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B31EAD8" w:rsidR="002E2CAA" w:rsidRDefault="00A019B9">
      <w:r>
        <w:rPr>
          <w:noProof/>
        </w:rPr>
        <w:drawing>
          <wp:anchor distT="0" distB="0" distL="0" distR="0" simplePos="0" relativeHeight="251700224" behindDoc="0" locked="0" layoutInCell="1" hidden="0" allowOverlap="1" wp14:anchorId="070DAD56" wp14:editId="1A69752D">
            <wp:simplePos x="0" y="0"/>
            <wp:positionH relativeFrom="margin">
              <wp:posOffset>3074035</wp:posOffset>
            </wp:positionH>
            <wp:positionV relativeFrom="paragraph">
              <wp:posOffset>7518400</wp:posOffset>
            </wp:positionV>
            <wp:extent cx="3014980" cy="1151255"/>
            <wp:effectExtent l="0" t="0" r="0" b="0"/>
            <wp:wrapNone/>
            <wp:docPr id="9" name="image7.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Logo&#10;&#10;Description automatically generated"/>
                    <pic:cNvPicPr preferRelativeResize="0"/>
                  </pic:nvPicPr>
                  <pic:blipFill>
                    <a:blip r:embed="rId11"/>
                    <a:srcRect/>
                    <a:stretch>
                      <a:fillRect/>
                    </a:stretch>
                  </pic:blipFill>
                  <pic:spPr>
                    <a:xfrm>
                      <a:off x="0" y="0"/>
                      <a:ext cx="3014980" cy="1151255"/>
                    </a:xfrm>
                    <a:prstGeom prst="rect">
                      <a:avLst/>
                    </a:prstGeom>
                    <a:ln/>
                  </pic:spPr>
                </pic:pic>
              </a:graphicData>
            </a:graphic>
          </wp:anchor>
        </w:drawing>
      </w:r>
      <w:r>
        <w:rPr>
          <w:noProof/>
        </w:rPr>
        <mc:AlternateContent>
          <mc:Choice Requires="wps">
            <w:drawing>
              <wp:anchor distT="0" distB="0" distL="114300" distR="114300" simplePos="0" relativeHeight="251699200" behindDoc="0" locked="0" layoutInCell="1" allowOverlap="1" wp14:anchorId="78DFC925" wp14:editId="745DA453">
                <wp:simplePos x="0" y="0"/>
                <wp:positionH relativeFrom="column">
                  <wp:posOffset>5124450</wp:posOffset>
                </wp:positionH>
                <wp:positionV relativeFrom="paragraph">
                  <wp:posOffset>8401050</wp:posOffset>
                </wp:positionV>
                <wp:extent cx="1060450" cy="336550"/>
                <wp:effectExtent l="0" t="0" r="25400" b="25400"/>
                <wp:wrapNone/>
                <wp:docPr id="902156683" name="Rectangle 3"/>
                <wp:cNvGraphicFramePr/>
                <a:graphic xmlns:a="http://schemas.openxmlformats.org/drawingml/2006/main">
                  <a:graphicData uri="http://schemas.microsoft.com/office/word/2010/wordprocessingShape">
                    <wps:wsp>
                      <wps:cNvSpPr/>
                      <wps:spPr>
                        <a:xfrm>
                          <a:off x="0" y="0"/>
                          <a:ext cx="1060450" cy="33655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031A92" id="Rectangle 3" o:spid="_x0000_s1026" style="position:absolute;margin-left:403.5pt;margin-top:661.5pt;width:83.5pt;height:26.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" fillcolor="white [3201]" strokecolor="white [3212]" strokeweight="2pt"/>
            </w:pict>
          </mc:Fallback>
        </mc:AlternateContent>
      </w:r>
      <w:r w:rsidR="00B03845">
        <w:rPr>
          <w:noProof/>
        </w:rPr>
        <mc:AlternateContent>
          <mc:Choice Requires="wps">
            <w:drawing>
              <wp:anchor distT="0" distB="0" distL="114300" distR="114300" simplePos="0" relativeHeight="251670528" behindDoc="1" locked="0" layoutInCell="1" hidden="0" allowOverlap="1" wp14:anchorId="1A48D2A1" wp14:editId="4EB9F113">
                <wp:simplePos x="0" y="0"/>
                <wp:positionH relativeFrom="margin">
                  <wp:posOffset>-40442</wp:posOffset>
                </wp:positionH>
                <wp:positionV relativeFrom="margin">
                  <wp:posOffset>-31981</wp:posOffset>
                </wp:positionV>
                <wp:extent cx="5855970" cy="7384415"/>
                <wp:effectExtent l="19050" t="19050" r="11430" b="26035"/>
                <wp:wrapNone/>
                <wp:docPr id="2107530848" name="Rectangle 21075308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5970" cy="7384415"/>
                        </a:xfrm>
                        <a:prstGeom prst="rect">
                          <a:avLst/>
                        </a:prstGeom>
                        <a:solidFill>
                          <a:srgbClr val="002351"/>
                        </a:solidFill>
                        <a:ln w="38100" cap="flat" cmpd="tri">
                          <a:solidFill>
                            <a:srgbClr val="002351">
                              <a:alpha val="94509"/>
                            </a:srgbClr>
                          </a:solidFill>
                          <a:prstDash val="solid"/>
                          <a:round/>
                          <a:headEnd type="none" w="sm" len="sm"/>
                          <a:tailEnd type="none" w="sm" len="sm"/>
                        </a:ln>
                      </wps:spPr>
                      <wps:txbx>
                        <w:txbxContent>
                          <w:p w14:paraId="012C6CE9" w14:textId="77777777" w:rsidR="00B677E0" w:rsidRDefault="00B677E0" w:rsidP="00B677E0">
                            <w:pPr>
                              <w:textDirection w:val="btLr"/>
                            </w:pPr>
                          </w:p>
                        </w:txbxContent>
                      </wps:txbx>
                      <wps:bodyPr spcFirstLastPara="1" wrap="square" lIns="91425" tIns="91425" rIns="91425" bIns="91425" anchor="ctr" anchorCtr="0">
                        <a:noAutofit/>
                      </wps:bodyPr>
                    </wps:wsp>
                  </a:graphicData>
                </a:graphic>
              </wp:anchor>
            </w:drawing>
          </mc:Choice>
          <mc:Fallback>
            <w:pict>
              <v:rect w14:anchorId="1A48D2A1" id="Rectangle 2107530848" o:spid="_x0000_s1026" style="position:absolute;margin-left:-3.2pt;margin-top:-2.5pt;width:461.1pt;height:581.45pt;z-index:-251645952;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" fillcolor="#002351" strokecolor="#002351" strokeweight="3pt">
                <v:stroke startarrowwidth="narrow" startarrowlength="short" endarrowwidth="narrow" endarrowlength="short" opacity="61937f" linestyle="thickBetweenThin" joinstyle="round"/>
                <v:path arrowok="t"/>
                <v:textbox inset="2.53958mm,2.53958mm,2.53958mm,2.53958mm">
                  <w:txbxContent>
                    <w:p w14:paraId="012C6CE9" w14:textId="77777777" w:rsidR="00B677E0" w:rsidRDefault="00B677E0" w:rsidP="00B677E0">
                      <w:pPr>
                        <w:textDirection w:val="btLr"/>
                      </w:pPr>
                    </w:p>
                  </w:txbxContent>
                </v:textbox>
                <w10:wrap anchorx="margin" anchory="margin"/>
              </v:rect>
            </w:pict>
          </mc:Fallback>
        </mc:AlternateContent>
      </w:r>
      <w:r w:rsidR="00070DF5">
        <w:br w:type="page"/>
      </w:r>
      <w:r w:rsidR="00070DF5">
        <w:rPr>
          <w:noProof/>
        </w:rPr>
        <mc:AlternateContent>
          <mc:Choice Requires="wps">
            <w:drawing>
              <wp:anchor distT="45720" distB="45720" distL="114300" distR="114300" simplePos="0" relativeHeight="251659264" behindDoc="0" locked="0" layoutInCell="1" hidden="0" allowOverlap="1" wp14:anchorId="727F06EA" wp14:editId="4E6244E9">
                <wp:simplePos x="0" y="0"/>
                <wp:positionH relativeFrom="column">
                  <wp:posOffset>774700</wp:posOffset>
                </wp:positionH>
                <wp:positionV relativeFrom="paragraph">
                  <wp:posOffset>2179320</wp:posOffset>
                </wp:positionV>
                <wp:extent cx="4760595" cy="771525"/>
                <wp:effectExtent l="0" t="0" r="0" b="0"/>
                <wp:wrapNone/>
                <wp:docPr id="1" name="Rectangle 1"/>
                <wp:cNvGraphicFramePr/>
                <a:graphic xmlns:a="http://schemas.openxmlformats.org/drawingml/2006/main">
                  <a:graphicData uri="http://schemas.microsoft.com/office/word/2010/wordprocessingShape">
                    <wps:wsp>
                      <wps:cNvSpPr/>
                      <wps:spPr>
                        <a:xfrm>
                          <a:off x="2979990" y="3408525"/>
                          <a:ext cx="4732020" cy="742950"/>
                        </a:xfrm>
                        <a:prstGeom prst="rect">
                          <a:avLst/>
                        </a:prstGeom>
                        <a:noFill/>
                        <a:ln>
                          <a:noFill/>
                        </a:ln>
                      </wps:spPr>
                      <wps:txbx>
                        <w:txbxContent>
                          <w:p w14:paraId="6FC29A04" w14:textId="77777777" w:rsidR="002E2CAA" w:rsidRDefault="00070DF5">
                            <w:pPr>
                              <w:jc w:val="right"/>
                              <w:textDirection w:val="btLr"/>
                            </w:pPr>
                            <w:r>
                              <w:rPr>
                                <w:rFonts w:ascii="Century Gothic" w:eastAsia="Century Gothic" w:hAnsi="Century Gothic" w:cs="Century Gothic"/>
                                <w:b/>
                                <w:color w:val="FFFFFF"/>
                                <w:sz w:val="56"/>
                              </w:rPr>
                              <w:t>TEMPLATE AND GUIDANCE</w:t>
                            </w:r>
                          </w:p>
                        </w:txbxContent>
                      </wps:txbx>
                      <wps:bodyPr spcFirstLastPara="1" wrap="square" lIns="91425" tIns="45700" rIns="91425" bIns="45700" anchor="t" anchorCtr="0">
                        <a:noAutofit/>
                      </wps:bodyPr>
                    </wps:wsp>
                  </a:graphicData>
                </a:graphic>
              </wp:anchor>
            </w:drawing>
          </mc:Choice>
          <mc:Fallback>
            <w:pict>
              <v:rect w14:anchorId="727F06EA" id="Rectangle 1" o:spid="_x0000_s1027" style="position:absolute;margin-left:61pt;margin-top:171.6pt;width:374.85pt;height:60.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" filled="f" stroked="f">
                <v:textbox inset="2.53958mm,1.2694mm,2.53958mm,1.2694mm">
                  <w:txbxContent>
                    <w:p w14:paraId="6FC29A04" w14:textId="77777777" w:rsidR="002E2CAA" w:rsidRDefault="00070DF5">
                      <w:pPr>
                        <w:jc w:val="right"/>
                        <w:textDirection w:val="btLr"/>
                      </w:pPr>
                      <w:r>
                        <w:rPr>
                          <w:rFonts w:ascii="Century Gothic" w:eastAsia="Century Gothic" w:hAnsi="Century Gothic" w:cs="Century Gothic"/>
                          <w:b/>
                          <w:color w:val="FFFFFF"/>
                          <w:sz w:val="56"/>
                        </w:rPr>
                        <w:t>TEMPLATE AND GUIDANCE</w:t>
                      </w:r>
                    </w:p>
                  </w:txbxContent>
                </v:textbox>
              </v:rect>
            </w:pict>
          </mc:Fallback>
        </mc:AlternateContent>
      </w:r>
      <w:r w:rsidR="00070DF5">
        <w:rPr>
          <w:noProof/>
        </w:rPr>
        <mc:AlternateContent>
          <mc:Choice Requires="wps">
            <w:drawing>
              <wp:anchor distT="45720" distB="45720" distL="114300" distR="114300" simplePos="0" relativeHeight="251660288" behindDoc="0" locked="0" layoutInCell="1" hidden="0" allowOverlap="1" wp14:anchorId="461DE239" wp14:editId="2AFA84C6">
                <wp:simplePos x="0" y="0"/>
                <wp:positionH relativeFrom="column">
                  <wp:posOffset>304800</wp:posOffset>
                </wp:positionH>
                <wp:positionV relativeFrom="paragraph">
                  <wp:posOffset>274320</wp:posOffset>
                </wp:positionV>
                <wp:extent cx="5229225" cy="2082165"/>
                <wp:effectExtent l="0" t="0" r="0" b="0"/>
                <wp:wrapNone/>
                <wp:docPr id="2" name="Rectangle 2"/>
                <wp:cNvGraphicFramePr/>
                <a:graphic xmlns:a="http://schemas.openxmlformats.org/drawingml/2006/main">
                  <a:graphicData uri="http://schemas.microsoft.com/office/word/2010/wordprocessingShape">
                    <wps:wsp>
                      <wps:cNvSpPr/>
                      <wps:spPr>
                        <a:xfrm>
                          <a:off x="2745675" y="2753205"/>
                          <a:ext cx="5200650" cy="2053590"/>
                        </a:xfrm>
                        <a:prstGeom prst="rect">
                          <a:avLst/>
                        </a:prstGeom>
                        <a:noFill/>
                        <a:ln>
                          <a:noFill/>
                        </a:ln>
                      </wps:spPr>
                      <wps:txbx>
                        <w:txbxContent>
                          <w:p w14:paraId="491D9956" w14:textId="77777777" w:rsidR="002E2CAA" w:rsidRDefault="00070DF5">
                            <w:pPr>
                              <w:jc w:val="right"/>
                              <w:textDirection w:val="btLr"/>
                            </w:pPr>
                            <w:r>
                              <w:rPr>
                                <w:rFonts w:ascii="Century Gothic" w:eastAsia="Century Gothic" w:hAnsi="Century Gothic" w:cs="Century Gothic"/>
                                <w:b/>
                                <w:color w:val="FFFFFF"/>
                                <w:sz w:val="56"/>
                              </w:rPr>
                              <w:t xml:space="preserve">PROJECT MONITORING, EVALUATION, AND LEARNING PLAN FOR TUBERCULOSIS PROJECTS </w:t>
                            </w:r>
                          </w:p>
                        </w:txbxContent>
                      </wps:txbx>
                      <wps:bodyPr spcFirstLastPara="1" wrap="square" lIns="91425" tIns="45700" rIns="91425" bIns="45700" anchor="t" anchorCtr="0">
                        <a:noAutofit/>
                      </wps:bodyPr>
                    </wps:wsp>
                  </a:graphicData>
                </a:graphic>
              </wp:anchor>
            </w:drawing>
          </mc:Choice>
          <mc:Fallback>
            <w:pict>
              <v:rect w14:anchorId="461DE239" id="Rectangle 2" o:spid="_x0000_s1028" style="position:absolute;margin-left:24pt;margin-top:21.6pt;width:411.75pt;height:163.9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" filled="f" stroked="f">
                <v:textbox inset="2.53958mm,1.2694mm,2.53958mm,1.2694mm">
                  <w:txbxContent>
                    <w:p w14:paraId="491D9956" w14:textId="77777777" w:rsidR="002E2CAA" w:rsidRDefault="00070DF5">
                      <w:pPr>
                        <w:jc w:val="right"/>
                        <w:textDirection w:val="btLr"/>
                      </w:pPr>
                      <w:r>
                        <w:rPr>
                          <w:rFonts w:ascii="Century Gothic" w:eastAsia="Century Gothic" w:hAnsi="Century Gothic" w:cs="Century Gothic"/>
                          <w:b/>
                          <w:color w:val="FFFFFF"/>
                          <w:sz w:val="56"/>
                        </w:rPr>
                        <w:t xml:space="preserve">PROJECT MONITORING, EVALUATION, AND LEARNING PLAN FOR TUBERCULOSIS PROJECTS </w:t>
                      </w:r>
                    </w:p>
                  </w:txbxContent>
                </v:textbox>
              </v:rect>
            </w:pict>
          </mc:Fallback>
        </mc:AlternateContent>
      </w:r>
      <w:r w:rsidR="00070DF5">
        <w:rPr>
          <w:noProof/>
        </w:rPr>
        <w:drawing>
          <wp:anchor distT="0" distB="0" distL="114300" distR="114300" simplePos="0" relativeHeight="251661312" behindDoc="0" locked="0" layoutInCell="1" hidden="0" allowOverlap="1" wp14:anchorId="59493B74" wp14:editId="67C46982">
            <wp:simplePos x="0" y="0"/>
            <wp:positionH relativeFrom="column">
              <wp:posOffset>-40637</wp:posOffset>
            </wp:positionH>
            <wp:positionV relativeFrom="paragraph">
              <wp:posOffset>2064385</wp:posOffset>
            </wp:positionV>
            <wp:extent cx="3499485" cy="5281930"/>
            <wp:effectExtent l="0" t="0" r="0" b="0"/>
            <wp:wrapSquare wrapText="bothSides" distT="0" distB="0" distL="114300" distR="114300"/>
            <wp:docPr id="7" name="image11.png" descr="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1.png" descr="Background pattern&#10;&#10;Description automatically generated"/>
                    <pic:cNvPicPr preferRelativeResize="0"/>
                  </pic:nvPicPr>
                  <pic:blipFill>
                    <a:blip r:embed="rId12"/>
                    <a:srcRect/>
                    <a:stretch>
                      <a:fillRect/>
                    </a:stretch>
                  </pic:blipFill>
                  <pic:spPr>
                    <a:xfrm rot="10800000">
                      <a:off x="0" y="0"/>
                      <a:ext cx="3499485" cy="5281930"/>
                    </a:xfrm>
                    <a:prstGeom prst="rect">
                      <a:avLst/>
                    </a:prstGeom>
                    <a:ln/>
                  </pic:spPr>
                </pic:pic>
              </a:graphicData>
            </a:graphic>
          </wp:anchor>
        </w:drawing>
      </w:r>
    </w:p>
    <w:p w14:paraId="0000001A" w14:textId="41CEFAE4" w:rsidR="002E2CAA" w:rsidRDefault="00070DF5">
      <w:pPr>
        <w:pStyle w:val="Heading1"/>
        <w:spacing w:before="0" w:after="360"/>
        <w:rPr>
          <w:color w:val="002350"/>
          <w:sz w:val="32"/>
          <w:szCs w:val="32"/>
        </w:rPr>
      </w:pPr>
      <w:bookmarkStart w:id="0" w:name="_Toc155945665"/>
      <w:bookmarkStart w:id="1" w:name="_Toc158197830"/>
      <w:r>
        <w:rPr>
          <w:color w:val="002350"/>
          <w:sz w:val="32"/>
          <w:szCs w:val="32"/>
        </w:rPr>
        <w:lastRenderedPageBreak/>
        <w:t>Abbreviations</w:t>
      </w:r>
      <w:bookmarkEnd w:id="0"/>
      <w:bookmarkEnd w:id="1"/>
    </w:p>
    <w:p w14:paraId="475B23EA" w14:textId="7DF39023" w:rsidR="00345EB6" w:rsidRDefault="00345EB6">
      <w:pPr>
        <w:spacing w:after="240"/>
        <w:ind w:hanging="2"/>
      </w:pPr>
      <w:r w:rsidRPr="00345EB6">
        <w:t xml:space="preserve">ADS </w:t>
      </w:r>
      <w:r w:rsidRPr="00345EB6">
        <w:tab/>
      </w:r>
      <w:r w:rsidRPr="00345EB6">
        <w:tab/>
      </w:r>
      <w:r w:rsidRPr="00345EB6">
        <w:tab/>
        <w:t>Automated Directive System</w:t>
      </w:r>
    </w:p>
    <w:p w14:paraId="5D9BB6A3" w14:textId="462CFFB9" w:rsidR="00345EB6" w:rsidRDefault="00345EB6">
      <w:pPr>
        <w:spacing w:after="240"/>
        <w:ind w:hanging="2"/>
      </w:pPr>
      <w:r w:rsidRPr="00345EB6">
        <w:t>AOR</w:t>
      </w:r>
      <w:r w:rsidRPr="00345EB6">
        <w:tab/>
      </w:r>
      <w:r w:rsidRPr="00345EB6">
        <w:tab/>
      </w:r>
      <w:r w:rsidRPr="00345EB6">
        <w:tab/>
        <w:t>Agreement Officer’s Representative</w:t>
      </w:r>
    </w:p>
    <w:p w14:paraId="0000001F" w14:textId="337D00FD" w:rsidR="002E2CAA" w:rsidRDefault="00070DF5">
      <w:pPr>
        <w:spacing w:after="240"/>
        <w:ind w:hanging="2"/>
      </w:pPr>
      <w:r>
        <w:t>CLA</w:t>
      </w:r>
      <w:r>
        <w:tab/>
      </w:r>
      <w:r>
        <w:tab/>
      </w:r>
      <w:r>
        <w:tab/>
        <w:t>collaborating, learning, and adapting</w:t>
      </w:r>
    </w:p>
    <w:p w14:paraId="00000020" w14:textId="77777777" w:rsidR="002E2CAA" w:rsidRDefault="00070DF5">
      <w:pPr>
        <w:spacing w:after="240"/>
        <w:ind w:hanging="2"/>
      </w:pPr>
      <w:r>
        <w:t>COR</w:t>
      </w:r>
      <w:r>
        <w:tab/>
      </w:r>
      <w:r>
        <w:tab/>
      </w:r>
      <w:r>
        <w:tab/>
        <w:t>Contracting Officer’s Representative</w:t>
      </w:r>
    </w:p>
    <w:p w14:paraId="00000021" w14:textId="77777777" w:rsidR="002E2CAA" w:rsidRDefault="00070DF5">
      <w:pPr>
        <w:spacing w:after="240"/>
        <w:ind w:hanging="2"/>
      </w:pPr>
      <w:r>
        <w:t>DMP</w:t>
      </w:r>
      <w:r>
        <w:tab/>
      </w:r>
      <w:r>
        <w:tab/>
      </w:r>
      <w:r>
        <w:tab/>
        <w:t>data management plan</w:t>
      </w:r>
    </w:p>
    <w:p w14:paraId="00000022" w14:textId="77777777" w:rsidR="002E2CAA" w:rsidRDefault="00070DF5">
      <w:pPr>
        <w:spacing w:after="240"/>
        <w:ind w:hanging="2"/>
      </w:pPr>
      <w:r>
        <w:t>IP</w:t>
      </w:r>
      <w:r>
        <w:tab/>
      </w:r>
      <w:r>
        <w:tab/>
      </w:r>
      <w:r>
        <w:tab/>
        <w:t>implementing partner</w:t>
      </w:r>
    </w:p>
    <w:p w14:paraId="00000023" w14:textId="77777777" w:rsidR="002E2CAA" w:rsidRDefault="00070DF5">
      <w:pPr>
        <w:spacing w:after="240"/>
        <w:ind w:hanging="2"/>
      </w:pPr>
      <w:r>
        <w:t>PIRS</w:t>
      </w:r>
      <w:r>
        <w:tab/>
      </w:r>
      <w:r>
        <w:tab/>
      </w:r>
      <w:r>
        <w:tab/>
        <w:t>performance indicator reference sheet</w:t>
      </w:r>
    </w:p>
    <w:p w14:paraId="00000024" w14:textId="77777777" w:rsidR="002E2CAA" w:rsidRDefault="00070DF5">
      <w:pPr>
        <w:spacing w:after="240"/>
        <w:ind w:hanging="2"/>
      </w:pPr>
      <w:r>
        <w:t>M&amp;E</w:t>
      </w:r>
      <w:r>
        <w:tab/>
      </w:r>
      <w:r>
        <w:tab/>
      </w:r>
      <w:r>
        <w:tab/>
        <w:t>monitoring and evaluation</w:t>
      </w:r>
    </w:p>
    <w:p w14:paraId="00000025" w14:textId="77777777" w:rsidR="002E2CAA" w:rsidRDefault="00070DF5">
      <w:pPr>
        <w:spacing w:after="240"/>
        <w:ind w:hanging="2"/>
      </w:pPr>
      <w:r>
        <w:t xml:space="preserve">MEL </w:t>
      </w:r>
      <w:r>
        <w:tab/>
      </w:r>
      <w:r>
        <w:tab/>
      </w:r>
      <w:r>
        <w:tab/>
        <w:t xml:space="preserve">monitoring, evaluation, and learning </w:t>
      </w:r>
    </w:p>
    <w:p w14:paraId="00000026" w14:textId="77777777" w:rsidR="002E2CAA" w:rsidRDefault="00070DF5">
      <w:pPr>
        <w:spacing w:after="240"/>
        <w:ind w:hanging="2"/>
      </w:pPr>
      <w:r>
        <w:t>PBMEF</w:t>
      </w:r>
      <w:r>
        <w:tab/>
      </w:r>
      <w:r>
        <w:tab/>
      </w:r>
      <w:r>
        <w:tab/>
        <w:t>Performance-Based Monitoring and Evaluation Framework</w:t>
      </w:r>
    </w:p>
    <w:p w14:paraId="00000027" w14:textId="77777777" w:rsidR="002E2CAA" w:rsidRDefault="00070DF5">
      <w:pPr>
        <w:spacing w:after="240"/>
        <w:ind w:hanging="2"/>
      </w:pPr>
      <w:r>
        <w:t>QASP</w:t>
      </w:r>
      <w:r>
        <w:tab/>
      </w:r>
      <w:r>
        <w:tab/>
      </w:r>
      <w:r>
        <w:tab/>
        <w:t>Quality Assurance and Surveillance Plan</w:t>
      </w:r>
    </w:p>
    <w:p w14:paraId="00000028" w14:textId="77777777" w:rsidR="002E2CAA" w:rsidRDefault="00070DF5">
      <w:pPr>
        <w:spacing w:after="240"/>
        <w:ind w:hanging="2"/>
      </w:pPr>
      <w:r>
        <w:t>SIRS</w:t>
      </w:r>
      <w:r>
        <w:tab/>
      </w:r>
      <w:r>
        <w:tab/>
      </w:r>
      <w:r>
        <w:tab/>
        <w:t>standard indicator reference sheet</w:t>
      </w:r>
    </w:p>
    <w:p w14:paraId="00000029" w14:textId="77777777" w:rsidR="002E2CAA" w:rsidRDefault="00070DF5">
      <w:pPr>
        <w:spacing w:after="240"/>
        <w:ind w:hanging="2"/>
      </w:pPr>
      <w:r>
        <w:t>TB</w:t>
      </w:r>
      <w:r>
        <w:tab/>
      </w:r>
      <w:r>
        <w:tab/>
      </w:r>
      <w:r>
        <w:tab/>
        <w:t xml:space="preserve">tuberculosis </w:t>
      </w:r>
    </w:p>
    <w:p w14:paraId="0000002A" w14:textId="77777777" w:rsidR="002E2CAA" w:rsidRDefault="00070DF5">
      <w:pPr>
        <w:spacing w:after="240"/>
        <w:ind w:hanging="2"/>
      </w:pPr>
      <w:r>
        <w:t>USAID</w:t>
      </w:r>
      <w:r>
        <w:tab/>
      </w:r>
      <w:r>
        <w:tab/>
      </w:r>
      <w:r>
        <w:tab/>
        <w:t xml:space="preserve">United States Agency for International Development </w:t>
      </w:r>
    </w:p>
    <w:p w14:paraId="0000002B" w14:textId="77777777" w:rsidR="002E2CAA" w:rsidRDefault="00070DF5">
      <w:pPr>
        <w:rPr>
          <w:b/>
          <w:color w:val="0067B9"/>
          <w:sz w:val="28"/>
          <w:szCs w:val="28"/>
        </w:rPr>
      </w:pPr>
      <w:r>
        <w:br w:type="page"/>
      </w:r>
    </w:p>
    <w:p w14:paraId="0000002C" w14:textId="77777777" w:rsidR="002E2CAA" w:rsidRDefault="00070DF5">
      <w:pPr>
        <w:pStyle w:val="Heading1"/>
        <w:tabs>
          <w:tab w:val="right" w:pos="9360"/>
        </w:tabs>
        <w:spacing w:before="0" w:after="120"/>
        <w:rPr>
          <w:color w:val="002350"/>
          <w:sz w:val="32"/>
          <w:szCs w:val="32"/>
        </w:rPr>
      </w:pPr>
      <w:bookmarkStart w:id="2" w:name="_Toc155945666"/>
      <w:bookmarkStart w:id="3" w:name="_Toc158197831"/>
      <w:r>
        <w:rPr>
          <w:color w:val="002350"/>
          <w:sz w:val="32"/>
          <w:szCs w:val="32"/>
        </w:rPr>
        <w:lastRenderedPageBreak/>
        <w:t>Table of Contents</w:t>
      </w:r>
      <w:bookmarkEnd w:id="2"/>
      <w:bookmarkEnd w:id="3"/>
      <w:r>
        <w:rPr>
          <w:color w:val="002350"/>
          <w:sz w:val="32"/>
          <w:szCs w:val="32"/>
        </w:rPr>
        <w:tab/>
      </w:r>
    </w:p>
    <w:bookmarkStart w:id="4" w:name="_heading=h.1fob9te" w:colFirst="0" w:colLast="0" w:displacedByCustomXml="next"/>
    <w:bookmarkEnd w:id="4" w:displacedByCustomXml="next"/>
    <w:sdt>
      <w:sdtPr>
        <w:id w:val="-557867720"/>
        <w:docPartObj>
          <w:docPartGallery w:val="Table of Contents"/>
          <w:docPartUnique/>
        </w:docPartObj>
      </w:sdtPr>
      <w:sdtEndPr/>
      <w:sdtContent>
        <w:p w14:paraId="280CE8BC" w14:textId="77C549B5" w:rsidR="00186EEF" w:rsidRDefault="00070DF5">
          <w:pPr>
            <w:pStyle w:val="TOC1"/>
            <w:rPr>
              <w:rFonts w:asciiTheme="minorHAnsi" w:eastAsiaTheme="minorEastAsia" w:hAnsiTheme="minorHAnsi" w:cstheme="minorBidi"/>
              <w:noProof/>
              <w:kern w:val="2"/>
              <w14:ligatures w14:val="standardContextual"/>
            </w:rPr>
          </w:pPr>
          <w:r>
            <w:fldChar w:fldCharType="begin"/>
          </w:r>
          <w:r>
            <w:instrText xml:space="preserve"> TOC \h \u \z \t "Heading 1,1,Heading 2,2,Heading 3,3,Heading 4,4,Heading 5,5,Heading 6,6,"</w:instrText>
          </w:r>
          <w:r>
            <w:fldChar w:fldCharType="separate"/>
          </w:r>
          <w:hyperlink w:anchor="_Toc155945665" w:history="1">
            <w:r w:rsidR="00186EEF" w:rsidRPr="003635CF">
              <w:rPr>
                <w:rStyle w:val="Hyperlink"/>
                <w:noProof/>
              </w:rPr>
              <w:t>Abbreviations</w:t>
            </w:r>
            <w:r w:rsidR="00186EEF">
              <w:rPr>
                <w:noProof/>
                <w:webHidden/>
              </w:rPr>
              <w:tab/>
            </w:r>
            <w:r w:rsidR="00186EEF">
              <w:rPr>
                <w:noProof/>
                <w:webHidden/>
              </w:rPr>
              <w:fldChar w:fldCharType="begin"/>
            </w:r>
            <w:r w:rsidR="00186EEF">
              <w:rPr>
                <w:noProof/>
                <w:webHidden/>
              </w:rPr>
              <w:instrText xml:space="preserve"> PAGEREF _Toc155945665 \h </w:instrText>
            </w:r>
            <w:r w:rsidR="00186EEF">
              <w:rPr>
                <w:noProof/>
                <w:webHidden/>
              </w:rPr>
            </w:r>
            <w:r w:rsidR="00186EEF">
              <w:rPr>
                <w:noProof/>
                <w:webHidden/>
              </w:rPr>
              <w:fldChar w:fldCharType="separate"/>
            </w:r>
            <w:r w:rsidR="007507D2">
              <w:rPr>
                <w:noProof/>
                <w:webHidden/>
              </w:rPr>
              <w:t>2</w:t>
            </w:r>
            <w:r w:rsidR="00186EEF">
              <w:rPr>
                <w:noProof/>
                <w:webHidden/>
              </w:rPr>
              <w:fldChar w:fldCharType="end"/>
            </w:r>
          </w:hyperlink>
        </w:p>
        <w:p w14:paraId="12494BF7" w14:textId="36B961DE" w:rsidR="00186EEF" w:rsidRDefault="00A019B9">
          <w:pPr>
            <w:pStyle w:val="TOC1"/>
            <w:rPr>
              <w:rFonts w:asciiTheme="minorHAnsi" w:eastAsiaTheme="minorEastAsia" w:hAnsiTheme="minorHAnsi" w:cstheme="minorBidi"/>
              <w:noProof/>
              <w:kern w:val="2"/>
              <w14:ligatures w14:val="standardContextual"/>
            </w:rPr>
          </w:pPr>
          <w:hyperlink w:anchor="_Toc155945666" w:history="1">
            <w:r w:rsidR="00186EEF" w:rsidRPr="003635CF">
              <w:rPr>
                <w:rStyle w:val="Hyperlink"/>
                <w:noProof/>
              </w:rPr>
              <w:t>Table of Contents</w:t>
            </w:r>
            <w:r w:rsidR="00186EEF">
              <w:rPr>
                <w:noProof/>
                <w:webHidden/>
              </w:rPr>
              <w:tab/>
            </w:r>
            <w:r w:rsidR="00186EEF">
              <w:rPr>
                <w:noProof/>
                <w:webHidden/>
              </w:rPr>
              <w:fldChar w:fldCharType="begin"/>
            </w:r>
            <w:r w:rsidR="00186EEF">
              <w:rPr>
                <w:noProof/>
                <w:webHidden/>
              </w:rPr>
              <w:instrText xml:space="preserve"> PAGEREF _Toc155945666 \h </w:instrText>
            </w:r>
            <w:r w:rsidR="00186EEF">
              <w:rPr>
                <w:noProof/>
                <w:webHidden/>
              </w:rPr>
            </w:r>
            <w:r w:rsidR="00186EEF">
              <w:rPr>
                <w:noProof/>
                <w:webHidden/>
              </w:rPr>
              <w:fldChar w:fldCharType="separate"/>
            </w:r>
            <w:r w:rsidR="007507D2">
              <w:rPr>
                <w:noProof/>
                <w:webHidden/>
              </w:rPr>
              <w:t>3</w:t>
            </w:r>
            <w:r w:rsidR="00186EEF">
              <w:rPr>
                <w:noProof/>
                <w:webHidden/>
              </w:rPr>
              <w:fldChar w:fldCharType="end"/>
            </w:r>
          </w:hyperlink>
        </w:p>
        <w:p w14:paraId="20F40A24" w14:textId="061FC05B" w:rsidR="00186EEF" w:rsidRDefault="00A019B9">
          <w:pPr>
            <w:pStyle w:val="TOC1"/>
            <w:rPr>
              <w:rFonts w:asciiTheme="minorHAnsi" w:eastAsiaTheme="minorEastAsia" w:hAnsiTheme="minorHAnsi" w:cstheme="minorBidi"/>
              <w:noProof/>
              <w:kern w:val="2"/>
              <w14:ligatures w14:val="standardContextual"/>
            </w:rPr>
          </w:pPr>
          <w:hyperlink w:anchor="_Toc155945667" w:history="1">
            <w:r w:rsidR="00186EEF" w:rsidRPr="003635CF">
              <w:rPr>
                <w:rStyle w:val="Hyperlink"/>
                <w:noProof/>
              </w:rPr>
              <w:t>Table of Tables</w:t>
            </w:r>
            <w:r w:rsidR="00186EEF">
              <w:rPr>
                <w:noProof/>
                <w:webHidden/>
              </w:rPr>
              <w:tab/>
            </w:r>
            <w:r w:rsidR="00186EEF">
              <w:rPr>
                <w:noProof/>
                <w:webHidden/>
              </w:rPr>
              <w:fldChar w:fldCharType="begin"/>
            </w:r>
            <w:r w:rsidR="00186EEF">
              <w:rPr>
                <w:noProof/>
                <w:webHidden/>
              </w:rPr>
              <w:instrText xml:space="preserve"> PAGEREF _Toc155945667 \h </w:instrText>
            </w:r>
            <w:r w:rsidR="00186EEF">
              <w:rPr>
                <w:noProof/>
                <w:webHidden/>
              </w:rPr>
            </w:r>
            <w:r w:rsidR="00186EEF">
              <w:rPr>
                <w:noProof/>
                <w:webHidden/>
              </w:rPr>
              <w:fldChar w:fldCharType="separate"/>
            </w:r>
            <w:r w:rsidR="007507D2">
              <w:rPr>
                <w:noProof/>
                <w:webHidden/>
              </w:rPr>
              <w:t>4</w:t>
            </w:r>
            <w:r w:rsidR="00186EEF">
              <w:rPr>
                <w:noProof/>
                <w:webHidden/>
              </w:rPr>
              <w:fldChar w:fldCharType="end"/>
            </w:r>
          </w:hyperlink>
        </w:p>
        <w:p w14:paraId="4D35BE86" w14:textId="597561D9" w:rsidR="00186EEF" w:rsidRDefault="00A019B9">
          <w:pPr>
            <w:pStyle w:val="TOC1"/>
            <w:rPr>
              <w:rFonts w:asciiTheme="minorHAnsi" w:eastAsiaTheme="minorEastAsia" w:hAnsiTheme="minorHAnsi" w:cstheme="minorBidi"/>
              <w:noProof/>
              <w:kern w:val="2"/>
              <w14:ligatures w14:val="standardContextual"/>
            </w:rPr>
          </w:pPr>
          <w:hyperlink w:anchor="_Toc155945668" w:history="1">
            <w:r w:rsidR="00186EEF" w:rsidRPr="003635CF">
              <w:rPr>
                <w:rStyle w:val="Hyperlink"/>
                <w:noProof/>
              </w:rPr>
              <w:t>Introduction</w:t>
            </w:r>
            <w:r w:rsidR="00186EEF">
              <w:rPr>
                <w:noProof/>
                <w:webHidden/>
              </w:rPr>
              <w:tab/>
            </w:r>
            <w:r w:rsidR="00186EEF">
              <w:rPr>
                <w:noProof/>
                <w:webHidden/>
              </w:rPr>
              <w:fldChar w:fldCharType="begin"/>
            </w:r>
            <w:r w:rsidR="00186EEF">
              <w:rPr>
                <w:noProof/>
                <w:webHidden/>
              </w:rPr>
              <w:instrText xml:space="preserve"> PAGEREF _Toc155945668 \h </w:instrText>
            </w:r>
            <w:r w:rsidR="00186EEF">
              <w:rPr>
                <w:noProof/>
                <w:webHidden/>
              </w:rPr>
            </w:r>
            <w:r w:rsidR="00186EEF">
              <w:rPr>
                <w:noProof/>
                <w:webHidden/>
              </w:rPr>
              <w:fldChar w:fldCharType="separate"/>
            </w:r>
            <w:r w:rsidR="007507D2">
              <w:rPr>
                <w:noProof/>
                <w:webHidden/>
              </w:rPr>
              <w:t>5</w:t>
            </w:r>
            <w:r w:rsidR="00186EEF">
              <w:rPr>
                <w:noProof/>
                <w:webHidden/>
              </w:rPr>
              <w:fldChar w:fldCharType="end"/>
            </w:r>
          </w:hyperlink>
        </w:p>
        <w:p w14:paraId="21DB0468" w14:textId="7A78196C" w:rsidR="00186EEF" w:rsidRDefault="00A019B9">
          <w:pPr>
            <w:pStyle w:val="TOC1"/>
            <w:rPr>
              <w:rFonts w:asciiTheme="minorHAnsi" w:eastAsiaTheme="minorEastAsia" w:hAnsiTheme="minorHAnsi" w:cstheme="minorBidi"/>
              <w:noProof/>
              <w:kern w:val="2"/>
              <w14:ligatures w14:val="standardContextual"/>
            </w:rPr>
          </w:pPr>
          <w:hyperlink w:anchor="_Toc155945669" w:history="1">
            <w:r w:rsidR="00186EEF" w:rsidRPr="003635CF">
              <w:rPr>
                <w:rStyle w:val="Hyperlink"/>
                <w:noProof/>
              </w:rPr>
              <w:t>Audience</w:t>
            </w:r>
            <w:r w:rsidR="00186EEF">
              <w:rPr>
                <w:noProof/>
                <w:webHidden/>
              </w:rPr>
              <w:tab/>
            </w:r>
            <w:r w:rsidR="00186EEF">
              <w:rPr>
                <w:noProof/>
                <w:webHidden/>
              </w:rPr>
              <w:fldChar w:fldCharType="begin"/>
            </w:r>
            <w:r w:rsidR="00186EEF">
              <w:rPr>
                <w:noProof/>
                <w:webHidden/>
              </w:rPr>
              <w:instrText xml:space="preserve"> PAGEREF _Toc155945669 \h </w:instrText>
            </w:r>
            <w:r w:rsidR="00186EEF">
              <w:rPr>
                <w:noProof/>
                <w:webHidden/>
              </w:rPr>
            </w:r>
            <w:r w:rsidR="00186EEF">
              <w:rPr>
                <w:noProof/>
                <w:webHidden/>
              </w:rPr>
              <w:fldChar w:fldCharType="separate"/>
            </w:r>
            <w:r w:rsidR="007507D2">
              <w:rPr>
                <w:noProof/>
                <w:webHidden/>
              </w:rPr>
              <w:t>5</w:t>
            </w:r>
            <w:r w:rsidR="00186EEF">
              <w:rPr>
                <w:noProof/>
                <w:webHidden/>
              </w:rPr>
              <w:fldChar w:fldCharType="end"/>
            </w:r>
          </w:hyperlink>
        </w:p>
        <w:p w14:paraId="6A44C892" w14:textId="40D76C70" w:rsidR="00186EEF" w:rsidRDefault="00A019B9">
          <w:pPr>
            <w:pStyle w:val="TOC1"/>
            <w:rPr>
              <w:rFonts w:asciiTheme="minorHAnsi" w:eastAsiaTheme="minorEastAsia" w:hAnsiTheme="minorHAnsi" w:cstheme="minorBidi"/>
              <w:noProof/>
              <w:kern w:val="2"/>
              <w14:ligatures w14:val="standardContextual"/>
            </w:rPr>
          </w:pPr>
          <w:hyperlink w:anchor="_Toc155945670" w:history="1">
            <w:r w:rsidR="00186EEF" w:rsidRPr="003635CF">
              <w:rPr>
                <w:rStyle w:val="Hyperlink"/>
                <w:noProof/>
              </w:rPr>
              <w:t>How to Use This Template</w:t>
            </w:r>
            <w:r w:rsidR="00186EEF">
              <w:rPr>
                <w:noProof/>
                <w:webHidden/>
              </w:rPr>
              <w:tab/>
            </w:r>
            <w:r w:rsidR="00186EEF">
              <w:rPr>
                <w:noProof/>
                <w:webHidden/>
              </w:rPr>
              <w:fldChar w:fldCharType="begin"/>
            </w:r>
            <w:r w:rsidR="00186EEF">
              <w:rPr>
                <w:noProof/>
                <w:webHidden/>
              </w:rPr>
              <w:instrText xml:space="preserve"> PAGEREF _Toc155945670 \h </w:instrText>
            </w:r>
            <w:r w:rsidR="00186EEF">
              <w:rPr>
                <w:noProof/>
                <w:webHidden/>
              </w:rPr>
            </w:r>
            <w:r w:rsidR="00186EEF">
              <w:rPr>
                <w:noProof/>
                <w:webHidden/>
              </w:rPr>
              <w:fldChar w:fldCharType="separate"/>
            </w:r>
            <w:r w:rsidR="007507D2">
              <w:rPr>
                <w:noProof/>
                <w:webHidden/>
              </w:rPr>
              <w:t>5</w:t>
            </w:r>
            <w:r w:rsidR="00186EEF">
              <w:rPr>
                <w:noProof/>
                <w:webHidden/>
              </w:rPr>
              <w:fldChar w:fldCharType="end"/>
            </w:r>
          </w:hyperlink>
        </w:p>
        <w:p w14:paraId="6BCF6B1E" w14:textId="635AAC81" w:rsidR="00186EEF" w:rsidRDefault="00A019B9">
          <w:pPr>
            <w:pStyle w:val="TOC1"/>
            <w:rPr>
              <w:rFonts w:asciiTheme="minorHAnsi" w:eastAsiaTheme="minorEastAsia" w:hAnsiTheme="minorHAnsi" w:cstheme="minorBidi"/>
              <w:noProof/>
              <w:kern w:val="2"/>
              <w14:ligatures w14:val="standardContextual"/>
            </w:rPr>
          </w:pPr>
          <w:hyperlink w:anchor="_Toc155945671" w:history="1">
            <w:r w:rsidR="00186EEF" w:rsidRPr="003635CF">
              <w:rPr>
                <w:rStyle w:val="Hyperlink"/>
                <w:noProof/>
              </w:rPr>
              <w:t>Incorporating USAID’s Global TB Strategy Results Framework in MEL Plans</w:t>
            </w:r>
            <w:r w:rsidR="00186EEF">
              <w:rPr>
                <w:noProof/>
                <w:webHidden/>
              </w:rPr>
              <w:tab/>
            </w:r>
            <w:r w:rsidR="00186EEF">
              <w:rPr>
                <w:noProof/>
                <w:webHidden/>
              </w:rPr>
              <w:fldChar w:fldCharType="begin"/>
            </w:r>
            <w:r w:rsidR="00186EEF">
              <w:rPr>
                <w:noProof/>
                <w:webHidden/>
              </w:rPr>
              <w:instrText xml:space="preserve"> PAGEREF _Toc155945671 \h </w:instrText>
            </w:r>
            <w:r w:rsidR="00186EEF">
              <w:rPr>
                <w:noProof/>
                <w:webHidden/>
              </w:rPr>
            </w:r>
            <w:r w:rsidR="00186EEF">
              <w:rPr>
                <w:noProof/>
                <w:webHidden/>
              </w:rPr>
              <w:fldChar w:fldCharType="separate"/>
            </w:r>
            <w:r w:rsidR="007507D2">
              <w:rPr>
                <w:noProof/>
                <w:webHidden/>
              </w:rPr>
              <w:t>7</w:t>
            </w:r>
            <w:r w:rsidR="00186EEF">
              <w:rPr>
                <w:noProof/>
                <w:webHidden/>
              </w:rPr>
              <w:fldChar w:fldCharType="end"/>
            </w:r>
          </w:hyperlink>
        </w:p>
        <w:p w14:paraId="0F4D5530" w14:textId="08A215F9" w:rsidR="00186EEF" w:rsidRDefault="00A019B9">
          <w:pPr>
            <w:pStyle w:val="TOC1"/>
            <w:rPr>
              <w:rFonts w:asciiTheme="minorHAnsi" w:eastAsiaTheme="minorEastAsia" w:hAnsiTheme="minorHAnsi" w:cstheme="minorBidi"/>
              <w:noProof/>
              <w:kern w:val="2"/>
              <w14:ligatures w14:val="standardContextual"/>
            </w:rPr>
          </w:pPr>
          <w:hyperlink w:anchor="_Toc155945672" w:history="1">
            <w:r w:rsidR="00186EEF" w:rsidRPr="003635CF">
              <w:rPr>
                <w:rStyle w:val="Hyperlink"/>
                <w:noProof/>
              </w:rPr>
              <w:t>Part 1: MEL Plan Template with Instructions</w:t>
            </w:r>
            <w:r w:rsidR="00186EEF">
              <w:rPr>
                <w:noProof/>
                <w:webHidden/>
              </w:rPr>
              <w:tab/>
            </w:r>
            <w:r w:rsidR="00186EEF">
              <w:rPr>
                <w:noProof/>
                <w:webHidden/>
              </w:rPr>
              <w:fldChar w:fldCharType="begin"/>
            </w:r>
            <w:r w:rsidR="00186EEF">
              <w:rPr>
                <w:noProof/>
                <w:webHidden/>
              </w:rPr>
              <w:instrText xml:space="preserve"> PAGEREF _Toc155945672 \h </w:instrText>
            </w:r>
            <w:r w:rsidR="00186EEF">
              <w:rPr>
                <w:noProof/>
                <w:webHidden/>
              </w:rPr>
            </w:r>
            <w:r w:rsidR="00186EEF">
              <w:rPr>
                <w:noProof/>
                <w:webHidden/>
              </w:rPr>
              <w:fldChar w:fldCharType="separate"/>
            </w:r>
            <w:r w:rsidR="007507D2">
              <w:rPr>
                <w:noProof/>
                <w:webHidden/>
              </w:rPr>
              <w:t>8</w:t>
            </w:r>
            <w:r w:rsidR="00186EEF">
              <w:rPr>
                <w:noProof/>
                <w:webHidden/>
              </w:rPr>
              <w:fldChar w:fldCharType="end"/>
            </w:r>
          </w:hyperlink>
        </w:p>
        <w:p w14:paraId="24C9CC82" w14:textId="05DEA780" w:rsidR="00186EEF" w:rsidRDefault="00A019B9" w:rsidP="009C634D">
          <w:pPr>
            <w:pStyle w:val="TOC2"/>
            <w:rPr>
              <w:rFonts w:asciiTheme="minorHAnsi" w:eastAsiaTheme="minorEastAsia" w:hAnsiTheme="minorHAnsi" w:cstheme="minorBidi"/>
              <w:noProof/>
              <w:kern w:val="2"/>
              <w14:ligatures w14:val="standardContextual"/>
            </w:rPr>
          </w:pPr>
          <w:hyperlink w:anchor="_Toc155945673" w:history="1">
            <w:r w:rsidR="00186EEF" w:rsidRPr="003635CF">
              <w:rPr>
                <w:rStyle w:val="Hyperlink"/>
                <w:noProof/>
                <w:highlight w:val="white"/>
              </w:rPr>
              <w:t>I.</w:t>
            </w:r>
            <w:r w:rsidR="00186EEF">
              <w:rPr>
                <w:rFonts w:asciiTheme="minorHAnsi" w:eastAsiaTheme="minorEastAsia" w:hAnsiTheme="minorHAnsi" w:cstheme="minorBidi"/>
                <w:noProof/>
                <w:kern w:val="2"/>
                <w14:ligatures w14:val="standardContextual"/>
              </w:rPr>
              <w:tab/>
            </w:r>
            <w:r w:rsidR="00186EEF" w:rsidRPr="003635CF">
              <w:rPr>
                <w:rStyle w:val="Hyperlink"/>
                <w:noProof/>
              </w:rPr>
              <w:t>OVERVIEW</w:t>
            </w:r>
            <w:r w:rsidR="00186EEF">
              <w:rPr>
                <w:noProof/>
                <w:webHidden/>
              </w:rPr>
              <w:tab/>
            </w:r>
            <w:r w:rsidR="00186EEF">
              <w:rPr>
                <w:noProof/>
                <w:webHidden/>
              </w:rPr>
              <w:fldChar w:fldCharType="begin"/>
            </w:r>
            <w:r w:rsidR="00186EEF">
              <w:rPr>
                <w:noProof/>
                <w:webHidden/>
              </w:rPr>
              <w:instrText xml:space="preserve"> PAGEREF _Toc155945673 \h </w:instrText>
            </w:r>
            <w:r w:rsidR="00186EEF">
              <w:rPr>
                <w:noProof/>
                <w:webHidden/>
              </w:rPr>
            </w:r>
            <w:r w:rsidR="00186EEF">
              <w:rPr>
                <w:noProof/>
                <w:webHidden/>
              </w:rPr>
              <w:fldChar w:fldCharType="separate"/>
            </w:r>
            <w:r w:rsidR="007507D2">
              <w:rPr>
                <w:noProof/>
                <w:webHidden/>
              </w:rPr>
              <w:t>8</w:t>
            </w:r>
            <w:r w:rsidR="00186EEF">
              <w:rPr>
                <w:noProof/>
                <w:webHidden/>
              </w:rPr>
              <w:fldChar w:fldCharType="end"/>
            </w:r>
          </w:hyperlink>
        </w:p>
        <w:p w14:paraId="6CB7684C" w14:textId="449183CA" w:rsidR="00186EEF" w:rsidRDefault="00A019B9" w:rsidP="0057102E">
          <w:pPr>
            <w:pStyle w:val="TOC2"/>
            <w:tabs>
              <w:tab w:val="clear" w:pos="1080"/>
              <w:tab w:val="left" w:pos="1620"/>
            </w:tabs>
            <w:ind w:left="1710" w:hanging="990"/>
            <w:rPr>
              <w:rFonts w:asciiTheme="minorHAnsi" w:eastAsiaTheme="minorEastAsia" w:hAnsiTheme="minorHAnsi" w:cstheme="minorBidi"/>
              <w:noProof/>
              <w:kern w:val="2"/>
              <w14:ligatures w14:val="standardContextual"/>
            </w:rPr>
          </w:pPr>
          <w:hyperlink w:anchor="_Toc155945674" w:history="1">
            <w:r w:rsidR="00186EEF" w:rsidRPr="003635CF">
              <w:rPr>
                <w:rStyle w:val="Hyperlink"/>
                <w:noProof/>
              </w:rPr>
              <w:t xml:space="preserve">1.1 </w:t>
            </w:r>
            <w:r w:rsidR="00186EEF">
              <w:rPr>
                <w:rFonts w:asciiTheme="minorHAnsi" w:eastAsiaTheme="minorEastAsia" w:hAnsiTheme="minorHAnsi" w:cstheme="minorBidi"/>
                <w:noProof/>
                <w:kern w:val="2"/>
                <w14:ligatures w14:val="standardContextual"/>
              </w:rPr>
              <w:tab/>
            </w:r>
            <w:r w:rsidR="00186EEF" w:rsidRPr="003635CF">
              <w:rPr>
                <w:rStyle w:val="Hyperlink"/>
                <w:noProof/>
              </w:rPr>
              <w:t>T</w:t>
            </w:r>
            <w:r w:rsidR="00C91ED8">
              <w:rPr>
                <w:rStyle w:val="Hyperlink"/>
                <w:noProof/>
              </w:rPr>
              <w:t>itle Page</w:t>
            </w:r>
            <w:r w:rsidR="00186EEF">
              <w:rPr>
                <w:noProof/>
                <w:webHidden/>
              </w:rPr>
              <w:tab/>
            </w:r>
            <w:r w:rsidR="00186EEF">
              <w:rPr>
                <w:noProof/>
                <w:webHidden/>
              </w:rPr>
              <w:fldChar w:fldCharType="begin"/>
            </w:r>
            <w:r w:rsidR="00186EEF">
              <w:rPr>
                <w:noProof/>
                <w:webHidden/>
              </w:rPr>
              <w:instrText xml:space="preserve"> PAGEREF _Toc155945674 \h </w:instrText>
            </w:r>
            <w:r w:rsidR="00186EEF">
              <w:rPr>
                <w:noProof/>
                <w:webHidden/>
              </w:rPr>
            </w:r>
            <w:r w:rsidR="00186EEF">
              <w:rPr>
                <w:noProof/>
                <w:webHidden/>
              </w:rPr>
              <w:fldChar w:fldCharType="separate"/>
            </w:r>
            <w:r w:rsidR="007507D2">
              <w:rPr>
                <w:noProof/>
                <w:webHidden/>
              </w:rPr>
              <w:t>8</w:t>
            </w:r>
            <w:r w:rsidR="00186EEF">
              <w:rPr>
                <w:noProof/>
                <w:webHidden/>
              </w:rPr>
              <w:fldChar w:fldCharType="end"/>
            </w:r>
          </w:hyperlink>
        </w:p>
        <w:p w14:paraId="532919FA" w14:textId="61397B69" w:rsidR="00186EEF" w:rsidRDefault="00A019B9" w:rsidP="0057102E">
          <w:pPr>
            <w:pStyle w:val="TOC3"/>
            <w:rPr>
              <w:rFonts w:asciiTheme="minorHAnsi" w:eastAsiaTheme="minorEastAsia" w:hAnsiTheme="minorHAnsi" w:cstheme="minorBidi"/>
              <w:noProof/>
              <w:kern w:val="2"/>
              <w14:ligatures w14:val="standardContextual"/>
            </w:rPr>
          </w:pPr>
          <w:hyperlink w:anchor="_Toc155945675" w:history="1">
            <w:r w:rsidR="00186EEF" w:rsidRPr="003635CF">
              <w:rPr>
                <w:rStyle w:val="Hyperlink"/>
                <w:noProof/>
              </w:rPr>
              <w:t xml:space="preserve">1.2 </w:t>
            </w:r>
            <w:r w:rsidR="00186EEF">
              <w:rPr>
                <w:rFonts w:asciiTheme="minorHAnsi" w:eastAsiaTheme="minorEastAsia" w:hAnsiTheme="minorHAnsi" w:cstheme="minorBidi"/>
                <w:noProof/>
                <w:kern w:val="2"/>
                <w14:ligatures w14:val="standardContextual"/>
              </w:rPr>
              <w:tab/>
            </w:r>
            <w:r w:rsidR="00186EEF" w:rsidRPr="003635CF">
              <w:rPr>
                <w:rStyle w:val="Hyperlink"/>
                <w:noProof/>
              </w:rPr>
              <w:t>List of Abbreviations</w:t>
            </w:r>
            <w:r w:rsidR="00186EEF">
              <w:rPr>
                <w:noProof/>
                <w:webHidden/>
              </w:rPr>
              <w:tab/>
            </w:r>
            <w:r w:rsidR="00186EEF">
              <w:rPr>
                <w:noProof/>
                <w:webHidden/>
              </w:rPr>
              <w:fldChar w:fldCharType="begin"/>
            </w:r>
            <w:r w:rsidR="00186EEF">
              <w:rPr>
                <w:noProof/>
                <w:webHidden/>
              </w:rPr>
              <w:instrText xml:space="preserve"> PAGEREF _Toc155945675 \h </w:instrText>
            </w:r>
            <w:r w:rsidR="00186EEF">
              <w:rPr>
                <w:noProof/>
                <w:webHidden/>
              </w:rPr>
            </w:r>
            <w:r w:rsidR="00186EEF">
              <w:rPr>
                <w:noProof/>
                <w:webHidden/>
              </w:rPr>
              <w:fldChar w:fldCharType="separate"/>
            </w:r>
            <w:r w:rsidR="007507D2">
              <w:rPr>
                <w:noProof/>
                <w:webHidden/>
              </w:rPr>
              <w:t>9</w:t>
            </w:r>
            <w:r w:rsidR="00186EEF">
              <w:rPr>
                <w:noProof/>
                <w:webHidden/>
              </w:rPr>
              <w:fldChar w:fldCharType="end"/>
            </w:r>
          </w:hyperlink>
        </w:p>
        <w:p w14:paraId="6AD67B16" w14:textId="4282D117" w:rsidR="00186EEF" w:rsidRDefault="00A019B9" w:rsidP="0057102E">
          <w:pPr>
            <w:pStyle w:val="TOC3"/>
            <w:rPr>
              <w:rFonts w:asciiTheme="minorHAnsi" w:eastAsiaTheme="minorEastAsia" w:hAnsiTheme="minorHAnsi" w:cstheme="minorBidi"/>
              <w:noProof/>
              <w:kern w:val="2"/>
              <w14:ligatures w14:val="standardContextual"/>
            </w:rPr>
          </w:pPr>
          <w:hyperlink w:anchor="_Toc155945676" w:history="1">
            <w:r w:rsidR="00186EEF" w:rsidRPr="003635CF">
              <w:rPr>
                <w:rStyle w:val="Hyperlink"/>
                <w:noProof/>
              </w:rPr>
              <w:t>1.3</w:t>
            </w:r>
            <w:r w:rsidR="00186EEF">
              <w:rPr>
                <w:rFonts w:asciiTheme="minorHAnsi" w:eastAsiaTheme="minorEastAsia" w:hAnsiTheme="minorHAnsi" w:cstheme="minorBidi"/>
                <w:noProof/>
                <w:kern w:val="2"/>
                <w14:ligatures w14:val="standardContextual"/>
              </w:rPr>
              <w:tab/>
            </w:r>
            <w:r w:rsidR="00186EEF" w:rsidRPr="003635CF">
              <w:rPr>
                <w:rStyle w:val="Hyperlink"/>
                <w:noProof/>
              </w:rPr>
              <w:t>Table of Contents</w:t>
            </w:r>
            <w:r w:rsidR="00186EEF">
              <w:rPr>
                <w:noProof/>
                <w:webHidden/>
              </w:rPr>
              <w:tab/>
            </w:r>
            <w:r w:rsidR="00186EEF">
              <w:rPr>
                <w:noProof/>
                <w:webHidden/>
              </w:rPr>
              <w:fldChar w:fldCharType="begin"/>
            </w:r>
            <w:r w:rsidR="00186EEF">
              <w:rPr>
                <w:noProof/>
                <w:webHidden/>
              </w:rPr>
              <w:instrText xml:space="preserve"> PAGEREF _Toc155945676 \h </w:instrText>
            </w:r>
            <w:r w:rsidR="00186EEF">
              <w:rPr>
                <w:noProof/>
                <w:webHidden/>
              </w:rPr>
            </w:r>
            <w:r w:rsidR="00186EEF">
              <w:rPr>
                <w:noProof/>
                <w:webHidden/>
              </w:rPr>
              <w:fldChar w:fldCharType="separate"/>
            </w:r>
            <w:r w:rsidR="007507D2">
              <w:rPr>
                <w:noProof/>
                <w:webHidden/>
              </w:rPr>
              <w:t>9</w:t>
            </w:r>
            <w:r w:rsidR="00186EEF">
              <w:rPr>
                <w:noProof/>
                <w:webHidden/>
              </w:rPr>
              <w:fldChar w:fldCharType="end"/>
            </w:r>
          </w:hyperlink>
        </w:p>
        <w:p w14:paraId="413CF114" w14:textId="19676C86" w:rsidR="00186EEF" w:rsidRDefault="00A019B9" w:rsidP="009C634D">
          <w:pPr>
            <w:pStyle w:val="TOC2"/>
            <w:rPr>
              <w:rFonts w:asciiTheme="minorHAnsi" w:eastAsiaTheme="minorEastAsia" w:hAnsiTheme="minorHAnsi" w:cstheme="minorBidi"/>
              <w:noProof/>
              <w:kern w:val="2"/>
              <w14:ligatures w14:val="standardContextual"/>
            </w:rPr>
          </w:pPr>
          <w:hyperlink w:anchor="_Toc155945677" w:history="1">
            <w:r w:rsidR="00186EEF" w:rsidRPr="003635CF">
              <w:rPr>
                <w:rStyle w:val="Hyperlink"/>
                <w:noProof/>
              </w:rPr>
              <w:t>II.</w:t>
            </w:r>
            <w:r w:rsidR="00186EEF">
              <w:rPr>
                <w:rFonts w:asciiTheme="minorHAnsi" w:eastAsiaTheme="minorEastAsia" w:hAnsiTheme="minorHAnsi" w:cstheme="minorBidi"/>
                <w:noProof/>
                <w:kern w:val="2"/>
                <w14:ligatures w14:val="standardContextual"/>
              </w:rPr>
              <w:tab/>
            </w:r>
            <w:r w:rsidR="00186EEF" w:rsidRPr="003635CF">
              <w:rPr>
                <w:rStyle w:val="Hyperlink"/>
                <w:noProof/>
              </w:rPr>
              <w:t>INTRODUCTION</w:t>
            </w:r>
            <w:r w:rsidR="00186EEF">
              <w:rPr>
                <w:noProof/>
                <w:webHidden/>
              </w:rPr>
              <w:tab/>
            </w:r>
            <w:r w:rsidR="00186EEF">
              <w:rPr>
                <w:noProof/>
                <w:webHidden/>
              </w:rPr>
              <w:fldChar w:fldCharType="begin"/>
            </w:r>
            <w:r w:rsidR="00186EEF">
              <w:rPr>
                <w:noProof/>
                <w:webHidden/>
              </w:rPr>
              <w:instrText xml:space="preserve"> PAGEREF _Toc155945677 \h </w:instrText>
            </w:r>
            <w:r w:rsidR="00186EEF">
              <w:rPr>
                <w:noProof/>
                <w:webHidden/>
              </w:rPr>
            </w:r>
            <w:r w:rsidR="00186EEF">
              <w:rPr>
                <w:noProof/>
                <w:webHidden/>
              </w:rPr>
              <w:fldChar w:fldCharType="separate"/>
            </w:r>
            <w:r w:rsidR="007507D2">
              <w:rPr>
                <w:noProof/>
                <w:webHidden/>
              </w:rPr>
              <w:t>9</w:t>
            </w:r>
            <w:r w:rsidR="00186EEF">
              <w:rPr>
                <w:noProof/>
                <w:webHidden/>
              </w:rPr>
              <w:fldChar w:fldCharType="end"/>
            </w:r>
          </w:hyperlink>
        </w:p>
        <w:p w14:paraId="59F9704B" w14:textId="392A4FB3" w:rsidR="00186EEF" w:rsidRDefault="00A019B9" w:rsidP="0057102E">
          <w:pPr>
            <w:pStyle w:val="TOC3"/>
            <w:rPr>
              <w:rFonts w:asciiTheme="minorHAnsi" w:eastAsiaTheme="minorEastAsia" w:hAnsiTheme="minorHAnsi" w:cstheme="minorBidi"/>
              <w:noProof/>
              <w:kern w:val="2"/>
              <w14:ligatures w14:val="standardContextual"/>
            </w:rPr>
          </w:pPr>
          <w:hyperlink w:anchor="_Toc155945678" w:history="1">
            <w:r w:rsidR="00186EEF" w:rsidRPr="003635CF">
              <w:rPr>
                <w:rStyle w:val="Hyperlink"/>
                <w:noProof/>
              </w:rPr>
              <w:t>2.1</w:t>
            </w:r>
            <w:r w:rsidR="00186EEF">
              <w:rPr>
                <w:rFonts w:asciiTheme="minorHAnsi" w:eastAsiaTheme="minorEastAsia" w:hAnsiTheme="minorHAnsi" w:cstheme="minorBidi"/>
                <w:noProof/>
                <w:kern w:val="2"/>
                <w14:ligatures w14:val="standardContextual"/>
              </w:rPr>
              <w:tab/>
            </w:r>
            <w:r w:rsidR="00186EEF" w:rsidRPr="003635CF">
              <w:rPr>
                <w:rStyle w:val="Hyperlink"/>
                <w:noProof/>
              </w:rPr>
              <w:t xml:space="preserve">Project’s Theory of </w:t>
            </w:r>
            <w:r w:rsidR="005F7D59">
              <w:rPr>
                <w:rStyle w:val="Hyperlink"/>
                <w:noProof/>
              </w:rPr>
              <w:t>C</w:t>
            </w:r>
            <w:r w:rsidR="00186EEF" w:rsidRPr="003635CF">
              <w:rPr>
                <w:rStyle w:val="Hyperlink"/>
                <w:noProof/>
              </w:rPr>
              <w:t>hange</w:t>
            </w:r>
            <w:r w:rsidR="00186EEF">
              <w:rPr>
                <w:noProof/>
                <w:webHidden/>
              </w:rPr>
              <w:tab/>
            </w:r>
            <w:r w:rsidR="00186EEF">
              <w:rPr>
                <w:noProof/>
                <w:webHidden/>
              </w:rPr>
              <w:fldChar w:fldCharType="begin"/>
            </w:r>
            <w:r w:rsidR="00186EEF">
              <w:rPr>
                <w:noProof/>
                <w:webHidden/>
              </w:rPr>
              <w:instrText xml:space="preserve"> PAGEREF _Toc155945678 \h </w:instrText>
            </w:r>
            <w:r w:rsidR="00186EEF">
              <w:rPr>
                <w:noProof/>
                <w:webHidden/>
              </w:rPr>
            </w:r>
            <w:r w:rsidR="00186EEF">
              <w:rPr>
                <w:noProof/>
                <w:webHidden/>
              </w:rPr>
              <w:fldChar w:fldCharType="separate"/>
            </w:r>
            <w:r w:rsidR="007507D2">
              <w:rPr>
                <w:noProof/>
                <w:webHidden/>
              </w:rPr>
              <w:t>9</w:t>
            </w:r>
            <w:r w:rsidR="00186EEF">
              <w:rPr>
                <w:noProof/>
                <w:webHidden/>
              </w:rPr>
              <w:fldChar w:fldCharType="end"/>
            </w:r>
          </w:hyperlink>
        </w:p>
        <w:p w14:paraId="5155D9E4" w14:textId="6812C2B4" w:rsidR="00186EEF" w:rsidRDefault="00A019B9" w:rsidP="0057102E">
          <w:pPr>
            <w:pStyle w:val="TOC3"/>
            <w:rPr>
              <w:rFonts w:asciiTheme="minorHAnsi" w:eastAsiaTheme="minorEastAsia" w:hAnsiTheme="minorHAnsi" w:cstheme="minorBidi"/>
              <w:noProof/>
              <w:kern w:val="2"/>
              <w14:ligatures w14:val="standardContextual"/>
            </w:rPr>
          </w:pPr>
          <w:hyperlink w:anchor="_Toc155945679" w:history="1">
            <w:r w:rsidR="00186EEF" w:rsidRPr="003635CF">
              <w:rPr>
                <w:rStyle w:val="Hyperlink"/>
                <w:noProof/>
              </w:rPr>
              <w:t>2.2</w:t>
            </w:r>
            <w:r w:rsidR="00186EEF">
              <w:rPr>
                <w:rFonts w:asciiTheme="minorHAnsi" w:eastAsiaTheme="minorEastAsia" w:hAnsiTheme="minorHAnsi" w:cstheme="minorBidi"/>
                <w:noProof/>
                <w:kern w:val="2"/>
                <w14:ligatures w14:val="standardContextual"/>
              </w:rPr>
              <w:tab/>
            </w:r>
            <w:r w:rsidR="00186EEF" w:rsidRPr="003635CF">
              <w:rPr>
                <w:rStyle w:val="Hyperlink"/>
                <w:noProof/>
              </w:rPr>
              <w:t>Results Framework</w:t>
            </w:r>
            <w:r w:rsidR="00186EEF">
              <w:rPr>
                <w:noProof/>
                <w:webHidden/>
              </w:rPr>
              <w:tab/>
            </w:r>
            <w:r w:rsidR="00186EEF">
              <w:rPr>
                <w:noProof/>
                <w:webHidden/>
              </w:rPr>
              <w:fldChar w:fldCharType="begin"/>
            </w:r>
            <w:r w:rsidR="00186EEF">
              <w:rPr>
                <w:noProof/>
                <w:webHidden/>
              </w:rPr>
              <w:instrText xml:space="preserve"> PAGEREF _Toc155945679 \h </w:instrText>
            </w:r>
            <w:r w:rsidR="00186EEF">
              <w:rPr>
                <w:noProof/>
                <w:webHidden/>
              </w:rPr>
            </w:r>
            <w:r w:rsidR="00186EEF">
              <w:rPr>
                <w:noProof/>
                <w:webHidden/>
              </w:rPr>
              <w:fldChar w:fldCharType="separate"/>
            </w:r>
            <w:r w:rsidR="007507D2">
              <w:rPr>
                <w:noProof/>
                <w:webHidden/>
              </w:rPr>
              <w:t>9</w:t>
            </w:r>
            <w:r w:rsidR="00186EEF">
              <w:rPr>
                <w:noProof/>
                <w:webHidden/>
              </w:rPr>
              <w:fldChar w:fldCharType="end"/>
            </w:r>
          </w:hyperlink>
        </w:p>
        <w:p w14:paraId="6594E834" w14:textId="31EA4A0D" w:rsidR="00186EEF" w:rsidRDefault="00A019B9" w:rsidP="0057102E">
          <w:pPr>
            <w:pStyle w:val="TOC3"/>
            <w:rPr>
              <w:rFonts w:asciiTheme="minorHAnsi" w:eastAsiaTheme="minorEastAsia" w:hAnsiTheme="minorHAnsi" w:cstheme="minorBidi"/>
              <w:noProof/>
              <w:kern w:val="2"/>
              <w14:ligatures w14:val="standardContextual"/>
            </w:rPr>
          </w:pPr>
          <w:hyperlink w:anchor="_Toc155945680" w:history="1">
            <w:r w:rsidR="00186EEF" w:rsidRPr="003635CF">
              <w:rPr>
                <w:rStyle w:val="Hyperlink"/>
                <w:noProof/>
              </w:rPr>
              <w:t>2.3</w:t>
            </w:r>
            <w:r w:rsidR="00186EEF">
              <w:rPr>
                <w:rFonts w:asciiTheme="minorHAnsi" w:eastAsiaTheme="minorEastAsia" w:hAnsiTheme="minorHAnsi" w:cstheme="minorBidi"/>
                <w:noProof/>
                <w:kern w:val="2"/>
                <w14:ligatures w14:val="standardContextual"/>
              </w:rPr>
              <w:tab/>
            </w:r>
            <w:r w:rsidR="00186EEF" w:rsidRPr="003635CF">
              <w:rPr>
                <w:rStyle w:val="Hyperlink"/>
                <w:noProof/>
              </w:rPr>
              <w:t>Critical Assumptions</w:t>
            </w:r>
            <w:r w:rsidR="00186EEF">
              <w:rPr>
                <w:noProof/>
                <w:webHidden/>
              </w:rPr>
              <w:tab/>
            </w:r>
            <w:r w:rsidR="00186EEF">
              <w:rPr>
                <w:noProof/>
                <w:webHidden/>
              </w:rPr>
              <w:fldChar w:fldCharType="begin"/>
            </w:r>
            <w:r w:rsidR="00186EEF">
              <w:rPr>
                <w:noProof/>
                <w:webHidden/>
              </w:rPr>
              <w:instrText xml:space="preserve"> PAGEREF _Toc155945680 \h </w:instrText>
            </w:r>
            <w:r w:rsidR="00186EEF">
              <w:rPr>
                <w:noProof/>
                <w:webHidden/>
              </w:rPr>
            </w:r>
            <w:r w:rsidR="00186EEF">
              <w:rPr>
                <w:noProof/>
                <w:webHidden/>
              </w:rPr>
              <w:fldChar w:fldCharType="separate"/>
            </w:r>
            <w:r w:rsidR="007507D2">
              <w:rPr>
                <w:noProof/>
                <w:webHidden/>
              </w:rPr>
              <w:t>10</w:t>
            </w:r>
            <w:r w:rsidR="00186EEF">
              <w:rPr>
                <w:noProof/>
                <w:webHidden/>
              </w:rPr>
              <w:fldChar w:fldCharType="end"/>
            </w:r>
          </w:hyperlink>
        </w:p>
        <w:p w14:paraId="1C9CEDB5" w14:textId="016C1B79" w:rsidR="00186EEF" w:rsidRDefault="00A019B9" w:rsidP="009C634D">
          <w:pPr>
            <w:pStyle w:val="TOC2"/>
            <w:rPr>
              <w:rFonts w:asciiTheme="minorHAnsi" w:eastAsiaTheme="minorEastAsia" w:hAnsiTheme="minorHAnsi" w:cstheme="minorBidi"/>
              <w:noProof/>
              <w:kern w:val="2"/>
              <w14:ligatures w14:val="standardContextual"/>
            </w:rPr>
          </w:pPr>
          <w:hyperlink w:anchor="_Toc155945681" w:history="1">
            <w:r w:rsidR="00186EEF" w:rsidRPr="003635CF">
              <w:rPr>
                <w:rStyle w:val="Hyperlink"/>
                <w:noProof/>
              </w:rPr>
              <w:t>III.</w:t>
            </w:r>
            <w:r w:rsidR="00186EEF">
              <w:rPr>
                <w:rFonts w:asciiTheme="minorHAnsi" w:eastAsiaTheme="minorEastAsia" w:hAnsiTheme="minorHAnsi" w:cstheme="minorBidi"/>
                <w:noProof/>
                <w:kern w:val="2"/>
                <w14:ligatures w14:val="standardContextual"/>
              </w:rPr>
              <w:tab/>
            </w:r>
            <w:r w:rsidR="00186EEF" w:rsidRPr="003635CF">
              <w:rPr>
                <w:rStyle w:val="Hyperlink"/>
                <w:noProof/>
              </w:rPr>
              <w:t>MONITORING PLAN</w:t>
            </w:r>
            <w:r w:rsidR="00186EEF">
              <w:rPr>
                <w:noProof/>
                <w:webHidden/>
              </w:rPr>
              <w:tab/>
            </w:r>
            <w:r w:rsidR="00186EEF">
              <w:rPr>
                <w:noProof/>
                <w:webHidden/>
              </w:rPr>
              <w:fldChar w:fldCharType="begin"/>
            </w:r>
            <w:r w:rsidR="00186EEF">
              <w:rPr>
                <w:noProof/>
                <w:webHidden/>
              </w:rPr>
              <w:instrText xml:space="preserve"> PAGEREF _Toc155945681 \h </w:instrText>
            </w:r>
            <w:r w:rsidR="00186EEF">
              <w:rPr>
                <w:noProof/>
                <w:webHidden/>
              </w:rPr>
            </w:r>
            <w:r w:rsidR="00186EEF">
              <w:rPr>
                <w:noProof/>
                <w:webHidden/>
              </w:rPr>
              <w:fldChar w:fldCharType="separate"/>
            </w:r>
            <w:r w:rsidR="007507D2">
              <w:rPr>
                <w:noProof/>
                <w:webHidden/>
              </w:rPr>
              <w:t>10</w:t>
            </w:r>
            <w:r w:rsidR="00186EEF">
              <w:rPr>
                <w:noProof/>
                <w:webHidden/>
              </w:rPr>
              <w:fldChar w:fldCharType="end"/>
            </w:r>
          </w:hyperlink>
        </w:p>
        <w:p w14:paraId="4B57F1ED" w14:textId="1935653A" w:rsidR="00186EEF" w:rsidRDefault="00A019B9" w:rsidP="0057102E">
          <w:pPr>
            <w:pStyle w:val="TOC3"/>
            <w:rPr>
              <w:rFonts w:asciiTheme="minorHAnsi" w:eastAsiaTheme="minorEastAsia" w:hAnsiTheme="minorHAnsi" w:cstheme="minorBidi"/>
              <w:noProof/>
              <w:kern w:val="2"/>
              <w14:ligatures w14:val="standardContextual"/>
            </w:rPr>
          </w:pPr>
          <w:hyperlink w:anchor="_Toc155945682" w:history="1">
            <w:r w:rsidR="00186EEF" w:rsidRPr="003635CF">
              <w:rPr>
                <w:rStyle w:val="Hyperlink"/>
                <w:noProof/>
              </w:rPr>
              <w:t>3.1</w:t>
            </w:r>
            <w:r w:rsidR="00186EEF">
              <w:rPr>
                <w:rFonts w:asciiTheme="minorHAnsi" w:eastAsiaTheme="minorEastAsia" w:hAnsiTheme="minorHAnsi" w:cstheme="minorBidi"/>
                <w:noProof/>
                <w:kern w:val="2"/>
                <w14:ligatures w14:val="standardContextual"/>
              </w:rPr>
              <w:tab/>
            </w:r>
            <w:r w:rsidR="00186EEF" w:rsidRPr="003635CF">
              <w:rPr>
                <w:rStyle w:val="Hyperlink"/>
                <w:noProof/>
              </w:rPr>
              <w:t>Performance Monitoring</w:t>
            </w:r>
            <w:r w:rsidR="00186EEF">
              <w:rPr>
                <w:noProof/>
                <w:webHidden/>
              </w:rPr>
              <w:tab/>
            </w:r>
            <w:r w:rsidR="00186EEF">
              <w:rPr>
                <w:noProof/>
                <w:webHidden/>
              </w:rPr>
              <w:fldChar w:fldCharType="begin"/>
            </w:r>
            <w:r w:rsidR="00186EEF">
              <w:rPr>
                <w:noProof/>
                <w:webHidden/>
              </w:rPr>
              <w:instrText xml:space="preserve"> PAGEREF _Toc155945682 \h </w:instrText>
            </w:r>
            <w:r w:rsidR="00186EEF">
              <w:rPr>
                <w:noProof/>
                <w:webHidden/>
              </w:rPr>
            </w:r>
            <w:r w:rsidR="00186EEF">
              <w:rPr>
                <w:noProof/>
                <w:webHidden/>
              </w:rPr>
              <w:fldChar w:fldCharType="separate"/>
            </w:r>
            <w:r w:rsidR="007507D2">
              <w:rPr>
                <w:noProof/>
                <w:webHidden/>
              </w:rPr>
              <w:t>11</w:t>
            </w:r>
            <w:r w:rsidR="00186EEF">
              <w:rPr>
                <w:noProof/>
                <w:webHidden/>
              </w:rPr>
              <w:fldChar w:fldCharType="end"/>
            </w:r>
          </w:hyperlink>
        </w:p>
        <w:p w14:paraId="07E8DB48" w14:textId="337C9818" w:rsidR="00186EEF" w:rsidRDefault="00A019B9" w:rsidP="0057102E">
          <w:pPr>
            <w:pStyle w:val="TOC3"/>
            <w:rPr>
              <w:rFonts w:asciiTheme="minorHAnsi" w:eastAsiaTheme="minorEastAsia" w:hAnsiTheme="minorHAnsi" w:cstheme="minorBidi"/>
              <w:noProof/>
              <w:kern w:val="2"/>
              <w14:ligatures w14:val="standardContextual"/>
            </w:rPr>
          </w:pPr>
          <w:hyperlink w:anchor="_Toc155945683" w:history="1">
            <w:r w:rsidR="00186EEF" w:rsidRPr="003635CF">
              <w:rPr>
                <w:rStyle w:val="Hyperlink"/>
                <w:noProof/>
              </w:rPr>
              <w:t>3.2</w:t>
            </w:r>
            <w:r w:rsidR="00186EEF">
              <w:rPr>
                <w:rFonts w:asciiTheme="minorHAnsi" w:eastAsiaTheme="minorEastAsia" w:hAnsiTheme="minorHAnsi" w:cstheme="minorBidi"/>
                <w:noProof/>
                <w:kern w:val="2"/>
                <w14:ligatures w14:val="standardContextual"/>
              </w:rPr>
              <w:tab/>
            </w:r>
            <w:r w:rsidR="00186EEF" w:rsidRPr="003635CF">
              <w:rPr>
                <w:rStyle w:val="Hyperlink"/>
                <w:noProof/>
              </w:rPr>
              <w:t>Context Monitoring</w:t>
            </w:r>
            <w:r w:rsidR="00186EEF">
              <w:rPr>
                <w:noProof/>
                <w:webHidden/>
              </w:rPr>
              <w:tab/>
            </w:r>
            <w:r w:rsidR="00186EEF">
              <w:rPr>
                <w:noProof/>
                <w:webHidden/>
              </w:rPr>
              <w:fldChar w:fldCharType="begin"/>
            </w:r>
            <w:r w:rsidR="00186EEF">
              <w:rPr>
                <w:noProof/>
                <w:webHidden/>
              </w:rPr>
              <w:instrText xml:space="preserve"> PAGEREF _Toc155945683 \h </w:instrText>
            </w:r>
            <w:r w:rsidR="00186EEF">
              <w:rPr>
                <w:noProof/>
                <w:webHidden/>
              </w:rPr>
            </w:r>
            <w:r w:rsidR="00186EEF">
              <w:rPr>
                <w:noProof/>
                <w:webHidden/>
              </w:rPr>
              <w:fldChar w:fldCharType="separate"/>
            </w:r>
            <w:r w:rsidR="007507D2">
              <w:rPr>
                <w:noProof/>
                <w:webHidden/>
              </w:rPr>
              <w:t>13</w:t>
            </w:r>
            <w:r w:rsidR="00186EEF">
              <w:rPr>
                <w:noProof/>
                <w:webHidden/>
              </w:rPr>
              <w:fldChar w:fldCharType="end"/>
            </w:r>
          </w:hyperlink>
        </w:p>
        <w:p w14:paraId="0B3105E4" w14:textId="2E90BA09" w:rsidR="00186EEF" w:rsidRDefault="00A019B9" w:rsidP="009C634D">
          <w:pPr>
            <w:pStyle w:val="TOC2"/>
            <w:rPr>
              <w:rFonts w:asciiTheme="minorHAnsi" w:eastAsiaTheme="minorEastAsia" w:hAnsiTheme="minorHAnsi" w:cstheme="minorBidi"/>
              <w:noProof/>
              <w:kern w:val="2"/>
              <w14:ligatures w14:val="standardContextual"/>
            </w:rPr>
          </w:pPr>
          <w:hyperlink w:anchor="_Toc155945684" w:history="1">
            <w:r w:rsidR="00186EEF" w:rsidRPr="003635CF">
              <w:rPr>
                <w:rStyle w:val="Hyperlink"/>
                <w:noProof/>
              </w:rPr>
              <w:t>IV.</w:t>
            </w:r>
            <w:r w:rsidR="00186EEF">
              <w:rPr>
                <w:rFonts w:asciiTheme="minorHAnsi" w:eastAsiaTheme="minorEastAsia" w:hAnsiTheme="minorHAnsi" w:cstheme="minorBidi"/>
                <w:noProof/>
                <w:kern w:val="2"/>
                <w14:ligatures w14:val="standardContextual"/>
              </w:rPr>
              <w:tab/>
            </w:r>
            <w:r w:rsidR="00186EEF" w:rsidRPr="003635CF">
              <w:rPr>
                <w:rStyle w:val="Hyperlink"/>
                <w:noProof/>
              </w:rPr>
              <w:t>DATA COLLECTION</w:t>
            </w:r>
            <w:r w:rsidR="00186EEF">
              <w:rPr>
                <w:noProof/>
                <w:webHidden/>
              </w:rPr>
              <w:tab/>
            </w:r>
            <w:r w:rsidR="00186EEF">
              <w:rPr>
                <w:noProof/>
                <w:webHidden/>
              </w:rPr>
              <w:fldChar w:fldCharType="begin"/>
            </w:r>
            <w:r w:rsidR="00186EEF">
              <w:rPr>
                <w:noProof/>
                <w:webHidden/>
              </w:rPr>
              <w:instrText xml:space="preserve"> PAGEREF _Toc155945684 \h </w:instrText>
            </w:r>
            <w:r w:rsidR="00186EEF">
              <w:rPr>
                <w:noProof/>
                <w:webHidden/>
              </w:rPr>
            </w:r>
            <w:r w:rsidR="00186EEF">
              <w:rPr>
                <w:noProof/>
                <w:webHidden/>
              </w:rPr>
              <w:fldChar w:fldCharType="separate"/>
            </w:r>
            <w:r w:rsidR="007507D2">
              <w:rPr>
                <w:noProof/>
                <w:webHidden/>
              </w:rPr>
              <w:t>13</w:t>
            </w:r>
            <w:r w:rsidR="00186EEF">
              <w:rPr>
                <w:noProof/>
                <w:webHidden/>
              </w:rPr>
              <w:fldChar w:fldCharType="end"/>
            </w:r>
          </w:hyperlink>
        </w:p>
        <w:p w14:paraId="72BBC029" w14:textId="3A12F118" w:rsidR="00186EEF" w:rsidRDefault="00A019B9" w:rsidP="0057102E">
          <w:pPr>
            <w:pStyle w:val="TOC3"/>
            <w:rPr>
              <w:rFonts w:asciiTheme="minorHAnsi" w:eastAsiaTheme="minorEastAsia" w:hAnsiTheme="minorHAnsi" w:cstheme="minorBidi"/>
              <w:noProof/>
              <w:kern w:val="2"/>
              <w14:ligatures w14:val="standardContextual"/>
            </w:rPr>
          </w:pPr>
          <w:hyperlink w:anchor="_Toc155945685" w:history="1">
            <w:r w:rsidR="00186EEF" w:rsidRPr="003635CF">
              <w:rPr>
                <w:rStyle w:val="Hyperlink"/>
                <w:noProof/>
              </w:rPr>
              <w:t>4.1</w:t>
            </w:r>
            <w:r w:rsidR="00186EEF">
              <w:rPr>
                <w:rFonts w:asciiTheme="minorHAnsi" w:eastAsiaTheme="minorEastAsia" w:hAnsiTheme="minorHAnsi" w:cstheme="minorBidi"/>
                <w:noProof/>
                <w:kern w:val="2"/>
                <w14:ligatures w14:val="standardContextual"/>
              </w:rPr>
              <w:tab/>
            </w:r>
            <w:r w:rsidR="00186EEF" w:rsidRPr="003635CF">
              <w:rPr>
                <w:rStyle w:val="Hyperlink"/>
                <w:noProof/>
              </w:rPr>
              <w:t>Data Analysis</w:t>
            </w:r>
            <w:r w:rsidR="00186EEF">
              <w:rPr>
                <w:noProof/>
                <w:webHidden/>
              </w:rPr>
              <w:tab/>
            </w:r>
            <w:r w:rsidR="00186EEF">
              <w:rPr>
                <w:noProof/>
                <w:webHidden/>
              </w:rPr>
              <w:fldChar w:fldCharType="begin"/>
            </w:r>
            <w:r w:rsidR="00186EEF">
              <w:rPr>
                <w:noProof/>
                <w:webHidden/>
              </w:rPr>
              <w:instrText xml:space="preserve"> PAGEREF _Toc155945685 \h </w:instrText>
            </w:r>
            <w:r w:rsidR="00186EEF">
              <w:rPr>
                <w:noProof/>
                <w:webHidden/>
              </w:rPr>
            </w:r>
            <w:r w:rsidR="00186EEF">
              <w:rPr>
                <w:noProof/>
                <w:webHidden/>
              </w:rPr>
              <w:fldChar w:fldCharType="separate"/>
            </w:r>
            <w:r w:rsidR="007507D2">
              <w:rPr>
                <w:noProof/>
                <w:webHidden/>
              </w:rPr>
              <w:t>13</w:t>
            </w:r>
            <w:r w:rsidR="00186EEF">
              <w:rPr>
                <w:noProof/>
                <w:webHidden/>
              </w:rPr>
              <w:fldChar w:fldCharType="end"/>
            </w:r>
          </w:hyperlink>
        </w:p>
        <w:p w14:paraId="27C7D7E9" w14:textId="4419167E" w:rsidR="00186EEF" w:rsidRDefault="00A019B9" w:rsidP="009C634D">
          <w:pPr>
            <w:pStyle w:val="TOC2"/>
            <w:rPr>
              <w:rFonts w:asciiTheme="minorHAnsi" w:eastAsiaTheme="minorEastAsia" w:hAnsiTheme="minorHAnsi" w:cstheme="minorBidi"/>
              <w:noProof/>
              <w:kern w:val="2"/>
              <w14:ligatures w14:val="standardContextual"/>
            </w:rPr>
          </w:pPr>
          <w:hyperlink w:anchor="_Toc155945686" w:history="1">
            <w:r w:rsidR="00186EEF" w:rsidRPr="003635CF">
              <w:rPr>
                <w:rStyle w:val="Hyperlink"/>
                <w:noProof/>
              </w:rPr>
              <w:t>V.</w:t>
            </w:r>
            <w:r w:rsidR="00186EEF">
              <w:rPr>
                <w:rFonts w:asciiTheme="minorHAnsi" w:eastAsiaTheme="minorEastAsia" w:hAnsiTheme="minorHAnsi" w:cstheme="minorBidi"/>
                <w:noProof/>
                <w:kern w:val="2"/>
                <w14:ligatures w14:val="standardContextual"/>
              </w:rPr>
              <w:tab/>
            </w:r>
            <w:r w:rsidR="00186EEF" w:rsidRPr="003635CF">
              <w:rPr>
                <w:rStyle w:val="Hyperlink"/>
                <w:noProof/>
              </w:rPr>
              <w:t>DATA MANAGEMENT AND QUALITY ASSURANCE</w:t>
            </w:r>
            <w:r w:rsidR="00186EEF">
              <w:rPr>
                <w:noProof/>
                <w:webHidden/>
              </w:rPr>
              <w:tab/>
            </w:r>
            <w:r w:rsidR="00186EEF">
              <w:rPr>
                <w:noProof/>
                <w:webHidden/>
              </w:rPr>
              <w:fldChar w:fldCharType="begin"/>
            </w:r>
            <w:r w:rsidR="00186EEF">
              <w:rPr>
                <w:noProof/>
                <w:webHidden/>
              </w:rPr>
              <w:instrText xml:space="preserve"> PAGEREF _Toc155945686 \h </w:instrText>
            </w:r>
            <w:r w:rsidR="00186EEF">
              <w:rPr>
                <w:noProof/>
                <w:webHidden/>
              </w:rPr>
            </w:r>
            <w:r w:rsidR="00186EEF">
              <w:rPr>
                <w:noProof/>
                <w:webHidden/>
              </w:rPr>
              <w:fldChar w:fldCharType="separate"/>
            </w:r>
            <w:r w:rsidR="007507D2">
              <w:rPr>
                <w:noProof/>
                <w:webHidden/>
              </w:rPr>
              <w:t>14</w:t>
            </w:r>
            <w:r w:rsidR="00186EEF">
              <w:rPr>
                <w:noProof/>
                <w:webHidden/>
              </w:rPr>
              <w:fldChar w:fldCharType="end"/>
            </w:r>
          </w:hyperlink>
        </w:p>
        <w:p w14:paraId="38B2D897" w14:textId="10FEDD7D" w:rsidR="00186EEF" w:rsidRDefault="00A019B9" w:rsidP="009C634D">
          <w:pPr>
            <w:pStyle w:val="TOC2"/>
            <w:rPr>
              <w:rFonts w:asciiTheme="minorHAnsi" w:eastAsiaTheme="minorEastAsia" w:hAnsiTheme="minorHAnsi" w:cstheme="minorBidi"/>
              <w:noProof/>
              <w:kern w:val="2"/>
              <w14:ligatures w14:val="standardContextual"/>
            </w:rPr>
          </w:pPr>
          <w:hyperlink w:anchor="_Toc155945687" w:history="1">
            <w:r w:rsidR="00186EEF" w:rsidRPr="003635CF">
              <w:rPr>
                <w:rStyle w:val="Hyperlink"/>
                <w:noProof/>
              </w:rPr>
              <w:t>VI.</w:t>
            </w:r>
            <w:r w:rsidR="00186EEF">
              <w:rPr>
                <w:rFonts w:asciiTheme="minorHAnsi" w:eastAsiaTheme="minorEastAsia" w:hAnsiTheme="minorHAnsi" w:cstheme="minorBidi"/>
                <w:noProof/>
                <w:kern w:val="2"/>
                <w14:ligatures w14:val="standardContextual"/>
              </w:rPr>
              <w:tab/>
            </w:r>
            <w:r w:rsidR="00186EEF" w:rsidRPr="003635CF">
              <w:rPr>
                <w:rStyle w:val="Hyperlink"/>
                <w:noProof/>
              </w:rPr>
              <w:t>M&amp;E OF GENDER</w:t>
            </w:r>
            <w:r w:rsidR="00186EEF">
              <w:rPr>
                <w:noProof/>
                <w:webHidden/>
              </w:rPr>
              <w:tab/>
            </w:r>
            <w:r w:rsidR="00186EEF">
              <w:rPr>
                <w:noProof/>
                <w:webHidden/>
              </w:rPr>
              <w:fldChar w:fldCharType="begin"/>
            </w:r>
            <w:r w:rsidR="00186EEF">
              <w:rPr>
                <w:noProof/>
                <w:webHidden/>
              </w:rPr>
              <w:instrText xml:space="preserve"> PAGEREF _Toc155945687 \h </w:instrText>
            </w:r>
            <w:r w:rsidR="00186EEF">
              <w:rPr>
                <w:noProof/>
                <w:webHidden/>
              </w:rPr>
            </w:r>
            <w:r w:rsidR="00186EEF">
              <w:rPr>
                <w:noProof/>
                <w:webHidden/>
              </w:rPr>
              <w:fldChar w:fldCharType="separate"/>
            </w:r>
            <w:r w:rsidR="007507D2">
              <w:rPr>
                <w:noProof/>
                <w:webHidden/>
              </w:rPr>
              <w:t>14</w:t>
            </w:r>
            <w:r w:rsidR="00186EEF">
              <w:rPr>
                <w:noProof/>
                <w:webHidden/>
              </w:rPr>
              <w:fldChar w:fldCharType="end"/>
            </w:r>
          </w:hyperlink>
        </w:p>
        <w:p w14:paraId="402BF59E" w14:textId="04BC4AEF" w:rsidR="00186EEF" w:rsidRDefault="00A019B9" w:rsidP="009C634D">
          <w:pPr>
            <w:pStyle w:val="TOC2"/>
            <w:rPr>
              <w:rFonts w:asciiTheme="minorHAnsi" w:eastAsiaTheme="minorEastAsia" w:hAnsiTheme="minorHAnsi" w:cstheme="minorBidi"/>
              <w:noProof/>
              <w:kern w:val="2"/>
              <w14:ligatures w14:val="standardContextual"/>
            </w:rPr>
          </w:pPr>
          <w:hyperlink w:anchor="_Toc155945688" w:history="1">
            <w:r w:rsidR="00186EEF" w:rsidRPr="003635CF">
              <w:rPr>
                <w:rStyle w:val="Hyperlink"/>
                <w:noProof/>
              </w:rPr>
              <w:t>VII.</w:t>
            </w:r>
            <w:r w:rsidR="00186EEF">
              <w:rPr>
                <w:rFonts w:asciiTheme="minorHAnsi" w:eastAsiaTheme="minorEastAsia" w:hAnsiTheme="minorHAnsi" w:cstheme="minorBidi"/>
                <w:noProof/>
                <w:kern w:val="2"/>
                <w14:ligatures w14:val="standardContextual"/>
              </w:rPr>
              <w:tab/>
            </w:r>
            <w:r w:rsidR="00186EEF" w:rsidRPr="003635CF">
              <w:rPr>
                <w:rStyle w:val="Hyperlink"/>
                <w:noProof/>
              </w:rPr>
              <w:t>EVALUATION PLAN</w:t>
            </w:r>
            <w:r w:rsidR="00186EEF">
              <w:rPr>
                <w:noProof/>
                <w:webHidden/>
              </w:rPr>
              <w:tab/>
            </w:r>
            <w:r w:rsidR="00186EEF">
              <w:rPr>
                <w:noProof/>
                <w:webHidden/>
              </w:rPr>
              <w:fldChar w:fldCharType="begin"/>
            </w:r>
            <w:r w:rsidR="00186EEF">
              <w:rPr>
                <w:noProof/>
                <w:webHidden/>
              </w:rPr>
              <w:instrText xml:space="preserve"> PAGEREF _Toc155945688 \h </w:instrText>
            </w:r>
            <w:r w:rsidR="00186EEF">
              <w:rPr>
                <w:noProof/>
                <w:webHidden/>
              </w:rPr>
            </w:r>
            <w:r w:rsidR="00186EEF">
              <w:rPr>
                <w:noProof/>
                <w:webHidden/>
              </w:rPr>
              <w:fldChar w:fldCharType="separate"/>
            </w:r>
            <w:r w:rsidR="007507D2">
              <w:rPr>
                <w:noProof/>
                <w:webHidden/>
              </w:rPr>
              <w:t>15</w:t>
            </w:r>
            <w:r w:rsidR="00186EEF">
              <w:rPr>
                <w:noProof/>
                <w:webHidden/>
              </w:rPr>
              <w:fldChar w:fldCharType="end"/>
            </w:r>
          </w:hyperlink>
        </w:p>
        <w:p w14:paraId="717A834A" w14:textId="1ED134C5" w:rsidR="00186EEF" w:rsidRDefault="00A019B9" w:rsidP="0057102E">
          <w:pPr>
            <w:pStyle w:val="TOC3"/>
            <w:rPr>
              <w:rFonts w:asciiTheme="minorHAnsi" w:eastAsiaTheme="minorEastAsia" w:hAnsiTheme="minorHAnsi" w:cstheme="minorBidi"/>
              <w:noProof/>
              <w:kern w:val="2"/>
              <w14:ligatures w14:val="standardContextual"/>
            </w:rPr>
          </w:pPr>
          <w:hyperlink w:anchor="_Toc155945689" w:history="1">
            <w:r w:rsidR="00186EEF" w:rsidRPr="003635CF">
              <w:rPr>
                <w:rStyle w:val="Hyperlink"/>
                <w:noProof/>
              </w:rPr>
              <w:t>7.1</w:t>
            </w:r>
            <w:r w:rsidR="00186EEF">
              <w:rPr>
                <w:rFonts w:asciiTheme="minorHAnsi" w:eastAsiaTheme="minorEastAsia" w:hAnsiTheme="minorHAnsi" w:cstheme="minorBidi"/>
                <w:noProof/>
                <w:kern w:val="2"/>
                <w14:ligatures w14:val="standardContextual"/>
              </w:rPr>
              <w:tab/>
            </w:r>
            <w:r w:rsidR="00186EEF" w:rsidRPr="003635CF">
              <w:rPr>
                <w:rStyle w:val="Hyperlink"/>
                <w:noProof/>
              </w:rPr>
              <w:t>Internal Evaluation Plan</w:t>
            </w:r>
            <w:r w:rsidR="00186EEF">
              <w:rPr>
                <w:noProof/>
                <w:webHidden/>
              </w:rPr>
              <w:tab/>
            </w:r>
            <w:r w:rsidR="00186EEF">
              <w:rPr>
                <w:noProof/>
                <w:webHidden/>
              </w:rPr>
              <w:fldChar w:fldCharType="begin"/>
            </w:r>
            <w:r w:rsidR="00186EEF">
              <w:rPr>
                <w:noProof/>
                <w:webHidden/>
              </w:rPr>
              <w:instrText xml:space="preserve"> PAGEREF _Toc155945689 \h </w:instrText>
            </w:r>
            <w:r w:rsidR="00186EEF">
              <w:rPr>
                <w:noProof/>
                <w:webHidden/>
              </w:rPr>
            </w:r>
            <w:r w:rsidR="00186EEF">
              <w:rPr>
                <w:noProof/>
                <w:webHidden/>
              </w:rPr>
              <w:fldChar w:fldCharType="separate"/>
            </w:r>
            <w:r w:rsidR="007507D2">
              <w:rPr>
                <w:noProof/>
                <w:webHidden/>
              </w:rPr>
              <w:t>15</w:t>
            </w:r>
            <w:r w:rsidR="00186EEF">
              <w:rPr>
                <w:noProof/>
                <w:webHidden/>
              </w:rPr>
              <w:fldChar w:fldCharType="end"/>
            </w:r>
          </w:hyperlink>
        </w:p>
        <w:p w14:paraId="040BA65F" w14:textId="30CE71AB" w:rsidR="00186EEF" w:rsidRDefault="00A019B9" w:rsidP="0057102E">
          <w:pPr>
            <w:pStyle w:val="TOC3"/>
            <w:rPr>
              <w:rFonts w:asciiTheme="minorHAnsi" w:eastAsiaTheme="minorEastAsia" w:hAnsiTheme="minorHAnsi" w:cstheme="minorBidi"/>
              <w:noProof/>
              <w:kern w:val="2"/>
              <w14:ligatures w14:val="standardContextual"/>
            </w:rPr>
          </w:pPr>
          <w:hyperlink w:anchor="_Toc155945690" w:history="1">
            <w:r w:rsidR="00186EEF" w:rsidRPr="003635CF">
              <w:rPr>
                <w:rStyle w:val="Hyperlink"/>
                <w:noProof/>
              </w:rPr>
              <w:t>7.2</w:t>
            </w:r>
            <w:r w:rsidR="00186EEF">
              <w:rPr>
                <w:rFonts w:asciiTheme="minorHAnsi" w:eastAsiaTheme="minorEastAsia" w:hAnsiTheme="minorHAnsi" w:cstheme="minorBidi"/>
                <w:noProof/>
                <w:kern w:val="2"/>
                <w14:ligatures w14:val="standardContextual"/>
              </w:rPr>
              <w:tab/>
            </w:r>
            <w:r w:rsidR="00186EEF" w:rsidRPr="003635CF">
              <w:rPr>
                <w:rStyle w:val="Hyperlink"/>
                <w:noProof/>
              </w:rPr>
              <w:t>Plans for Collaborating with External Evaluators</w:t>
            </w:r>
            <w:r w:rsidR="00186EEF">
              <w:rPr>
                <w:noProof/>
                <w:webHidden/>
              </w:rPr>
              <w:tab/>
            </w:r>
            <w:r w:rsidR="00186EEF">
              <w:rPr>
                <w:noProof/>
                <w:webHidden/>
              </w:rPr>
              <w:fldChar w:fldCharType="begin"/>
            </w:r>
            <w:r w:rsidR="00186EEF">
              <w:rPr>
                <w:noProof/>
                <w:webHidden/>
              </w:rPr>
              <w:instrText xml:space="preserve"> PAGEREF _Toc155945690 \h </w:instrText>
            </w:r>
            <w:r w:rsidR="00186EEF">
              <w:rPr>
                <w:noProof/>
                <w:webHidden/>
              </w:rPr>
            </w:r>
            <w:r w:rsidR="00186EEF">
              <w:rPr>
                <w:noProof/>
                <w:webHidden/>
              </w:rPr>
              <w:fldChar w:fldCharType="separate"/>
            </w:r>
            <w:r w:rsidR="007507D2">
              <w:rPr>
                <w:noProof/>
                <w:webHidden/>
              </w:rPr>
              <w:t>15</w:t>
            </w:r>
            <w:r w:rsidR="00186EEF">
              <w:rPr>
                <w:noProof/>
                <w:webHidden/>
              </w:rPr>
              <w:fldChar w:fldCharType="end"/>
            </w:r>
          </w:hyperlink>
        </w:p>
        <w:p w14:paraId="4DFA40FC" w14:textId="35EDBC56" w:rsidR="00186EEF" w:rsidRDefault="00A019B9" w:rsidP="009C634D">
          <w:pPr>
            <w:pStyle w:val="TOC2"/>
            <w:rPr>
              <w:rFonts w:asciiTheme="minorHAnsi" w:eastAsiaTheme="minorEastAsia" w:hAnsiTheme="minorHAnsi" w:cstheme="minorBidi"/>
              <w:noProof/>
              <w:kern w:val="2"/>
              <w14:ligatures w14:val="standardContextual"/>
            </w:rPr>
          </w:pPr>
          <w:hyperlink w:anchor="_Toc155945691" w:history="1">
            <w:r w:rsidR="00186EEF" w:rsidRPr="003635CF">
              <w:rPr>
                <w:rStyle w:val="Hyperlink"/>
                <w:noProof/>
              </w:rPr>
              <w:t>VIII.</w:t>
            </w:r>
            <w:r w:rsidR="00186EEF">
              <w:rPr>
                <w:rFonts w:asciiTheme="minorHAnsi" w:eastAsiaTheme="minorEastAsia" w:hAnsiTheme="minorHAnsi" w:cstheme="minorBidi"/>
                <w:noProof/>
                <w:kern w:val="2"/>
                <w14:ligatures w14:val="standardContextual"/>
              </w:rPr>
              <w:tab/>
            </w:r>
            <w:r w:rsidR="00186EEF" w:rsidRPr="003635CF">
              <w:rPr>
                <w:rStyle w:val="Hyperlink"/>
                <w:noProof/>
              </w:rPr>
              <w:t>COLLABORATING, LEARNING, AND ADAPTING (CLA) APPROACH</w:t>
            </w:r>
            <w:r w:rsidR="00186EEF">
              <w:rPr>
                <w:noProof/>
                <w:webHidden/>
              </w:rPr>
              <w:tab/>
            </w:r>
            <w:r w:rsidR="00186EEF">
              <w:rPr>
                <w:noProof/>
                <w:webHidden/>
              </w:rPr>
              <w:fldChar w:fldCharType="begin"/>
            </w:r>
            <w:r w:rsidR="00186EEF">
              <w:rPr>
                <w:noProof/>
                <w:webHidden/>
              </w:rPr>
              <w:instrText xml:space="preserve"> PAGEREF _Toc155945691 \h </w:instrText>
            </w:r>
            <w:r w:rsidR="00186EEF">
              <w:rPr>
                <w:noProof/>
                <w:webHidden/>
              </w:rPr>
            </w:r>
            <w:r w:rsidR="00186EEF">
              <w:rPr>
                <w:noProof/>
                <w:webHidden/>
              </w:rPr>
              <w:fldChar w:fldCharType="separate"/>
            </w:r>
            <w:r w:rsidR="007507D2">
              <w:rPr>
                <w:noProof/>
                <w:webHidden/>
              </w:rPr>
              <w:t>15</w:t>
            </w:r>
            <w:r w:rsidR="00186EEF">
              <w:rPr>
                <w:noProof/>
                <w:webHidden/>
              </w:rPr>
              <w:fldChar w:fldCharType="end"/>
            </w:r>
          </w:hyperlink>
        </w:p>
        <w:p w14:paraId="149BDF69" w14:textId="64D53D55" w:rsidR="00186EEF" w:rsidRDefault="00A019B9" w:rsidP="009C634D">
          <w:pPr>
            <w:pStyle w:val="TOC2"/>
            <w:rPr>
              <w:rFonts w:asciiTheme="minorHAnsi" w:eastAsiaTheme="minorEastAsia" w:hAnsiTheme="minorHAnsi" w:cstheme="minorBidi"/>
              <w:noProof/>
              <w:kern w:val="2"/>
              <w14:ligatures w14:val="standardContextual"/>
            </w:rPr>
          </w:pPr>
          <w:hyperlink w:anchor="_Toc155945692" w:history="1">
            <w:r w:rsidR="00186EEF" w:rsidRPr="003635CF">
              <w:rPr>
                <w:rStyle w:val="Hyperlink"/>
                <w:noProof/>
              </w:rPr>
              <w:t>IX.</w:t>
            </w:r>
            <w:r w:rsidR="00186EEF">
              <w:rPr>
                <w:rFonts w:asciiTheme="minorHAnsi" w:eastAsiaTheme="minorEastAsia" w:hAnsiTheme="minorHAnsi" w:cstheme="minorBidi"/>
                <w:noProof/>
                <w:kern w:val="2"/>
                <w14:ligatures w14:val="standardContextual"/>
              </w:rPr>
              <w:tab/>
            </w:r>
            <w:r w:rsidR="00186EEF" w:rsidRPr="003635CF">
              <w:rPr>
                <w:rStyle w:val="Hyperlink"/>
                <w:noProof/>
              </w:rPr>
              <w:t>STAKEHOLDER FEEDBACK PLAN</w:t>
            </w:r>
            <w:r w:rsidR="00186EEF">
              <w:rPr>
                <w:noProof/>
                <w:webHidden/>
              </w:rPr>
              <w:tab/>
            </w:r>
            <w:r w:rsidR="00186EEF">
              <w:rPr>
                <w:noProof/>
                <w:webHidden/>
              </w:rPr>
              <w:fldChar w:fldCharType="begin"/>
            </w:r>
            <w:r w:rsidR="00186EEF">
              <w:rPr>
                <w:noProof/>
                <w:webHidden/>
              </w:rPr>
              <w:instrText xml:space="preserve"> PAGEREF _Toc155945692 \h </w:instrText>
            </w:r>
            <w:r w:rsidR="00186EEF">
              <w:rPr>
                <w:noProof/>
                <w:webHidden/>
              </w:rPr>
            </w:r>
            <w:r w:rsidR="00186EEF">
              <w:rPr>
                <w:noProof/>
                <w:webHidden/>
              </w:rPr>
              <w:fldChar w:fldCharType="separate"/>
            </w:r>
            <w:r w:rsidR="007507D2">
              <w:rPr>
                <w:noProof/>
                <w:webHidden/>
              </w:rPr>
              <w:t>16</w:t>
            </w:r>
            <w:r w:rsidR="00186EEF">
              <w:rPr>
                <w:noProof/>
                <w:webHidden/>
              </w:rPr>
              <w:fldChar w:fldCharType="end"/>
            </w:r>
          </w:hyperlink>
        </w:p>
        <w:p w14:paraId="3AD68D25" w14:textId="61130F21" w:rsidR="00186EEF" w:rsidRDefault="00A019B9" w:rsidP="009C634D">
          <w:pPr>
            <w:pStyle w:val="TOC2"/>
            <w:rPr>
              <w:rFonts w:asciiTheme="minorHAnsi" w:eastAsiaTheme="minorEastAsia" w:hAnsiTheme="minorHAnsi" w:cstheme="minorBidi"/>
              <w:noProof/>
              <w:kern w:val="2"/>
              <w14:ligatures w14:val="standardContextual"/>
            </w:rPr>
          </w:pPr>
          <w:hyperlink w:anchor="_Toc155945693" w:history="1">
            <w:r w:rsidR="00186EEF" w:rsidRPr="003635CF">
              <w:rPr>
                <w:rStyle w:val="Hyperlink"/>
                <w:noProof/>
              </w:rPr>
              <w:t>X.</w:t>
            </w:r>
            <w:r w:rsidR="00186EEF">
              <w:rPr>
                <w:rFonts w:asciiTheme="minorHAnsi" w:eastAsiaTheme="minorEastAsia" w:hAnsiTheme="minorHAnsi" w:cstheme="minorBidi"/>
                <w:noProof/>
                <w:kern w:val="2"/>
                <w14:ligatures w14:val="standardContextual"/>
              </w:rPr>
              <w:tab/>
            </w:r>
            <w:r w:rsidR="00186EEF" w:rsidRPr="003635CF">
              <w:rPr>
                <w:rStyle w:val="Hyperlink"/>
                <w:noProof/>
              </w:rPr>
              <w:t>RESOURCES</w:t>
            </w:r>
            <w:r w:rsidR="00186EEF">
              <w:rPr>
                <w:noProof/>
                <w:webHidden/>
              </w:rPr>
              <w:tab/>
            </w:r>
            <w:r w:rsidR="00186EEF">
              <w:rPr>
                <w:noProof/>
                <w:webHidden/>
              </w:rPr>
              <w:fldChar w:fldCharType="begin"/>
            </w:r>
            <w:r w:rsidR="00186EEF">
              <w:rPr>
                <w:noProof/>
                <w:webHidden/>
              </w:rPr>
              <w:instrText xml:space="preserve"> PAGEREF _Toc155945693 \h </w:instrText>
            </w:r>
            <w:r w:rsidR="00186EEF">
              <w:rPr>
                <w:noProof/>
                <w:webHidden/>
              </w:rPr>
            </w:r>
            <w:r w:rsidR="00186EEF">
              <w:rPr>
                <w:noProof/>
                <w:webHidden/>
              </w:rPr>
              <w:fldChar w:fldCharType="separate"/>
            </w:r>
            <w:r w:rsidR="007507D2">
              <w:rPr>
                <w:noProof/>
                <w:webHidden/>
              </w:rPr>
              <w:t>16</w:t>
            </w:r>
            <w:r w:rsidR="00186EEF">
              <w:rPr>
                <w:noProof/>
                <w:webHidden/>
              </w:rPr>
              <w:fldChar w:fldCharType="end"/>
            </w:r>
          </w:hyperlink>
        </w:p>
        <w:p w14:paraId="53F1A1A7" w14:textId="10AF529A" w:rsidR="00186EEF" w:rsidRDefault="00A019B9" w:rsidP="009C634D">
          <w:pPr>
            <w:pStyle w:val="TOC2"/>
            <w:rPr>
              <w:rFonts w:asciiTheme="minorHAnsi" w:eastAsiaTheme="minorEastAsia" w:hAnsiTheme="minorHAnsi" w:cstheme="minorBidi"/>
              <w:noProof/>
              <w:kern w:val="2"/>
              <w14:ligatures w14:val="standardContextual"/>
            </w:rPr>
          </w:pPr>
          <w:hyperlink w:anchor="_Toc155945694" w:history="1">
            <w:r w:rsidR="00186EEF" w:rsidRPr="003635CF">
              <w:rPr>
                <w:rStyle w:val="Hyperlink"/>
                <w:noProof/>
              </w:rPr>
              <w:t>XI.</w:t>
            </w:r>
            <w:r w:rsidR="00186EEF">
              <w:rPr>
                <w:rFonts w:asciiTheme="minorHAnsi" w:eastAsiaTheme="minorEastAsia" w:hAnsiTheme="minorHAnsi" w:cstheme="minorBidi"/>
                <w:noProof/>
                <w:kern w:val="2"/>
                <w14:ligatures w14:val="standardContextual"/>
              </w:rPr>
              <w:tab/>
            </w:r>
            <w:r w:rsidR="00186EEF" w:rsidRPr="003635CF">
              <w:rPr>
                <w:rStyle w:val="Hyperlink"/>
                <w:noProof/>
              </w:rPr>
              <w:t>ROLES, RESPONSIBILITIES, AND SCHEDULES</w:t>
            </w:r>
            <w:r w:rsidR="00186EEF">
              <w:rPr>
                <w:noProof/>
                <w:webHidden/>
              </w:rPr>
              <w:tab/>
            </w:r>
            <w:r w:rsidR="00186EEF">
              <w:rPr>
                <w:noProof/>
                <w:webHidden/>
              </w:rPr>
              <w:fldChar w:fldCharType="begin"/>
            </w:r>
            <w:r w:rsidR="00186EEF">
              <w:rPr>
                <w:noProof/>
                <w:webHidden/>
              </w:rPr>
              <w:instrText xml:space="preserve"> PAGEREF _Toc155945694 \h </w:instrText>
            </w:r>
            <w:r w:rsidR="00186EEF">
              <w:rPr>
                <w:noProof/>
                <w:webHidden/>
              </w:rPr>
            </w:r>
            <w:r w:rsidR="00186EEF">
              <w:rPr>
                <w:noProof/>
                <w:webHidden/>
              </w:rPr>
              <w:fldChar w:fldCharType="separate"/>
            </w:r>
            <w:r w:rsidR="007507D2">
              <w:rPr>
                <w:noProof/>
                <w:webHidden/>
              </w:rPr>
              <w:t>16</w:t>
            </w:r>
            <w:r w:rsidR="00186EEF">
              <w:rPr>
                <w:noProof/>
                <w:webHidden/>
              </w:rPr>
              <w:fldChar w:fldCharType="end"/>
            </w:r>
          </w:hyperlink>
        </w:p>
        <w:p w14:paraId="77D35C01" w14:textId="01588590" w:rsidR="00186EEF" w:rsidRDefault="00A019B9" w:rsidP="0057102E">
          <w:pPr>
            <w:pStyle w:val="TOC3"/>
            <w:rPr>
              <w:rFonts w:asciiTheme="minorHAnsi" w:eastAsiaTheme="minorEastAsia" w:hAnsiTheme="minorHAnsi" w:cstheme="minorBidi"/>
              <w:noProof/>
              <w:kern w:val="2"/>
              <w14:ligatures w14:val="standardContextual"/>
            </w:rPr>
          </w:pPr>
          <w:hyperlink w:anchor="_Toc155945695" w:history="1">
            <w:r w:rsidR="00186EEF" w:rsidRPr="003635CF">
              <w:rPr>
                <w:rStyle w:val="Hyperlink"/>
                <w:noProof/>
              </w:rPr>
              <w:t xml:space="preserve">11.1      </w:t>
            </w:r>
            <w:r w:rsidR="0057102E">
              <w:rPr>
                <w:rStyle w:val="Hyperlink"/>
                <w:noProof/>
              </w:rPr>
              <w:t xml:space="preserve">    </w:t>
            </w:r>
            <w:r w:rsidR="00186EEF" w:rsidRPr="003635CF">
              <w:rPr>
                <w:rStyle w:val="Hyperlink"/>
                <w:noProof/>
              </w:rPr>
              <w:t>S</w:t>
            </w:r>
            <w:r w:rsidR="008745A0">
              <w:rPr>
                <w:rStyle w:val="Hyperlink"/>
                <w:noProof/>
              </w:rPr>
              <w:t>chedule of Project MEL Plan Tasks</w:t>
            </w:r>
            <w:r w:rsidR="00186EEF">
              <w:rPr>
                <w:noProof/>
                <w:webHidden/>
              </w:rPr>
              <w:tab/>
            </w:r>
            <w:r w:rsidR="00186EEF">
              <w:rPr>
                <w:noProof/>
                <w:webHidden/>
              </w:rPr>
              <w:fldChar w:fldCharType="begin"/>
            </w:r>
            <w:r w:rsidR="00186EEF">
              <w:rPr>
                <w:noProof/>
                <w:webHidden/>
              </w:rPr>
              <w:instrText xml:space="preserve"> PAGEREF _Toc155945695 \h </w:instrText>
            </w:r>
            <w:r w:rsidR="00186EEF">
              <w:rPr>
                <w:noProof/>
                <w:webHidden/>
              </w:rPr>
            </w:r>
            <w:r w:rsidR="00186EEF">
              <w:rPr>
                <w:noProof/>
                <w:webHidden/>
              </w:rPr>
              <w:fldChar w:fldCharType="separate"/>
            </w:r>
            <w:r w:rsidR="007507D2">
              <w:rPr>
                <w:noProof/>
                <w:webHidden/>
              </w:rPr>
              <w:t>17</w:t>
            </w:r>
            <w:r w:rsidR="00186EEF">
              <w:rPr>
                <w:noProof/>
                <w:webHidden/>
              </w:rPr>
              <w:fldChar w:fldCharType="end"/>
            </w:r>
          </w:hyperlink>
        </w:p>
        <w:p w14:paraId="027D987D" w14:textId="2DD231FA" w:rsidR="00186EEF" w:rsidRDefault="00A019B9" w:rsidP="0057102E">
          <w:pPr>
            <w:pStyle w:val="TOC3"/>
            <w:rPr>
              <w:rFonts w:asciiTheme="minorHAnsi" w:eastAsiaTheme="minorEastAsia" w:hAnsiTheme="minorHAnsi" w:cstheme="minorBidi"/>
              <w:noProof/>
              <w:kern w:val="2"/>
              <w14:ligatures w14:val="standardContextual"/>
            </w:rPr>
          </w:pPr>
          <w:hyperlink w:anchor="_Toc155945696" w:history="1">
            <w:r w:rsidR="00186EEF" w:rsidRPr="003635CF">
              <w:rPr>
                <w:rStyle w:val="Hyperlink"/>
                <w:noProof/>
              </w:rPr>
              <w:t xml:space="preserve">11.2     </w:t>
            </w:r>
            <w:r w:rsidR="0057102E">
              <w:rPr>
                <w:rStyle w:val="Hyperlink"/>
                <w:noProof/>
              </w:rPr>
              <w:t xml:space="preserve">     </w:t>
            </w:r>
            <w:r w:rsidR="00186EEF" w:rsidRPr="003635CF">
              <w:rPr>
                <w:rStyle w:val="Hyperlink"/>
                <w:noProof/>
              </w:rPr>
              <w:t>S</w:t>
            </w:r>
            <w:r w:rsidR="0057102E">
              <w:rPr>
                <w:rStyle w:val="Hyperlink"/>
                <w:noProof/>
              </w:rPr>
              <w:t>chedule of MEL Plan Deliverables to</w:t>
            </w:r>
            <w:r w:rsidR="00186EEF" w:rsidRPr="003635CF">
              <w:rPr>
                <w:rStyle w:val="Hyperlink"/>
                <w:noProof/>
              </w:rPr>
              <w:t xml:space="preserve"> USAID</w:t>
            </w:r>
            <w:r w:rsidR="00186EEF">
              <w:rPr>
                <w:noProof/>
                <w:webHidden/>
              </w:rPr>
              <w:tab/>
            </w:r>
            <w:r w:rsidR="00186EEF">
              <w:rPr>
                <w:noProof/>
                <w:webHidden/>
              </w:rPr>
              <w:fldChar w:fldCharType="begin"/>
            </w:r>
            <w:r w:rsidR="00186EEF">
              <w:rPr>
                <w:noProof/>
                <w:webHidden/>
              </w:rPr>
              <w:instrText xml:space="preserve"> PAGEREF _Toc155945696 \h </w:instrText>
            </w:r>
            <w:r w:rsidR="00186EEF">
              <w:rPr>
                <w:noProof/>
                <w:webHidden/>
              </w:rPr>
            </w:r>
            <w:r w:rsidR="00186EEF">
              <w:rPr>
                <w:noProof/>
                <w:webHidden/>
              </w:rPr>
              <w:fldChar w:fldCharType="separate"/>
            </w:r>
            <w:r w:rsidR="007507D2">
              <w:rPr>
                <w:noProof/>
                <w:webHidden/>
              </w:rPr>
              <w:t>17</w:t>
            </w:r>
            <w:r w:rsidR="00186EEF">
              <w:rPr>
                <w:noProof/>
                <w:webHidden/>
              </w:rPr>
              <w:fldChar w:fldCharType="end"/>
            </w:r>
          </w:hyperlink>
        </w:p>
        <w:p w14:paraId="274FAC48" w14:textId="276F3D03" w:rsidR="00186EEF" w:rsidRDefault="00A019B9" w:rsidP="009C634D">
          <w:pPr>
            <w:pStyle w:val="TOC2"/>
            <w:rPr>
              <w:rFonts w:asciiTheme="minorHAnsi" w:eastAsiaTheme="minorEastAsia" w:hAnsiTheme="minorHAnsi" w:cstheme="minorBidi"/>
              <w:noProof/>
              <w:kern w:val="2"/>
              <w14:ligatures w14:val="standardContextual"/>
            </w:rPr>
          </w:pPr>
          <w:hyperlink w:anchor="_Toc155945697" w:history="1">
            <w:r w:rsidR="00186EEF" w:rsidRPr="003635CF">
              <w:rPr>
                <w:rStyle w:val="Hyperlink"/>
                <w:noProof/>
              </w:rPr>
              <w:t>XII.</w:t>
            </w:r>
            <w:r w:rsidR="00186EEF">
              <w:rPr>
                <w:rFonts w:asciiTheme="minorHAnsi" w:eastAsiaTheme="minorEastAsia" w:hAnsiTheme="minorHAnsi" w:cstheme="minorBidi"/>
                <w:noProof/>
                <w:kern w:val="2"/>
                <w14:ligatures w14:val="standardContextual"/>
              </w:rPr>
              <w:tab/>
            </w:r>
            <w:r w:rsidR="00186EEF" w:rsidRPr="003635CF">
              <w:rPr>
                <w:rStyle w:val="Hyperlink"/>
                <w:noProof/>
              </w:rPr>
              <w:t>CHANGE LOG</w:t>
            </w:r>
            <w:r w:rsidR="00186EEF">
              <w:rPr>
                <w:noProof/>
                <w:webHidden/>
              </w:rPr>
              <w:tab/>
            </w:r>
            <w:r w:rsidR="00186EEF">
              <w:rPr>
                <w:noProof/>
                <w:webHidden/>
              </w:rPr>
              <w:fldChar w:fldCharType="begin"/>
            </w:r>
            <w:r w:rsidR="00186EEF">
              <w:rPr>
                <w:noProof/>
                <w:webHidden/>
              </w:rPr>
              <w:instrText xml:space="preserve"> PAGEREF _Toc155945697 \h </w:instrText>
            </w:r>
            <w:r w:rsidR="00186EEF">
              <w:rPr>
                <w:noProof/>
                <w:webHidden/>
              </w:rPr>
            </w:r>
            <w:r w:rsidR="00186EEF">
              <w:rPr>
                <w:noProof/>
                <w:webHidden/>
              </w:rPr>
              <w:fldChar w:fldCharType="separate"/>
            </w:r>
            <w:r w:rsidR="007507D2">
              <w:rPr>
                <w:noProof/>
                <w:webHidden/>
              </w:rPr>
              <w:t>17</w:t>
            </w:r>
            <w:r w:rsidR="00186EEF">
              <w:rPr>
                <w:noProof/>
                <w:webHidden/>
              </w:rPr>
              <w:fldChar w:fldCharType="end"/>
            </w:r>
          </w:hyperlink>
        </w:p>
        <w:p w14:paraId="36911AD4" w14:textId="0195FE2C" w:rsidR="00186EEF" w:rsidRDefault="00A019B9" w:rsidP="009C634D">
          <w:pPr>
            <w:pStyle w:val="TOC2"/>
            <w:rPr>
              <w:rFonts w:asciiTheme="minorHAnsi" w:eastAsiaTheme="minorEastAsia" w:hAnsiTheme="minorHAnsi" w:cstheme="minorBidi"/>
              <w:noProof/>
              <w:kern w:val="2"/>
              <w14:ligatures w14:val="standardContextual"/>
            </w:rPr>
          </w:pPr>
          <w:hyperlink w:anchor="_Toc155945698" w:history="1">
            <w:r w:rsidR="00186EEF" w:rsidRPr="003635CF">
              <w:rPr>
                <w:rStyle w:val="Hyperlink"/>
                <w:noProof/>
              </w:rPr>
              <w:t>Annex I: Indicator Summary Table</w:t>
            </w:r>
            <w:r w:rsidR="00186EEF">
              <w:rPr>
                <w:noProof/>
                <w:webHidden/>
              </w:rPr>
              <w:tab/>
            </w:r>
            <w:r w:rsidR="00186EEF">
              <w:rPr>
                <w:noProof/>
                <w:webHidden/>
              </w:rPr>
              <w:fldChar w:fldCharType="begin"/>
            </w:r>
            <w:r w:rsidR="00186EEF">
              <w:rPr>
                <w:noProof/>
                <w:webHidden/>
              </w:rPr>
              <w:instrText xml:space="preserve"> PAGEREF _Toc155945698 \h </w:instrText>
            </w:r>
            <w:r w:rsidR="00186EEF">
              <w:rPr>
                <w:noProof/>
                <w:webHidden/>
              </w:rPr>
            </w:r>
            <w:r w:rsidR="00186EEF">
              <w:rPr>
                <w:noProof/>
                <w:webHidden/>
              </w:rPr>
              <w:fldChar w:fldCharType="separate"/>
            </w:r>
            <w:r w:rsidR="007507D2">
              <w:rPr>
                <w:noProof/>
                <w:webHidden/>
              </w:rPr>
              <w:t>18</w:t>
            </w:r>
            <w:r w:rsidR="00186EEF">
              <w:rPr>
                <w:noProof/>
                <w:webHidden/>
              </w:rPr>
              <w:fldChar w:fldCharType="end"/>
            </w:r>
          </w:hyperlink>
        </w:p>
        <w:p w14:paraId="77BF0B3B" w14:textId="4AB2B75E" w:rsidR="00186EEF" w:rsidRDefault="00A019B9">
          <w:pPr>
            <w:pStyle w:val="TOC1"/>
            <w:rPr>
              <w:rFonts w:asciiTheme="minorHAnsi" w:eastAsiaTheme="minorEastAsia" w:hAnsiTheme="minorHAnsi" w:cstheme="minorBidi"/>
              <w:noProof/>
              <w:kern w:val="2"/>
              <w14:ligatures w14:val="standardContextual"/>
            </w:rPr>
          </w:pPr>
          <w:hyperlink w:anchor="_Toc155945699" w:history="1">
            <w:r w:rsidR="00186EEF" w:rsidRPr="003635CF">
              <w:rPr>
                <w:rStyle w:val="Hyperlink"/>
                <w:noProof/>
              </w:rPr>
              <w:t>Part 2: Sample MEL Plan</w:t>
            </w:r>
            <w:r w:rsidR="00186EEF">
              <w:rPr>
                <w:noProof/>
                <w:webHidden/>
              </w:rPr>
              <w:tab/>
            </w:r>
            <w:r w:rsidR="00186EEF">
              <w:rPr>
                <w:noProof/>
                <w:webHidden/>
              </w:rPr>
              <w:fldChar w:fldCharType="begin"/>
            </w:r>
            <w:r w:rsidR="00186EEF">
              <w:rPr>
                <w:noProof/>
                <w:webHidden/>
              </w:rPr>
              <w:instrText xml:space="preserve"> PAGEREF _Toc155945699 \h </w:instrText>
            </w:r>
            <w:r w:rsidR="00186EEF">
              <w:rPr>
                <w:noProof/>
                <w:webHidden/>
              </w:rPr>
            </w:r>
            <w:r w:rsidR="00186EEF">
              <w:rPr>
                <w:noProof/>
                <w:webHidden/>
              </w:rPr>
              <w:fldChar w:fldCharType="separate"/>
            </w:r>
            <w:r w:rsidR="007507D2">
              <w:rPr>
                <w:noProof/>
                <w:webHidden/>
              </w:rPr>
              <w:t>23</w:t>
            </w:r>
            <w:r w:rsidR="00186EEF">
              <w:rPr>
                <w:noProof/>
                <w:webHidden/>
              </w:rPr>
              <w:fldChar w:fldCharType="end"/>
            </w:r>
          </w:hyperlink>
        </w:p>
        <w:p w14:paraId="705EDE92" w14:textId="167D1F95" w:rsidR="00186EEF" w:rsidRDefault="00A019B9">
          <w:pPr>
            <w:pStyle w:val="TOC1"/>
            <w:rPr>
              <w:rFonts w:asciiTheme="minorHAnsi" w:eastAsiaTheme="minorEastAsia" w:hAnsiTheme="minorHAnsi" w:cstheme="minorBidi"/>
              <w:noProof/>
              <w:kern w:val="2"/>
              <w14:ligatures w14:val="standardContextual"/>
            </w:rPr>
          </w:pPr>
          <w:hyperlink w:anchor="_Toc155945731" w:history="1">
            <w:r w:rsidR="00186EEF" w:rsidRPr="003635CF">
              <w:rPr>
                <w:rStyle w:val="Hyperlink"/>
                <w:noProof/>
              </w:rPr>
              <w:t>Part 3: Blank MEL Plan Template</w:t>
            </w:r>
            <w:r w:rsidR="00186EEF">
              <w:rPr>
                <w:noProof/>
                <w:webHidden/>
              </w:rPr>
              <w:tab/>
            </w:r>
            <w:r w:rsidR="00186EEF">
              <w:rPr>
                <w:noProof/>
                <w:webHidden/>
              </w:rPr>
              <w:fldChar w:fldCharType="begin"/>
            </w:r>
            <w:r w:rsidR="00186EEF">
              <w:rPr>
                <w:noProof/>
                <w:webHidden/>
              </w:rPr>
              <w:instrText xml:space="preserve"> PAGEREF _Toc155945731 \h </w:instrText>
            </w:r>
            <w:r w:rsidR="00186EEF">
              <w:rPr>
                <w:noProof/>
                <w:webHidden/>
              </w:rPr>
            </w:r>
            <w:r w:rsidR="00186EEF">
              <w:rPr>
                <w:noProof/>
                <w:webHidden/>
              </w:rPr>
              <w:fldChar w:fldCharType="separate"/>
            </w:r>
            <w:r w:rsidR="007507D2">
              <w:rPr>
                <w:noProof/>
                <w:webHidden/>
              </w:rPr>
              <w:t>48</w:t>
            </w:r>
            <w:r w:rsidR="00186EEF">
              <w:rPr>
                <w:noProof/>
                <w:webHidden/>
              </w:rPr>
              <w:fldChar w:fldCharType="end"/>
            </w:r>
          </w:hyperlink>
        </w:p>
        <w:p w14:paraId="0000004F" w14:textId="028D781C" w:rsidR="002E2CAA" w:rsidRDefault="00070DF5">
          <w:pPr>
            <w:pBdr>
              <w:top w:val="nil"/>
              <w:left w:val="nil"/>
              <w:bottom w:val="nil"/>
              <w:right w:val="nil"/>
              <w:between w:val="nil"/>
            </w:pBdr>
            <w:tabs>
              <w:tab w:val="left" w:pos="450"/>
              <w:tab w:val="right" w:pos="9350"/>
            </w:tabs>
            <w:spacing w:after="100"/>
            <w:rPr>
              <w:rFonts w:ascii="Calibri" w:eastAsia="Calibri" w:hAnsi="Calibri" w:cs="Calibri"/>
              <w:color w:val="000000"/>
            </w:rPr>
          </w:pPr>
          <w:r>
            <w:fldChar w:fldCharType="end"/>
          </w:r>
        </w:p>
      </w:sdtContent>
    </w:sdt>
    <w:p w14:paraId="00000050" w14:textId="77777777" w:rsidR="002E2CAA" w:rsidRDefault="002E2CAA">
      <w:pPr>
        <w:pBdr>
          <w:top w:val="nil"/>
          <w:left w:val="nil"/>
          <w:bottom w:val="nil"/>
          <w:right w:val="nil"/>
          <w:between w:val="nil"/>
        </w:pBdr>
        <w:spacing w:line="276" w:lineRule="auto"/>
        <w:rPr>
          <w:color w:val="000000"/>
        </w:rPr>
      </w:pPr>
    </w:p>
    <w:p w14:paraId="00000051" w14:textId="77777777" w:rsidR="002E2CAA" w:rsidRDefault="00070DF5">
      <w:pPr>
        <w:pStyle w:val="Heading1"/>
        <w:spacing w:before="0" w:after="360"/>
        <w:rPr>
          <w:color w:val="002F6C"/>
          <w:sz w:val="32"/>
          <w:szCs w:val="32"/>
        </w:rPr>
      </w:pPr>
      <w:bookmarkStart w:id="5" w:name="_Toc155945667"/>
      <w:bookmarkStart w:id="6" w:name="_Toc158197832"/>
      <w:r>
        <w:rPr>
          <w:color w:val="002F6C"/>
          <w:sz w:val="32"/>
          <w:szCs w:val="32"/>
        </w:rPr>
        <w:t>Table of Tables</w:t>
      </w:r>
      <w:bookmarkEnd w:id="5"/>
      <w:bookmarkEnd w:id="6"/>
    </w:p>
    <w:sdt>
      <w:sdtPr>
        <w:id w:val="-1139332582"/>
        <w:docPartObj>
          <w:docPartGallery w:val="Table of Contents"/>
          <w:docPartUnique/>
        </w:docPartObj>
      </w:sdtPr>
      <w:sdtEndPr/>
      <w:sdtContent>
        <w:p w14:paraId="00000052" w14:textId="24B174DC" w:rsidR="002E2CAA" w:rsidRDefault="00070DF5">
          <w:pPr>
            <w:pBdr>
              <w:top w:val="nil"/>
              <w:left w:val="nil"/>
              <w:bottom w:val="nil"/>
              <w:right w:val="nil"/>
              <w:between w:val="nil"/>
            </w:pBdr>
            <w:tabs>
              <w:tab w:val="left" w:pos="1818"/>
              <w:tab w:val="right" w:pos="9260"/>
            </w:tabs>
            <w:spacing w:after="120"/>
            <w:rPr>
              <w:color w:val="000000"/>
            </w:rPr>
          </w:pPr>
          <w:r>
            <w:fldChar w:fldCharType="begin"/>
          </w:r>
          <w:r>
            <w:instrText xml:space="preserve"> TOC \h \u \z \t "Heading 1,1,Heading 2,2,Heading 3,3,Heading 4,4,Heading 5,5,Heading 6,6,"</w:instrText>
          </w:r>
          <w:r>
            <w:fldChar w:fldCharType="separate"/>
          </w:r>
          <w:hyperlink w:anchor="_heading=h.320vgez">
            <w:r>
              <w:rPr>
                <w:color w:val="000000"/>
              </w:rPr>
              <w:t xml:space="preserve">Table 1. Mapping </w:t>
            </w:r>
            <w:r w:rsidR="008C6DB4">
              <w:rPr>
                <w:color w:val="000000"/>
              </w:rPr>
              <w:t>a</w:t>
            </w:r>
            <w:r>
              <w:rPr>
                <w:color w:val="000000"/>
              </w:rPr>
              <w:t xml:space="preserve">ctivities and </w:t>
            </w:r>
            <w:r w:rsidR="008C6DB4">
              <w:rPr>
                <w:color w:val="000000"/>
              </w:rPr>
              <w:t>i</w:t>
            </w:r>
            <w:r>
              <w:rPr>
                <w:color w:val="000000"/>
              </w:rPr>
              <w:t xml:space="preserve">nterventions to PBMEF </w:t>
            </w:r>
            <w:r w:rsidR="00973A13">
              <w:rPr>
                <w:color w:val="000000"/>
              </w:rPr>
              <w:t>i</w:t>
            </w:r>
            <w:r>
              <w:rPr>
                <w:color w:val="000000"/>
              </w:rPr>
              <w:t>ndicators</w:t>
            </w:r>
            <w:r>
              <w:rPr>
                <w:color w:val="000000"/>
              </w:rPr>
              <w:tab/>
            </w:r>
          </w:hyperlink>
          <w:r>
            <w:rPr>
              <w:color w:val="000000"/>
            </w:rPr>
            <w:t>1</w:t>
          </w:r>
          <w:r w:rsidR="0057102E">
            <w:rPr>
              <w:color w:val="000000"/>
            </w:rPr>
            <w:t>0</w:t>
          </w:r>
        </w:p>
        <w:p w14:paraId="00000053" w14:textId="753CDE79" w:rsidR="002E2CAA" w:rsidRDefault="00A019B9">
          <w:pPr>
            <w:pBdr>
              <w:top w:val="nil"/>
              <w:left w:val="nil"/>
              <w:bottom w:val="nil"/>
              <w:right w:val="nil"/>
              <w:between w:val="nil"/>
            </w:pBdr>
            <w:tabs>
              <w:tab w:val="left" w:pos="1818"/>
              <w:tab w:val="right" w:pos="9260"/>
            </w:tabs>
            <w:spacing w:after="120"/>
            <w:rPr>
              <w:color w:val="000000"/>
            </w:rPr>
          </w:pPr>
          <w:hyperlink w:anchor="_heading=h.2lfnejv">
            <w:r w:rsidR="00070DF5">
              <w:rPr>
                <w:color w:val="000000"/>
              </w:rPr>
              <w:t>Table 2. Indicator</w:t>
            </w:r>
          </w:hyperlink>
          <w:r w:rsidR="00070DF5">
            <w:rPr>
              <w:color w:val="000000"/>
            </w:rPr>
            <w:t xml:space="preserve"> </w:t>
          </w:r>
          <w:r w:rsidR="00182F3D">
            <w:rPr>
              <w:color w:val="000000"/>
            </w:rPr>
            <w:t>s</w:t>
          </w:r>
          <w:r w:rsidR="00070DF5">
            <w:rPr>
              <w:color w:val="000000"/>
            </w:rPr>
            <w:t xml:space="preserve">ummary </w:t>
          </w:r>
          <w:r w:rsidR="00182F3D">
            <w:rPr>
              <w:color w:val="000000"/>
            </w:rPr>
            <w:t>t</w:t>
          </w:r>
          <w:r w:rsidR="00070DF5">
            <w:rPr>
              <w:color w:val="000000"/>
            </w:rPr>
            <w:t>able</w:t>
          </w:r>
          <w:r w:rsidR="00070DF5">
            <w:rPr>
              <w:color w:val="000000"/>
            </w:rPr>
            <w:tab/>
            <w:t>1</w:t>
          </w:r>
          <w:r w:rsidR="0057102E">
            <w:rPr>
              <w:color w:val="000000"/>
            </w:rPr>
            <w:t>1</w:t>
          </w:r>
        </w:p>
        <w:p w14:paraId="00000054" w14:textId="6B01CCED" w:rsidR="002E2CAA" w:rsidRDefault="00A019B9">
          <w:pPr>
            <w:pBdr>
              <w:top w:val="nil"/>
              <w:left w:val="nil"/>
              <w:bottom w:val="nil"/>
              <w:right w:val="nil"/>
              <w:between w:val="nil"/>
            </w:pBdr>
            <w:tabs>
              <w:tab w:val="left" w:pos="1818"/>
              <w:tab w:val="right" w:pos="9260"/>
            </w:tabs>
            <w:spacing w:after="120"/>
            <w:rPr>
              <w:color w:val="000000"/>
            </w:rPr>
          </w:pPr>
          <w:hyperlink w:anchor="_heading=h.3kkl7fh">
            <w:r w:rsidR="00070DF5">
              <w:rPr>
                <w:color w:val="000000"/>
              </w:rPr>
              <w:t xml:space="preserve">Table 3. </w:t>
            </w:r>
          </w:hyperlink>
          <w:r w:rsidR="00070DF5">
            <w:rPr>
              <w:color w:val="000000"/>
            </w:rPr>
            <w:t xml:space="preserve">Data </w:t>
          </w:r>
          <w:r w:rsidR="00973A13">
            <w:rPr>
              <w:color w:val="000000"/>
            </w:rPr>
            <w:t>c</w:t>
          </w:r>
          <w:r w:rsidR="00070DF5">
            <w:rPr>
              <w:color w:val="000000"/>
            </w:rPr>
            <w:t>ollection</w:t>
          </w:r>
          <w:hyperlink w:anchor="_heading=h.3kkl7fh">
            <w:r w:rsidR="00070DF5">
              <w:rPr>
                <w:color w:val="000000"/>
              </w:rPr>
              <w:t xml:space="preserve"> </w:t>
            </w:r>
            <w:r w:rsidR="00973A13">
              <w:rPr>
                <w:color w:val="000000"/>
              </w:rPr>
              <w:t>t</w:t>
            </w:r>
            <w:r w:rsidR="00070DF5">
              <w:rPr>
                <w:color w:val="000000"/>
              </w:rPr>
              <w:t>able</w:t>
            </w:r>
            <w:r w:rsidR="00070DF5">
              <w:rPr>
                <w:color w:val="000000"/>
              </w:rPr>
              <w:tab/>
              <w:t>1</w:t>
            </w:r>
          </w:hyperlink>
          <w:r w:rsidR="0057102E">
            <w:rPr>
              <w:color w:val="000000"/>
            </w:rPr>
            <w:t>3</w:t>
          </w:r>
        </w:p>
        <w:p w14:paraId="00000055" w14:textId="3D1D1E57" w:rsidR="002E2CAA" w:rsidRDefault="00A019B9">
          <w:pPr>
            <w:pBdr>
              <w:top w:val="nil"/>
              <w:left w:val="nil"/>
              <w:bottom w:val="nil"/>
              <w:right w:val="nil"/>
              <w:between w:val="nil"/>
            </w:pBdr>
            <w:tabs>
              <w:tab w:val="left" w:pos="1818"/>
              <w:tab w:val="right" w:pos="9260"/>
            </w:tabs>
            <w:spacing w:after="120"/>
            <w:rPr>
              <w:color w:val="000000"/>
            </w:rPr>
          </w:pPr>
          <w:hyperlink w:anchor="_heading=h.sabnu4">
            <w:r w:rsidR="00070DF5">
              <w:rPr>
                <w:color w:val="000000"/>
              </w:rPr>
              <w:t>Table 4.</w:t>
            </w:r>
          </w:hyperlink>
          <w:r w:rsidR="00070DF5">
            <w:rPr>
              <w:color w:val="000000"/>
            </w:rPr>
            <w:t xml:space="preserve"> </w:t>
          </w:r>
          <w:hyperlink w:anchor="_heading=h.sabnu4">
            <w:r w:rsidR="00070DF5">
              <w:rPr>
                <w:color w:val="000000"/>
              </w:rPr>
              <w:t xml:space="preserve">Internal </w:t>
            </w:r>
            <w:r w:rsidR="00973A13">
              <w:rPr>
                <w:color w:val="000000"/>
              </w:rPr>
              <w:t>e</w:t>
            </w:r>
            <w:r w:rsidR="00070DF5">
              <w:rPr>
                <w:color w:val="000000"/>
              </w:rPr>
              <w:t xml:space="preserve">valuation </w:t>
            </w:r>
            <w:r w:rsidR="00973A13">
              <w:rPr>
                <w:color w:val="000000"/>
              </w:rPr>
              <w:t>p</w:t>
            </w:r>
            <w:r w:rsidR="00070DF5">
              <w:rPr>
                <w:color w:val="000000"/>
              </w:rPr>
              <w:t xml:space="preserve">lan </w:t>
            </w:r>
            <w:r w:rsidR="00973A13">
              <w:rPr>
                <w:color w:val="000000"/>
              </w:rPr>
              <w:t>t</w:t>
            </w:r>
            <w:r w:rsidR="00070DF5">
              <w:rPr>
                <w:color w:val="000000"/>
              </w:rPr>
              <w:t>able</w:t>
            </w:r>
            <w:r w:rsidR="00070DF5">
              <w:rPr>
                <w:color w:val="000000"/>
              </w:rPr>
              <w:tab/>
              <w:t>1</w:t>
            </w:r>
          </w:hyperlink>
          <w:r w:rsidR="0057102E">
            <w:rPr>
              <w:color w:val="000000"/>
            </w:rPr>
            <w:t>5</w:t>
          </w:r>
        </w:p>
        <w:p w14:paraId="00000056" w14:textId="767D3ED3" w:rsidR="002E2CAA" w:rsidRDefault="00A019B9">
          <w:pPr>
            <w:pBdr>
              <w:top w:val="nil"/>
              <w:left w:val="nil"/>
              <w:bottom w:val="nil"/>
              <w:right w:val="nil"/>
              <w:between w:val="nil"/>
            </w:pBdr>
            <w:tabs>
              <w:tab w:val="left" w:pos="1818"/>
              <w:tab w:val="right" w:pos="9260"/>
            </w:tabs>
            <w:spacing w:after="120"/>
            <w:rPr>
              <w:color w:val="000000"/>
            </w:rPr>
          </w:pPr>
          <w:hyperlink w:anchor="_heading=h.24ufcor">
            <w:r w:rsidR="00070DF5">
              <w:rPr>
                <w:color w:val="000000"/>
              </w:rPr>
              <w:t xml:space="preserve">Table 5. Schedule of </w:t>
            </w:r>
            <w:r w:rsidR="00973A13">
              <w:rPr>
                <w:color w:val="000000"/>
              </w:rPr>
              <w:t>r</w:t>
            </w:r>
            <w:r w:rsidR="00070DF5">
              <w:rPr>
                <w:color w:val="000000"/>
              </w:rPr>
              <w:t xml:space="preserve">ecurring </w:t>
            </w:r>
            <w:r w:rsidR="00973A13">
              <w:rPr>
                <w:color w:val="000000"/>
              </w:rPr>
              <w:t>t</w:t>
            </w:r>
            <w:r w:rsidR="00070DF5">
              <w:rPr>
                <w:color w:val="000000"/>
              </w:rPr>
              <w:t>asks</w:t>
            </w:r>
            <w:r w:rsidR="00070DF5">
              <w:rPr>
                <w:color w:val="000000"/>
              </w:rPr>
              <w:tab/>
              <w:t>1</w:t>
            </w:r>
          </w:hyperlink>
          <w:r w:rsidR="00070DF5">
            <w:rPr>
              <w:color w:val="000000"/>
            </w:rPr>
            <w:t>7</w:t>
          </w:r>
        </w:p>
        <w:p w14:paraId="00000057" w14:textId="6A597928" w:rsidR="002E2CAA" w:rsidRDefault="00A019B9">
          <w:pPr>
            <w:pBdr>
              <w:top w:val="nil"/>
              <w:left w:val="nil"/>
              <w:bottom w:val="nil"/>
              <w:right w:val="nil"/>
              <w:between w:val="nil"/>
            </w:pBdr>
            <w:tabs>
              <w:tab w:val="left" w:pos="1818"/>
              <w:tab w:val="right" w:pos="9260"/>
            </w:tabs>
            <w:spacing w:after="120"/>
            <w:rPr>
              <w:color w:val="000000"/>
            </w:rPr>
          </w:pPr>
          <w:hyperlink w:anchor="_heading=h.33zd5kd">
            <w:r w:rsidR="00070DF5">
              <w:rPr>
                <w:color w:val="000000"/>
              </w:rPr>
              <w:t xml:space="preserve">Table 6.  Schedule of MEL </w:t>
            </w:r>
            <w:r w:rsidR="00973A13">
              <w:rPr>
                <w:color w:val="000000"/>
              </w:rPr>
              <w:t>p</w:t>
            </w:r>
            <w:r w:rsidR="00070DF5">
              <w:rPr>
                <w:color w:val="000000"/>
              </w:rPr>
              <w:t xml:space="preserve">lan </w:t>
            </w:r>
            <w:r w:rsidR="00973A13">
              <w:rPr>
                <w:color w:val="000000"/>
              </w:rPr>
              <w:t>d</w:t>
            </w:r>
            <w:r w:rsidR="00070DF5">
              <w:rPr>
                <w:color w:val="000000"/>
              </w:rPr>
              <w:t>eliverables to USAID</w:t>
            </w:r>
            <w:r w:rsidR="00070DF5">
              <w:rPr>
                <w:color w:val="000000"/>
              </w:rPr>
              <w:tab/>
              <w:t>1</w:t>
            </w:r>
          </w:hyperlink>
          <w:r w:rsidR="00070DF5">
            <w:rPr>
              <w:color w:val="000000"/>
            </w:rPr>
            <w:t>7</w:t>
          </w:r>
        </w:p>
        <w:p w14:paraId="00000058" w14:textId="3623213A" w:rsidR="002E2CAA" w:rsidRDefault="00A019B9">
          <w:pPr>
            <w:pBdr>
              <w:top w:val="nil"/>
              <w:left w:val="nil"/>
              <w:bottom w:val="nil"/>
              <w:right w:val="nil"/>
              <w:between w:val="nil"/>
            </w:pBdr>
            <w:tabs>
              <w:tab w:val="left" w:pos="1818"/>
              <w:tab w:val="right" w:pos="9260"/>
            </w:tabs>
            <w:spacing w:after="120"/>
            <w:rPr>
              <w:color w:val="000000"/>
            </w:rPr>
          </w:pPr>
          <w:hyperlink w:anchor="_heading=h.434ayfz">
            <w:r w:rsidR="00070DF5">
              <w:rPr>
                <w:color w:val="000000"/>
              </w:rPr>
              <w:t xml:space="preserve">Table 7. Change </w:t>
            </w:r>
            <w:r w:rsidR="00973A13">
              <w:rPr>
                <w:color w:val="000000"/>
              </w:rPr>
              <w:t>l</w:t>
            </w:r>
            <w:r w:rsidR="00070DF5">
              <w:rPr>
                <w:color w:val="000000"/>
              </w:rPr>
              <w:t>og</w:t>
            </w:r>
            <w:r w:rsidR="00070DF5">
              <w:rPr>
                <w:color w:val="000000"/>
              </w:rPr>
              <w:tab/>
            </w:r>
            <w:r w:rsidR="0057102E">
              <w:rPr>
                <w:color w:val="000000"/>
              </w:rPr>
              <w:t xml:space="preserve">                                                                                                                                                 </w:t>
            </w:r>
            <w:r w:rsidR="00070DF5">
              <w:rPr>
                <w:color w:val="000000"/>
              </w:rPr>
              <w:t>1</w:t>
            </w:r>
          </w:hyperlink>
          <w:r w:rsidR="00973A13">
            <w:rPr>
              <w:color w:val="000000"/>
            </w:rPr>
            <w:t>8</w:t>
          </w:r>
        </w:p>
        <w:p w14:paraId="00000059" w14:textId="28C33F4D" w:rsidR="002E2CAA" w:rsidRDefault="00A019B9">
          <w:pPr>
            <w:pBdr>
              <w:top w:val="nil"/>
              <w:left w:val="nil"/>
              <w:bottom w:val="nil"/>
              <w:right w:val="nil"/>
              <w:between w:val="nil"/>
            </w:pBdr>
            <w:tabs>
              <w:tab w:val="left" w:pos="1818"/>
              <w:tab w:val="right" w:pos="9260"/>
            </w:tabs>
            <w:spacing w:after="120"/>
            <w:rPr>
              <w:rFonts w:ascii="Calibri" w:eastAsia="Calibri" w:hAnsi="Calibri" w:cs="Calibri"/>
              <w:color w:val="000000"/>
            </w:rPr>
          </w:pPr>
          <w:hyperlink w:anchor="_heading=h.xevivl">
            <w:r w:rsidR="00070DF5">
              <w:rPr>
                <w:color w:val="000000"/>
              </w:rPr>
              <w:t xml:space="preserve">Table 8. </w:t>
            </w:r>
          </w:hyperlink>
          <w:r w:rsidR="00070DF5">
            <w:rPr>
              <w:color w:val="000000"/>
            </w:rPr>
            <w:t xml:space="preserve">Example of a </w:t>
          </w:r>
          <w:hyperlink w:anchor="_heading=h.xevivl">
            <w:r w:rsidR="00973A13">
              <w:rPr>
                <w:color w:val="000000"/>
              </w:rPr>
              <w:t>c</w:t>
            </w:r>
            <w:r w:rsidR="00070DF5">
              <w:rPr>
                <w:color w:val="000000"/>
              </w:rPr>
              <w:t xml:space="preserve">ompleted </w:t>
            </w:r>
            <w:r w:rsidR="00973A13">
              <w:rPr>
                <w:color w:val="000000"/>
              </w:rPr>
              <w:t>i</w:t>
            </w:r>
            <w:r w:rsidR="00070DF5">
              <w:rPr>
                <w:color w:val="000000"/>
              </w:rPr>
              <w:t xml:space="preserve">ndicator </w:t>
            </w:r>
            <w:r w:rsidR="00973A13">
              <w:rPr>
                <w:color w:val="000000"/>
              </w:rPr>
              <w:t>s</w:t>
            </w:r>
            <w:r w:rsidR="00070DF5">
              <w:rPr>
                <w:color w:val="000000"/>
              </w:rPr>
              <w:t xml:space="preserve">ummary </w:t>
            </w:r>
            <w:r w:rsidR="00973A13">
              <w:rPr>
                <w:color w:val="000000"/>
              </w:rPr>
              <w:t>t</w:t>
            </w:r>
            <w:r w:rsidR="00070DF5">
              <w:rPr>
                <w:color w:val="000000"/>
              </w:rPr>
              <w:t>able</w:t>
            </w:r>
            <w:r w:rsidR="00070DF5">
              <w:rPr>
                <w:color w:val="000000"/>
              </w:rPr>
              <w:tab/>
              <w:t>2</w:t>
            </w:r>
            <w:r w:rsidR="00956C28">
              <w:rPr>
                <w:color w:val="000000"/>
              </w:rPr>
              <w:t>1</w:t>
            </w:r>
          </w:hyperlink>
          <w:r w:rsidR="00070DF5">
            <w:fldChar w:fldCharType="end"/>
          </w:r>
        </w:p>
      </w:sdtContent>
    </w:sdt>
    <w:p w14:paraId="0000005A" w14:textId="77777777" w:rsidR="002E2CAA" w:rsidRDefault="00070DF5">
      <w:pPr>
        <w:spacing w:after="120"/>
        <w:rPr>
          <w:b/>
          <w:color w:val="002060"/>
          <w:sz w:val="32"/>
          <w:szCs w:val="32"/>
        </w:rPr>
      </w:pPr>
      <w:r>
        <w:br w:type="page"/>
      </w:r>
    </w:p>
    <w:p w14:paraId="0000005B" w14:textId="77777777" w:rsidR="002E2CAA" w:rsidRDefault="00070DF5">
      <w:pPr>
        <w:pStyle w:val="Heading1"/>
        <w:spacing w:before="0" w:after="120"/>
        <w:rPr>
          <w:color w:val="002060"/>
          <w:sz w:val="32"/>
          <w:szCs w:val="32"/>
        </w:rPr>
      </w:pPr>
      <w:bookmarkStart w:id="7" w:name="_Toc155945668"/>
      <w:bookmarkStart w:id="8" w:name="_Toc158197833"/>
      <w:r>
        <w:rPr>
          <w:color w:val="002060"/>
          <w:sz w:val="32"/>
          <w:szCs w:val="32"/>
        </w:rPr>
        <w:lastRenderedPageBreak/>
        <w:t>Introduction</w:t>
      </w:r>
      <w:bookmarkEnd w:id="7"/>
      <w:bookmarkEnd w:id="8"/>
    </w:p>
    <w:p w14:paraId="0000005C" w14:textId="6DA07AD2" w:rsidR="002E2CAA" w:rsidRDefault="00070DF5">
      <w:pPr>
        <w:pBdr>
          <w:top w:val="nil"/>
          <w:left w:val="nil"/>
          <w:bottom w:val="nil"/>
          <w:right w:val="nil"/>
          <w:between w:val="nil"/>
        </w:pBdr>
        <w:spacing w:before="120" w:line="264" w:lineRule="auto"/>
      </w:pPr>
      <w:r>
        <w:t xml:space="preserve">The template that follows provides guidance for the development of a project monitoring, evaluation, and learning (MEL) plan for </w:t>
      </w:r>
      <w:r w:rsidR="00E216F9">
        <w:t>United States Agency for International Development (</w:t>
      </w:r>
      <w:r>
        <w:t>USAID</w:t>
      </w:r>
      <w:r w:rsidR="00E216F9">
        <w:t>)</w:t>
      </w:r>
      <w:r>
        <w:t xml:space="preserve"> implementing partners (IP) working in </w:t>
      </w:r>
      <w:r w:rsidR="00EC17BF">
        <w:t xml:space="preserve">the field of </w:t>
      </w:r>
      <w:r>
        <w:t xml:space="preserve">tuberculosis (TB). </w:t>
      </w:r>
    </w:p>
    <w:p w14:paraId="0000005D" w14:textId="1C778438" w:rsidR="002E2CAA" w:rsidRDefault="00070DF5">
      <w:pPr>
        <w:pBdr>
          <w:top w:val="nil"/>
          <w:left w:val="nil"/>
          <w:bottom w:val="nil"/>
          <w:right w:val="nil"/>
          <w:between w:val="nil"/>
        </w:pBdr>
        <w:spacing w:before="120" w:line="264" w:lineRule="auto"/>
        <w:rPr>
          <w:color w:val="0000FF"/>
          <w:u w:val="single"/>
        </w:rPr>
      </w:pPr>
      <w:r>
        <w:t xml:space="preserve">USAID requires that, “Activities must have an approved Activity MEL plan in place before major implementation actions begin” </w:t>
      </w:r>
      <w:r w:rsidR="0061174E">
        <w:t>(Automated Directive System [</w:t>
      </w:r>
      <w:r>
        <w:t>ADS</w:t>
      </w:r>
      <w:r w:rsidR="00B93483">
        <w:t>]</w:t>
      </w:r>
      <w:r>
        <w:t xml:space="preserve"> 201.3.4.10)</w:t>
      </w:r>
      <w:r>
        <w:rPr>
          <w:vertAlign w:val="superscript"/>
        </w:rPr>
        <w:footnoteReference w:id="1"/>
      </w:r>
      <w:r>
        <w:t xml:space="preserve">. This template is designed to assist IPs receiving TB funding </w:t>
      </w:r>
      <w:r w:rsidR="004F5DA5">
        <w:t xml:space="preserve">with complying </w:t>
      </w:r>
      <w:r>
        <w:t xml:space="preserve">with this requirement in a standardized format for TB projects. While </w:t>
      </w:r>
      <w:r>
        <w:rPr>
          <w:color w:val="2F2C3B"/>
        </w:rPr>
        <w:t xml:space="preserve">USAID has developed general guidance on </w:t>
      </w:r>
      <w:r>
        <w:t>how to prepare and maintain a MEL plan (see</w:t>
      </w:r>
      <w:r>
        <w:rPr>
          <w:color w:val="2F2C3B"/>
        </w:rPr>
        <w:t xml:space="preserve"> </w:t>
      </w:r>
      <w:hyperlink r:id="rId13">
        <w:r>
          <w:rPr>
            <w:color w:val="0000FF"/>
            <w:u w:val="single"/>
          </w:rPr>
          <w:t>How-To Note: Activity Monitoring Evaluation and Learning Plan)</w:t>
        </w:r>
      </w:hyperlink>
      <w:r>
        <w:t>, the purpose of this document is to provide more detail specific to projects with TB activities.</w:t>
      </w:r>
    </w:p>
    <w:p w14:paraId="0000005E" w14:textId="5610C103" w:rsidR="002E2CAA" w:rsidRDefault="00070DF5">
      <w:pPr>
        <w:pBdr>
          <w:top w:val="nil"/>
          <w:left w:val="nil"/>
          <w:bottom w:val="nil"/>
          <w:right w:val="nil"/>
          <w:between w:val="nil"/>
        </w:pBdr>
        <w:spacing w:before="120" w:line="264" w:lineRule="auto"/>
      </w:pPr>
      <w:r>
        <w:t>The MEL plan focuses on measuring whether a project is achieving programmatic results and generating learning to inform the adaptation of activities based on evidence. It is intended to demonstrate the attribution and contribution from USAID’s investments in health programming. The MEL plan should be based on the planned activities and goals of the project and updated annually to reflect learning and adaptive changes proposed in the work plan</w:t>
      </w:r>
      <w:r w:rsidR="005F746A">
        <w:t xml:space="preserve">. </w:t>
      </w:r>
      <w:r>
        <w:t>The revised MEL plan and the project's annual work plan should be submitted together.</w:t>
      </w:r>
    </w:p>
    <w:p w14:paraId="0000005F" w14:textId="6B545E78" w:rsidR="002E2CAA" w:rsidRDefault="00070DF5">
      <w:pPr>
        <w:pBdr>
          <w:top w:val="nil"/>
          <w:left w:val="nil"/>
          <w:bottom w:val="nil"/>
          <w:right w:val="nil"/>
          <w:between w:val="nil"/>
        </w:pBdr>
        <w:spacing w:before="120" w:line="264" w:lineRule="auto"/>
      </w:pPr>
      <w:r>
        <w:t xml:space="preserve">Since MEL plans are used by IPs to guide their activities and by USAID to manage projects and track </w:t>
      </w:r>
      <w:r w:rsidR="00F71A51">
        <w:t xml:space="preserve">their </w:t>
      </w:r>
      <w:r>
        <w:t>TB investments, it is important that these plans clearly detail how the IP will monitor program implementation and performance over the life span of the award.</w:t>
      </w:r>
    </w:p>
    <w:p w14:paraId="00000060" w14:textId="77777777" w:rsidR="002E2CAA" w:rsidRDefault="00070DF5">
      <w:pPr>
        <w:pStyle w:val="Heading1"/>
        <w:spacing w:before="360" w:after="120"/>
        <w:rPr>
          <w:color w:val="002060"/>
        </w:rPr>
      </w:pPr>
      <w:bookmarkStart w:id="9" w:name="_Toc155945669"/>
      <w:bookmarkStart w:id="10" w:name="_Toc158197834"/>
      <w:r>
        <w:rPr>
          <w:color w:val="002060"/>
        </w:rPr>
        <w:t>Audience</w:t>
      </w:r>
      <w:bookmarkEnd w:id="9"/>
      <w:bookmarkEnd w:id="10"/>
      <w:r>
        <w:rPr>
          <w:color w:val="002060"/>
        </w:rPr>
        <w:t xml:space="preserve"> </w:t>
      </w:r>
    </w:p>
    <w:p w14:paraId="00000061" w14:textId="0D87D3D5" w:rsidR="002E2CAA" w:rsidRDefault="00070DF5">
      <w:pPr>
        <w:pBdr>
          <w:top w:val="nil"/>
          <w:left w:val="nil"/>
          <w:bottom w:val="nil"/>
          <w:right w:val="nil"/>
          <w:between w:val="nil"/>
        </w:pBdr>
        <w:spacing w:line="264" w:lineRule="auto"/>
        <w:rPr>
          <w:color w:val="2F2C3B"/>
        </w:rPr>
      </w:pPr>
      <w:r>
        <w:rPr>
          <w:color w:val="2F2C3B"/>
        </w:rPr>
        <w:t>The primary audience for this guidance is IPs who are awarded USAID</w:t>
      </w:r>
      <w:r w:rsidR="00B93483">
        <w:t xml:space="preserve"> </w:t>
      </w:r>
      <w:r>
        <w:rPr>
          <w:color w:val="2F2C3B"/>
        </w:rPr>
        <w:t>TB funds</w:t>
      </w:r>
      <w:r>
        <w:t xml:space="preserve"> </w:t>
      </w:r>
      <w:r>
        <w:rPr>
          <w:color w:val="2F2C3B"/>
        </w:rPr>
        <w:t>and</w:t>
      </w:r>
      <w:r>
        <w:t xml:space="preserve"> are </w:t>
      </w:r>
      <w:r>
        <w:rPr>
          <w:color w:val="2F2C3B"/>
        </w:rPr>
        <w:t xml:space="preserve">required to develop a MEL plan. Additional users include USAID </w:t>
      </w:r>
      <w:r w:rsidR="00FE0F56" w:rsidRPr="00FE0F56">
        <w:rPr>
          <w:color w:val="2F2C3B"/>
        </w:rPr>
        <w:t>Contracting Officer’s Representative</w:t>
      </w:r>
      <w:r w:rsidR="00FE0F56">
        <w:rPr>
          <w:color w:val="2F2C3B"/>
        </w:rPr>
        <w:t>s</w:t>
      </w:r>
      <w:r w:rsidR="00736D6F">
        <w:rPr>
          <w:color w:val="2F2C3B"/>
        </w:rPr>
        <w:t>/</w:t>
      </w:r>
      <w:r w:rsidR="00736D6F" w:rsidRPr="00736D6F">
        <w:rPr>
          <w:color w:val="2F2C3B"/>
        </w:rPr>
        <w:t>Agreement Officer’s Representative</w:t>
      </w:r>
      <w:r w:rsidR="00736D6F">
        <w:rPr>
          <w:color w:val="2F2C3B"/>
        </w:rPr>
        <w:t>s</w:t>
      </w:r>
      <w:r w:rsidR="00FE0F56" w:rsidRPr="00FE0F56">
        <w:rPr>
          <w:color w:val="2F2C3B"/>
        </w:rPr>
        <w:t xml:space="preserve"> </w:t>
      </w:r>
      <w:r w:rsidR="00736D6F">
        <w:rPr>
          <w:color w:val="2F2C3B"/>
        </w:rPr>
        <w:t>(</w:t>
      </w:r>
      <w:r>
        <w:rPr>
          <w:color w:val="2F2C3B"/>
        </w:rPr>
        <w:t>CORs/AORs</w:t>
      </w:r>
      <w:r w:rsidR="00736D6F">
        <w:rPr>
          <w:color w:val="2F2C3B"/>
        </w:rPr>
        <w:t>), activity managers,</w:t>
      </w:r>
      <w:r>
        <w:rPr>
          <w:color w:val="2F2C3B"/>
        </w:rPr>
        <w:t xml:space="preserve"> and monitoring and evaluation (M&amp;E) specialists</w:t>
      </w:r>
      <w:sdt>
        <w:sdtPr>
          <w:tag w:val="goog_rdk_16"/>
          <w:id w:val="446198823"/>
        </w:sdtPr>
        <w:sdtEndPr/>
        <w:sdtContent>
          <w:sdt>
            <w:sdtPr>
              <w:tag w:val="goog_rdk_17"/>
              <w:id w:val="384454080"/>
            </w:sdtPr>
            <w:sdtEndPr/>
            <w:sdtContent/>
          </w:sdt>
        </w:sdtContent>
      </w:sdt>
      <w:r>
        <w:rPr>
          <w:color w:val="2F2C3B"/>
        </w:rPr>
        <w:t xml:space="preserve">. </w:t>
      </w:r>
    </w:p>
    <w:p w14:paraId="00000062" w14:textId="77777777" w:rsidR="002E2CAA" w:rsidRDefault="00070DF5">
      <w:pPr>
        <w:pStyle w:val="Heading1"/>
        <w:spacing w:before="360" w:after="120"/>
        <w:rPr>
          <w:color w:val="002060"/>
        </w:rPr>
      </w:pPr>
      <w:bookmarkStart w:id="11" w:name="_Toc155945670"/>
      <w:bookmarkStart w:id="12" w:name="_Toc158197835"/>
      <w:r>
        <w:rPr>
          <w:color w:val="002060"/>
        </w:rPr>
        <w:t>How to Use This Template</w:t>
      </w:r>
      <w:bookmarkEnd w:id="11"/>
      <w:bookmarkEnd w:id="12"/>
    </w:p>
    <w:p w14:paraId="00000063" w14:textId="766ABF4E" w:rsidR="002E2CAA" w:rsidRDefault="00070DF5">
      <w:pPr>
        <w:pBdr>
          <w:top w:val="nil"/>
          <w:left w:val="nil"/>
          <w:bottom w:val="nil"/>
          <w:right w:val="nil"/>
          <w:between w:val="nil"/>
        </w:pBdr>
        <w:spacing w:line="264" w:lineRule="auto"/>
        <w:rPr>
          <w:color w:val="2F2C3B"/>
        </w:rPr>
      </w:pPr>
      <w:r>
        <w:t xml:space="preserve">This template is offered as a tool to ensure that </w:t>
      </w:r>
      <w:r>
        <w:rPr>
          <w:color w:val="2F2C3B"/>
        </w:rPr>
        <w:t>TB performance indicators</w:t>
      </w:r>
      <w:r>
        <w:t xml:space="preserve"> </w:t>
      </w:r>
      <w:r>
        <w:rPr>
          <w:color w:val="2F2C3B"/>
        </w:rPr>
        <w:t>from the</w:t>
      </w:r>
      <w:r>
        <w:t xml:space="preserve"> </w:t>
      </w:r>
      <w:hyperlink r:id="rId14">
        <w:r>
          <w:rPr>
            <w:color w:val="0000FF"/>
            <w:u w:val="single"/>
          </w:rPr>
          <w:t>Performance Based Monitoring and Evaluation Framework (PBMEF)</w:t>
        </w:r>
      </w:hyperlink>
      <w:r>
        <w:rPr>
          <w:color w:val="2F2C3B"/>
        </w:rPr>
        <w:t xml:space="preserve"> are incorporated into any MEL plan and that the plan meets the requirement that all USAID IPs receiving TB funds collect TB-specific </w:t>
      </w:r>
      <w:sdt>
        <w:sdtPr>
          <w:tag w:val="goog_rdk_18"/>
          <w:id w:val="-1878999686"/>
        </w:sdtPr>
        <w:sdtEndPr/>
        <w:sdtContent>
          <w:sdt>
            <w:sdtPr>
              <w:tag w:val="goog_rdk_19"/>
              <w:id w:val="876819492"/>
            </w:sdtPr>
            <w:sdtEndPr/>
            <w:sdtContent/>
          </w:sdt>
          <w:r>
            <w:rPr>
              <w:color w:val="2F2C3B"/>
            </w:rPr>
            <w:t xml:space="preserve">essential </w:t>
          </w:r>
        </w:sdtContent>
      </w:sdt>
      <w:sdt>
        <w:sdtPr>
          <w:tag w:val="goog_rdk_20"/>
          <w:id w:val="-586454840"/>
          <w:showingPlcHdr/>
        </w:sdtPr>
        <w:sdtEndPr/>
        <w:sdtContent>
          <w:r w:rsidR="00B93483">
            <w:t xml:space="preserve">     </w:t>
          </w:r>
        </w:sdtContent>
      </w:sdt>
      <w:r>
        <w:rPr>
          <w:color w:val="2F2C3B"/>
        </w:rPr>
        <w:t xml:space="preserve">indicators from the PBMEF. The guidance and tables in this template can help IPs align their MEL plans with the PBMEF and demonstrate how the PBMEF’s </w:t>
      </w:r>
      <w:sdt>
        <w:sdtPr>
          <w:tag w:val="goog_rdk_21"/>
          <w:id w:val="268981883"/>
        </w:sdtPr>
        <w:sdtEndPr/>
        <w:sdtContent>
          <w:r>
            <w:rPr>
              <w:color w:val="2F2C3B"/>
            </w:rPr>
            <w:t>essential</w:t>
          </w:r>
        </w:sdtContent>
      </w:sdt>
      <w:sdt>
        <w:sdtPr>
          <w:tag w:val="goog_rdk_24"/>
          <w:id w:val="-636956132"/>
        </w:sdtPr>
        <w:sdtEndPr/>
        <w:sdtContent>
          <w:r>
            <w:rPr>
              <w:color w:val="2F2C3B"/>
            </w:rPr>
            <w:t xml:space="preserve"> </w:t>
          </w:r>
        </w:sdtContent>
      </w:sdt>
      <w:r>
        <w:rPr>
          <w:color w:val="2F2C3B"/>
        </w:rPr>
        <w:t xml:space="preserve">indicators are being tracked by the project. </w:t>
      </w:r>
    </w:p>
    <w:p w14:paraId="00000064" w14:textId="75D8A492" w:rsidR="002E2CAA" w:rsidRDefault="00070DF5">
      <w:pPr>
        <w:pBdr>
          <w:top w:val="nil"/>
          <w:left w:val="nil"/>
          <w:bottom w:val="nil"/>
          <w:right w:val="nil"/>
          <w:between w:val="nil"/>
        </w:pBdr>
        <w:spacing w:before="120" w:line="264" w:lineRule="auto"/>
      </w:pPr>
      <w:r>
        <w:rPr>
          <w:color w:val="2F2C3B"/>
        </w:rPr>
        <w:t xml:space="preserve">While </w:t>
      </w:r>
      <w:r>
        <w:t>MEL plans are required for most projects (with rare exceptions</w:t>
      </w:r>
      <w:sdt>
        <w:sdtPr>
          <w:tag w:val="goog_rdk_26"/>
          <w:id w:val="-1453471867"/>
        </w:sdtPr>
        <w:sdtEndPr/>
        <w:sdtContent>
          <w:r>
            <w:t>,</w:t>
          </w:r>
        </w:sdtContent>
      </w:sdt>
      <w:r>
        <w:t xml:space="preserve"> and only when approved by the </w:t>
      </w:r>
      <w:r w:rsidR="00B93483">
        <w:t>M</w:t>
      </w:r>
      <w:r>
        <w:t xml:space="preserve">ission </w:t>
      </w:r>
      <w:r w:rsidR="00B93483">
        <w:t>D</w:t>
      </w:r>
      <w:r>
        <w:t>irector</w:t>
      </w:r>
      <w:r w:rsidR="00AE21F2">
        <w:t>)</w:t>
      </w:r>
      <w:r>
        <w:t xml:space="preserve">, use of this template is not required, nor is there any agency-wide required MEL plan structure or format. </w:t>
      </w:r>
    </w:p>
    <w:p w14:paraId="00000065" w14:textId="689DBD8D" w:rsidR="002E2CAA" w:rsidRDefault="00070DF5">
      <w:pPr>
        <w:pBdr>
          <w:top w:val="nil"/>
          <w:left w:val="nil"/>
          <w:bottom w:val="nil"/>
          <w:right w:val="nil"/>
          <w:between w:val="nil"/>
        </w:pBdr>
        <w:spacing w:before="120" w:line="264" w:lineRule="auto"/>
        <w:rPr>
          <w:color w:val="2F2C3B"/>
        </w:rPr>
      </w:pPr>
      <w:r>
        <w:t xml:space="preserve">However, according to the </w:t>
      </w:r>
      <w:hyperlink r:id="rId15">
        <w:r>
          <w:rPr>
            <w:color w:val="0000FF"/>
            <w:u w:val="single"/>
          </w:rPr>
          <w:t>Program Cycle Operational Policy</w:t>
        </w:r>
      </w:hyperlink>
      <w:r>
        <w:t xml:space="preserve"> (ADS Chapter 201), a MEL plan must </w:t>
      </w:r>
      <w:r>
        <w:lastRenderedPageBreak/>
        <w:t>include two elements:</w:t>
      </w:r>
    </w:p>
    <w:p w14:paraId="00000066" w14:textId="097CAE4D" w:rsidR="002E2CAA" w:rsidRDefault="00070DF5" w:rsidP="0046320D">
      <w:pPr>
        <w:numPr>
          <w:ilvl w:val="0"/>
          <w:numId w:val="34"/>
        </w:numPr>
        <w:pBdr>
          <w:top w:val="nil"/>
          <w:left w:val="nil"/>
          <w:bottom w:val="nil"/>
          <w:right w:val="nil"/>
          <w:between w:val="nil"/>
        </w:pBdr>
        <w:spacing w:before="60" w:after="60" w:line="264" w:lineRule="auto"/>
        <w:rPr>
          <w:color w:val="2F2C3B"/>
        </w:rPr>
      </w:pPr>
      <w:r>
        <w:rPr>
          <w:color w:val="2F2C3B"/>
        </w:rPr>
        <w:t xml:space="preserve">A </w:t>
      </w:r>
      <w:r>
        <w:rPr>
          <w:b/>
          <w:color w:val="2F2C3B"/>
        </w:rPr>
        <w:t>monitoring plan</w:t>
      </w:r>
      <w:r>
        <w:rPr>
          <w:color w:val="2F2C3B"/>
        </w:rPr>
        <w:t xml:space="preserve">, including any monitoring processes or information systems, and at least one relevant performance indicator for each </w:t>
      </w:r>
      <w:r w:rsidR="00E92A0E">
        <w:rPr>
          <w:color w:val="2F2C3B"/>
        </w:rPr>
        <w:t>P</w:t>
      </w:r>
      <w:r>
        <w:rPr>
          <w:color w:val="2F2C3B"/>
        </w:rPr>
        <w:t>roject</w:t>
      </w:r>
      <w:r w:rsidR="00E92A0E">
        <w:rPr>
          <w:color w:val="2F2C3B"/>
        </w:rPr>
        <w:t xml:space="preserve"> L</w:t>
      </w:r>
      <w:r>
        <w:rPr>
          <w:color w:val="2F2C3B"/>
        </w:rPr>
        <w:t>evel outcome, with baseline values (or plans for collecting a baseline) and annual targets</w:t>
      </w:r>
      <w:r w:rsidR="00403ACA">
        <w:rPr>
          <w:color w:val="2F2C3B"/>
        </w:rPr>
        <w:t>.</w:t>
      </w:r>
    </w:p>
    <w:p w14:paraId="00000067" w14:textId="393A6ADD" w:rsidR="002E2CAA" w:rsidRPr="00507E44" w:rsidRDefault="00070DF5" w:rsidP="0046320D">
      <w:pPr>
        <w:numPr>
          <w:ilvl w:val="0"/>
          <w:numId w:val="34"/>
        </w:numPr>
        <w:pBdr>
          <w:top w:val="nil"/>
          <w:left w:val="nil"/>
          <w:bottom w:val="nil"/>
          <w:right w:val="nil"/>
          <w:between w:val="nil"/>
        </w:pBdr>
        <w:spacing w:before="60" w:after="60" w:line="264" w:lineRule="auto"/>
        <w:rPr>
          <w:color w:val="2F2C3B"/>
        </w:rPr>
      </w:pPr>
      <w:r>
        <w:rPr>
          <w:color w:val="2F2C3B"/>
        </w:rPr>
        <w:t xml:space="preserve"> A </w:t>
      </w:r>
      <w:r>
        <w:rPr>
          <w:b/>
          <w:color w:val="2F2C3B"/>
        </w:rPr>
        <w:t>stakeholder feedback plan</w:t>
      </w:r>
      <w:r w:rsidR="00403ACA">
        <w:rPr>
          <w:b/>
          <w:color w:val="2F2C3B"/>
        </w:rPr>
        <w:t xml:space="preserve"> </w:t>
      </w:r>
      <w:r w:rsidR="00507E44">
        <w:rPr>
          <w:color w:val="2F2C3B"/>
        </w:rPr>
        <w:t>(</w:t>
      </w:r>
      <w:r w:rsidR="00403ACA">
        <w:rPr>
          <w:color w:val="2F2C3B"/>
        </w:rPr>
        <w:t>as appropriate</w:t>
      </w:r>
      <w:r w:rsidR="00507E44">
        <w:rPr>
          <w:color w:val="2F2C3B"/>
        </w:rPr>
        <w:t>).</w:t>
      </w:r>
    </w:p>
    <w:p w14:paraId="00000068" w14:textId="77777777" w:rsidR="002E2CAA" w:rsidRDefault="00070DF5">
      <w:pPr>
        <w:pBdr>
          <w:top w:val="nil"/>
          <w:left w:val="nil"/>
          <w:bottom w:val="nil"/>
          <w:right w:val="nil"/>
          <w:between w:val="nil"/>
        </w:pBdr>
        <w:spacing w:before="120" w:line="264" w:lineRule="auto"/>
        <w:rPr>
          <w:color w:val="2F2C3B"/>
        </w:rPr>
      </w:pPr>
      <w:r>
        <w:rPr>
          <w:color w:val="2F2C3B"/>
        </w:rPr>
        <w:t>The ADS recommends that the following are addressed in MEL plans:</w:t>
      </w:r>
    </w:p>
    <w:p w14:paraId="00000069" w14:textId="77777777" w:rsidR="002E2CAA" w:rsidRDefault="00070DF5">
      <w:pPr>
        <w:numPr>
          <w:ilvl w:val="0"/>
          <w:numId w:val="24"/>
        </w:numPr>
        <w:pBdr>
          <w:top w:val="nil"/>
          <w:left w:val="nil"/>
          <w:bottom w:val="nil"/>
          <w:right w:val="nil"/>
          <w:between w:val="nil"/>
        </w:pBdr>
        <w:spacing w:before="60" w:after="60" w:line="264" w:lineRule="auto"/>
        <w:rPr>
          <w:color w:val="2F2C3B"/>
        </w:rPr>
      </w:pPr>
      <w:r>
        <w:rPr>
          <w:color w:val="2F2C3B"/>
        </w:rPr>
        <w:t>Expectations for collaboration between IPs and any external evaluators of the project planned by the mission or USAID/Washington.</w:t>
      </w:r>
    </w:p>
    <w:p w14:paraId="0000006A" w14:textId="77777777" w:rsidR="002E2CAA" w:rsidRDefault="00070DF5">
      <w:pPr>
        <w:numPr>
          <w:ilvl w:val="0"/>
          <w:numId w:val="24"/>
        </w:numPr>
        <w:pBdr>
          <w:top w:val="nil"/>
          <w:left w:val="nil"/>
          <w:bottom w:val="nil"/>
          <w:right w:val="nil"/>
          <w:between w:val="nil"/>
        </w:pBdr>
        <w:spacing w:before="60" w:after="60" w:line="264" w:lineRule="auto"/>
        <w:rPr>
          <w:color w:val="2F2C3B"/>
        </w:rPr>
      </w:pPr>
      <w:r>
        <w:rPr>
          <w:color w:val="2F2C3B"/>
        </w:rPr>
        <w:t>Any proposed internal evaluations.</w:t>
      </w:r>
    </w:p>
    <w:p w14:paraId="0000006B" w14:textId="77777777" w:rsidR="002E2CAA" w:rsidRDefault="00070DF5">
      <w:pPr>
        <w:numPr>
          <w:ilvl w:val="0"/>
          <w:numId w:val="24"/>
        </w:numPr>
        <w:pBdr>
          <w:top w:val="nil"/>
          <w:left w:val="nil"/>
          <w:bottom w:val="nil"/>
          <w:right w:val="nil"/>
          <w:between w:val="nil"/>
        </w:pBdr>
        <w:spacing w:before="60" w:after="60" w:line="264" w:lineRule="auto"/>
        <w:rPr>
          <w:color w:val="2F2C3B"/>
        </w:rPr>
      </w:pPr>
      <w:r>
        <w:rPr>
          <w:color w:val="2F2C3B"/>
        </w:rPr>
        <w:t>Plans for monitoring context and emerging risks that could affect the project’s intended results.</w:t>
      </w:r>
    </w:p>
    <w:p w14:paraId="0000006C" w14:textId="5CC4EF94" w:rsidR="002E2CAA" w:rsidRDefault="00070DF5">
      <w:pPr>
        <w:numPr>
          <w:ilvl w:val="0"/>
          <w:numId w:val="24"/>
        </w:numPr>
        <w:pBdr>
          <w:top w:val="nil"/>
          <w:left w:val="nil"/>
          <w:bottom w:val="nil"/>
          <w:right w:val="nil"/>
          <w:between w:val="nil"/>
        </w:pBdr>
        <w:spacing w:before="60" w:after="60" w:line="264" w:lineRule="auto"/>
        <w:rPr>
          <w:color w:val="2F2C3B"/>
        </w:rPr>
      </w:pPr>
      <w:r>
        <w:rPr>
          <w:color w:val="2F2C3B"/>
        </w:rPr>
        <w:t>Learning activities, including plans for capturing knowledge at the close</w:t>
      </w:r>
      <w:r w:rsidR="00AA7CEA">
        <w:rPr>
          <w:color w:val="2F2C3B"/>
        </w:rPr>
        <w:t>-</w:t>
      </w:r>
      <w:r>
        <w:rPr>
          <w:color w:val="2F2C3B"/>
        </w:rPr>
        <w:t>out of the project.</w:t>
      </w:r>
    </w:p>
    <w:p w14:paraId="0000006D" w14:textId="77777777" w:rsidR="002E2CAA" w:rsidRDefault="00070DF5">
      <w:pPr>
        <w:numPr>
          <w:ilvl w:val="0"/>
          <w:numId w:val="24"/>
        </w:numPr>
        <w:pBdr>
          <w:top w:val="nil"/>
          <w:left w:val="nil"/>
          <w:bottom w:val="nil"/>
          <w:right w:val="nil"/>
          <w:between w:val="nil"/>
        </w:pBdr>
        <w:spacing w:before="60" w:after="60" w:line="264" w:lineRule="auto"/>
        <w:rPr>
          <w:color w:val="2F2C3B"/>
        </w:rPr>
      </w:pPr>
      <w:r>
        <w:rPr>
          <w:color w:val="2F2C3B"/>
        </w:rPr>
        <w:t>Estimated resources for the MEL plan that are in the IP’s budget.</w:t>
      </w:r>
    </w:p>
    <w:p w14:paraId="0000006E" w14:textId="77777777" w:rsidR="002E2CAA" w:rsidRDefault="00070DF5">
      <w:pPr>
        <w:numPr>
          <w:ilvl w:val="0"/>
          <w:numId w:val="24"/>
        </w:numPr>
        <w:pBdr>
          <w:top w:val="nil"/>
          <w:left w:val="nil"/>
          <w:bottom w:val="nil"/>
          <w:right w:val="nil"/>
          <w:between w:val="nil"/>
        </w:pBdr>
        <w:spacing w:before="60" w:after="120" w:line="264" w:lineRule="auto"/>
        <w:rPr>
          <w:color w:val="2F2C3B"/>
        </w:rPr>
      </w:pPr>
      <w:r>
        <w:rPr>
          <w:color w:val="2F2C3B"/>
        </w:rPr>
        <w:t>Roles and responsibilities for all proposed MEL actions.</w:t>
      </w:r>
    </w:p>
    <w:p w14:paraId="0000006F" w14:textId="77777777" w:rsidR="002E2CAA" w:rsidRDefault="00070DF5">
      <w:pPr>
        <w:pBdr>
          <w:top w:val="nil"/>
          <w:left w:val="nil"/>
          <w:bottom w:val="nil"/>
          <w:right w:val="nil"/>
          <w:between w:val="nil"/>
        </w:pBdr>
        <w:spacing w:after="120" w:line="264" w:lineRule="auto"/>
      </w:pPr>
      <w:r>
        <w:rPr>
          <w:color w:val="2F2C3B"/>
        </w:rPr>
        <w:t>In addition to what is required and recommended in the ADS, MEL plans should also include other core components such as indicator reference sheets and a results framework</w:t>
      </w:r>
      <w:r>
        <w:rPr>
          <w:color w:val="000000"/>
        </w:rPr>
        <w:t xml:space="preserve">. When users complete their MEL plan, they should verify the following components are included: </w:t>
      </w:r>
    </w:p>
    <w:tbl>
      <w:tblPr>
        <w:tblStyle w:val="a0"/>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8370"/>
      </w:tblGrid>
      <w:tr w:rsidR="002E2CAA" w14:paraId="44A0736E" w14:textId="77777777" w:rsidTr="004E2D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Borders>
              <w:top w:val="single" w:sz="4" w:space="0" w:color="000000"/>
              <w:bottom w:val="single" w:sz="4" w:space="0" w:color="000000"/>
              <w:right w:val="single" w:sz="4" w:space="0" w:color="000000"/>
            </w:tcBorders>
          </w:tcPr>
          <w:p w14:paraId="00000070" w14:textId="77777777" w:rsidR="002E2CAA" w:rsidRDefault="00070DF5" w:rsidP="008C1DCB">
            <w:pPr>
              <w:pBdr>
                <w:top w:val="nil"/>
                <w:left w:val="nil"/>
                <w:bottom w:val="nil"/>
                <w:right w:val="nil"/>
                <w:between w:val="nil"/>
              </w:pBdr>
              <w:spacing w:before="40" w:after="40" w:line="264" w:lineRule="auto"/>
              <w:ind w:left="90"/>
              <w:jc w:val="center"/>
              <w:rPr>
                <w:color w:val="000000"/>
              </w:rPr>
            </w:pPr>
            <w:r>
              <w:rPr>
                <w:noProof/>
                <w:color w:val="000000"/>
              </w:rPr>
              <w:drawing>
                <wp:anchor distT="0" distB="0" distL="114300" distR="114300" simplePos="0" relativeHeight="251671552" behindDoc="0" locked="0" layoutInCell="1" allowOverlap="1" wp14:anchorId="244B7658" wp14:editId="04E0E2A1">
                  <wp:simplePos x="0" y="0"/>
                  <wp:positionH relativeFrom="column">
                    <wp:posOffset>133350</wp:posOffset>
                  </wp:positionH>
                  <wp:positionV relativeFrom="paragraph">
                    <wp:posOffset>58420</wp:posOffset>
                  </wp:positionV>
                  <wp:extent cx="144780" cy="151130"/>
                  <wp:effectExtent l="0" t="0" r="7620" b="1270"/>
                  <wp:wrapNone/>
                  <wp:docPr id="1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a:xfrm>
                            <a:off x="0" y="0"/>
                            <a:ext cx="144780" cy="151130"/>
                          </a:xfrm>
                          <a:prstGeom prst="rect">
                            <a:avLst/>
                          </a:prstGeom>
                          <a:ln/>
                        </pic:spPr>
                      </pic:pic>
                    </a:graphicData>
                  </a:graphic>
                </wp:anchor>
              </w:drawing>
            </w:r>
          </w:p>
        </w:tc>
        <w:tc>
          <w:tcPr>
            <w:tcW w:w="8370" w:type="dxa"/>
            <w:tcBorders>
              <w:top w:val="single" w:sz="4" w:space="0" w:color="000000"/>
              <w:left w:val="single" w:sz="4" w:space="0" w:color="000000"/>
              <w:bottom w:val="single" w:sz="4" w:space="0" w:color="000000"/>
            </w:tcBorders>
          </w:tcPr>
          <w:p w14:paraId="00000071" w14:textId="77777777" w:rsidR="002E2CAA" w:rsidRDefault="00070DF5" w:rsidP="008C1DCB">
            <w:pPr>
              <w:pBdr>
                <w:top w:val="nil"/>
                <w:left w:val="nil"/>
                <w:bottom w:val="nil"/>
                <w:right w:val="nil"/>
                <w:between w:val="nil"/>
              </w:pBdr>
              <w:spacing w:before="40" w:after="40"/>
              <w:ind w:left="72" w:hanging="29"/>
              <w:cnfStyle w:val="100000000000" w:firstRow="1" w:lastRow="0" w:firstColumn="0" w:lastColumn="0" w:oddVBand="0" w:evenVBand="0" w:oddHBand="0" w:evenHBand="0" w:firstRowFirstColumn="0" w:firstRowLastColumn="0" w:lastRowFirstColumn="0" w:lastRowLastColumn="0"/>
              <w:rPr>
                <w:color w:val="000000"/>
                <w:sz w:val="22"/>
                <w:szCs w:val="22"/>
              </w:rPr>
            </w:pPr>
            <w:r>
              <w:rPr>
                <w:b w:val="0"/>
                <w:color w:val="000000"/>
                <w:sz w:val="22"/>
                <w:szCs w:val="22"/>
              </w:rPr>
              <w:t>Summary background information including the project’s goals and objectives</w:t>
            </w:r>
          </w:p>
        </w:tc>
      </w:tr>
      <w:tr w:rsidR="002E2CAA" w14:paraId="5A792378" w14:textId="77777777" w:rsidTr="004E2D52">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805" w:type="dxa"/>
            <w:tcBorders>
              <w:top w:val="single" w:sz="4" w:space="0" w:color="000000"/>
            </w:tcBorders>
          </w:tcPr>
          <w:p w14:paraId="00000072" w14:textId="76315BAA" w:rsidR="002E2CAA" w:rsidRDefault="00A00B6F" w:rsidP="008C1DCB">
            <w:pPr>
              <w:pBdr>
                <w:top w:val="nil"/>
                <w:left w:val="nil"/>
                <w:bottom w:val="nil"/>
                <w:right w:val="nil"/>
                <w:between w:val="nil"/>
              </w:pBdr>
              <w:spacing w:before="40" w:after="40" w:line="264" w:lineRule="auto"/>
              <w:ind w:left="360" w:hanging="270"/>
              <w:jc w:val="center"/>
              <w:rPr>
                <w:color w:val="000000"/>
              </w:rPr>
            </w:pPr>
            <w:r>
              <w:rPr>
                <w:noProof/>
                <w:color w:val="000000"/>
              </w:rPr>
              <w:drawing>
                <wp:anchor distT="0" distB="0" distL="114300" distR="114300" simplePos="0" relativeHeight="251673600" behindDoc="0" locked="0" layoutInCell="1" allowOverlap="1" wp14:anchorId="25CF9706" wp14:editId="50253648">
                  <wp:simplePos x="0" y="0"/>
                  <wp:positionH relativeFrom="column">
                    <wp:posOffset>142875</wp:posOffset>
                  </wp:positionH>
                  <wp:positionV relativeFrom="paragraph">
                    <wp:posOffset>60536</wp:posOffset>
                  </wp:positionV>
                  <wp:extent cx="144780" cy="151130"/>
                  <wp:effectExtent l="0" t="0" r="7620" b="1270"/>
                  <wp:wrapNone/>
                  <wp:docPr id="142868895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a:xfrm>
                            <a:off x="0" y="0"/>
                            <a:ext cx="144780" cy="151130"/>
                          </a:xfrm>
                          <a:prstGeom prst="rect">
                            <a:avLst/>
                          </a:prstGeom>
                          <a:ln/>
                        </pic:spPr>
                      </pic:pic>
                    </a:graphicData>
                  </a:graphic>
                </wp:anchor>
              </w:drawing>
            </w:r>
          </w:p>
        </w:tc>
        <w:tc>
          <w:tcPr>
            <w:tcW w:w="8370" w:type="dxa"/>
          </w:tcPr>
          <w:p w14:paraId="00000073" w14:textId="77777777" w:rsidR="002E2CAA" w:rsidRDefault="00070DF5" w:rsidP="008C1DCB">
            <w:pPr>
              <w:pBdr>
                <w:top w:val="nil"/>
                <w:left w:val="nil"/>
                <w:bottom w:val="nil"/>
                <w:right w:val="nil"/>
                <w:between w:val="nil"/>
              </w:pBdr>
              <w:spacing w:before="40" w:after="40"/>
              <w:ind w:left="72" w:hanging="29"/>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Theory of change and project’s results framework</w:t>
            </w:r>
          </w:p>
        </w:tc>
      </w:tr>
      <w:tr w:rsidR="002E2CAA" w14:paraId="74528AA2" w14:textId="77777777" w:rsidTr="004E2D52">
        <w:tc>
          <w:tcPr>
            <w:cnfStyle w:val="001000000000" w:firstRow="0" w:lastRow="0" w:firstColumn="1" w:lastColumn="0" w:oddVBand="0" w:evenVBand="0" w:oddHBand="0" w:evenHBand="0" w:firstRowFirstColumn="0" w:firstRowLastColumn="0" w:lastRowFirstColumn="0" w:lastRowLastColumn="0"/>
            <w:tcW w:w="805" w:type="dxa"/>
          </w:tcPr>
          <w:p w14:paraId="00000074" w14:textId="5E96897C" w:rsidR="002E2CAA" w:rsidRDefault="00A00B6F" w:rsidP="008C1DCB">
            <w:pPr>
              <w:pBdr>
                <w:top w:val="nil"/>
                <w:left w:val="nil"/>
                <w:bottom w:val="nil"/>
                <w:right w:val="nil"/>
                <w:between w:val="nil"/>
              </w:pBdr>
              <w:spacing w:before="40" w:after="40" w:line="264" w:lineRule="auto"/>
              <w:ind w:left="90" w:hanging="30"/>
              <w:jc w:val="center"/>
              <w:rPr>
                <w:color w:val="000000"/>
              </w:rPr>
            </w:pPr>
            <w:r>
              <w:rPr>
                <w:noProof/>
                <w:color w:val="000000"/>
              </w:rPr>
              <w:drawing>
                <wp:anchor distT="0" distB="0" distL="114300" distR="114300" simplePos="0" relativeHeight="251675648" behindDoc="0" locked="0" layoutInCell="1" allowOverlap="1" wp14:anchorId="78EB27B9" wp14:editId="2BB511B7">
                  <wp:simplePos x="0" y="0"/>
                  <wp:positionH relativeFrom="column">
                    <wp:posOffset>142875</wp:posOffset>
                  </wp:positionH>
                  <wp:positionV relativeFrom="paragraph">
                    <wp:posOffset>36406</wp:posOffset>
                  </wp:positionV>
                  <wp:extent cx="144780" cy="151130"/>
                  <wp:effectExtent l="0" t="0" r="7620" b="1270"/>
                  <wp:wrapNone/>
                  <wp:docPr id="158625400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a:xfrm>
                            <a:off x="0" y="0"/>
                            <a:ext cx="144780" cy="151130"/>
                          </a:xfrm>
                          <a:prstGeom prst="rect">
                            <a:avLst/>
                          </a:prstGeom>
                          <a:ln/>
                        </pic:spPr>
                      </pic:pic>
                    </a:graphicData>
                  </a:graphic>
                </wp:anchor>
              </w:drawing>
            </w:r>
          </w:p>
        </w:tc>
        <w:tc>
          <w:tcPr>
            <w:tcW w:w="8370" w:type="dxa"/>
          </w:tcPr>
          <w:p w14:paraId="00000075" w14:textId="77777777" w:rsidR="002E2CAA" w:rsidRDefault="00070DF5" w:rsidP="008C1DCB">
            <w:pPr>
              <w:pBdr>
                <w:top w:val="nil"/>
                <w:left w:val="nil"/>
                <w:bottom w:val="nil"/>
                <w:right w:val="nil"/>
                <w:between w:val="nil"/>
              </w:pBdr>
              <w:spacing w:before="40" w:after="40"/>
              <w:ind w:left="72" w:hanging="29"/>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Monitoring plan specifying the monitoring process or information systems</w:t>
            </w:r>
          </w:p>
        </w:tc>
      </w:tr>
      <w:tr w:rsidR="002E2CAA" w14:paraId="1D9D531A" w14:textId="77777777" w:rsidTr="004E2D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00000076" w14:textId="1E26E15F" w:rsidR="002E2CAA" w:rsidRDefault="00A00B6F" w:rsidP="008C1DCB">
            <w:pPr>
              <w:pBdr>
                <w:top w:val="nil"/>
                <w:left w:val="nil"/>
                <w:bottom w:val="nil"/>
                <w:right w:val="nil"/>
                <w:between w:val="nil"/>
              </w:pBdr>
              <w:spacing w:before="40" w:after="40" w:line="264" w:lineRule="auto"/>
              <w:ind w:left="90" w:hanging="30"/>
              <w:jc w:val="center"/>
              <w:rPr>
                <w:color w:val="000000"/>
              </w:rPr>
            </w:pPr>
            <w:r>
              <w:rPr>
                <w:noProof/>
                <w:color w:val="000000"/>
              </w:rPr>
              <w:drawing>
                <wp:anchor distT="0" distB="0" distL="114300" distR="114300" simplePos="0" relativeHeight="251677696" behindDoc="0" locked="0" layoutInCell="1" allowOverlap="1" wp14:anchorId="54A0C663" wp14:editId="617FCA5C">
                  <wp:simplePos x="0" y="0"/>
                  <wp:positionH relativeFrom="column">
                    <wp:posOffset>137160</wp:posOffset>
                  </wp:positionH>
                  <wp:positionV relativeFrom="paragraph">
                    <wp:posOffset>60537</wp:posOffset>
                  </wp:positionV>
                  <wp:extent cx="144780" cy="151130"/>
                  <wp:effectExtent l="0" t="0" r="7620" b="1270"/>
                  <wp:wrapNone/>
                  <wp:docPr id="152977365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a:xfrm>
                            <a:off x="0" y="0"/>
                            <a:ext cx="144780" cy="151130"/>
                          </a:xfrm>
                          <a:prstGeom prst="rect">
                            <a:avLst/>
                          </a:prstGeom>
                          <a:ln/>
                        </pic:spPr>
                      </pic:pic>
                    </a:graphicData>
                  </a:graphic>
                </wp:anchor>
              </w:drawing>
            </w:r>
          </w:p>
        </w:tc>
        <w:tc>
          <w:tcPr>
            <w:tcW w:w="8370" w:type="dxa"/>
          </w:tcPr>
          <w:p w14:paraId="00000077" w14:textId="639EF21C" w:rsidR="002E2CAA" w:rsidRDefault="00070DF5" w:rsidP="008C1DCB">
            <w:pPr>
              <w:pBdr>
                <w:top w:val="nil"/>
                <w:left w:val="nil"/>
                <w:bottom w:val="nil"/>
                <w:right w:val="nil"/>
                <w:between w:val="nil"/>
              </w:pBdr>
              <w:spacing w:before="40" w:after="40"/>
              <w:ind w:left="6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Indicator matrix summary with the indicators, definitions, numerators, denominators,</w:t>
            </w:r>
            <w:r w:rsidR="007D1CE8">
              <w:rPr>
                <w:color w:val="000000"/>
                <w:sz w:val="22"/>
                <w:szCs w:val="22"/>
              </w:rPr>
              <w:t xml:space="preserve"> </w:t>
            </w:r>
            <w:r>
              <w:rPr>
                <w:color w:val="000000"/>
                <w:sz w:val="22"/>
                <w:szCs w:val="22"/>
              </w:rPr>
              <w:t>data sources, disaggregations, etc.</w:t>
            </w:r>
          </w:p>
        </w:tc>
      </w:tr>
      <w:tr w:rsidR="002E2CAA" w14:paraId="3912413F" w14:textId="77777777" w:rsidTr="004E2D52">
        <w:tc>
          <w:tcPr>
            <w:cnfStyle w:val="001000000000" w:firstRow="0" w:lastRow="0" w:firstColumn="1" w:lastColumn="0" w:oddVBand="0" w:evenVBand="0" w:oddHBand="0" w:evenHBand="0" w:firstRowFirstColumn="0" w:firstRowLastColumn="0" w:lastRowFirstColumn="0" w:lastRowLastColumn="0"/>
            <w:tcW w:w="805" w:type="dxa"/>
          </w:tcPr>
          <w:p w14:paraId="00000078" w14:textId="4A9E23DB" w:rsidR="002E2CAA" w:rsidRDefault="00916CE8" w:rsidP="008C1DCB">
            <w:pPr>
              <w:pBdr>
                <w:top w:val="nil"/>
                <w:left w:val="nil"/>
                <w:bottom w:val="nil"/>
                <w:right w:val="nil"/>
                <w:between w:val="nil"/>
              </w:pBdr>
              <w:spacing w:before="40" w:after="40" w:line="264" w:lineRule="auto"/>
              <w:ind w:left="360" w:hanging="270"/>
              <w:jc w:val="center"/>
              <w:rPr>
                <w:color w:val="000000"/>
              </w:rPr>
            </w:pPr>
            <w:r>
              <w:rPr>
                <w:noProof/>
                <w:color w:val="000000"/>
              </w:rPr>
              <w:drawing>
                <wp:anchor distT="0" distB="0" distL="114300" distR="114300" simplePos="0" relativeHeight="251679744" behindDoc="0" locked="0" layoutInCell="1" allowOverlap="1" wp14:anchorId="2FD252D0" wp14:editId="4AF27D24">
                  <wp:simplePos x="0" y="0"/>
                  <wp:positionH relativeFrom="column">
                    <wp:posOffset>133562</wp:posOffset>
                  </wp:positionH>
                  <wp:positionV relativeFrom="paragraph">
                    <wp:posOffset>41275</wp:posOffset>
                  </wp:positionV>
                  <wp:extent cx="144780" cy="151130"/>
                  <wp:effectExtent l="0" t="0" r="7620" b="1270"/>
                  <wp:wrapNone/>
                  <wp:docPr id="203341463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a:xfrm>
                            <a:off x="0" y="0"/>
                            <a:ext cx="144780" cy="151130"/>
                          </a:xfrm>
                          <a:prstGeom prst="rect">
                            <a:avLst/>
                          </a:prstGeom>
                          <a:ln/>
                        </pic:spPr>
                      </pic:pic>
                    </a:graphicData>
                  </a:graphic>
                </wp:anchor>
              </w:drawing>
            </w:r>
          </w:p>
        </w:tc>
        <w:tc>
          <w:tcPr>
            <w:tcW w:w="8370" w:type="dxa"/>
          </w:tcPr>
          <w:p w14:paraId="00000079" w14:textId="3B28F524" w:rsidR="002E2CAA" w:rsidRDefault="00070DF5" w:rsidP="008C1DCB">
            <w:pPr>
              <w:pBdr>
                <w:top w:val="nil"/>
                <w:left w:val="nil"/>
                <w:bottom w:val="nil"/>
                <w:right w:val="nil"/>
                <w:between w:val="nil"/>
              </w:pBdr>
              <w:spacing w:before="40" w:after="40"/>
              <w:ind w:left="72" w:hanging="29"/>
              <w:cnfStyle w:val="000000000000" w:firstRow="0" w:lastRow="0" w:firstColumn="0" w:lastColumn="0" w:oddVBand="0" w:evenVBand="0" w:oddHBand="0" w:evenHBand="0" w:firstRowFirstColumn="0" w:firstRowLastColumn="0" w:lastRowFirstColumn="0" w:lastRowLastColumn="0"/>
              <w:rPr>
                <w:color w:val="000000"/>
                <w:sz w:val="22"/>
                <w:szCs w:val="22"/>
              </w:rPr>
            </w:pPr>
            <w:r>
              <w:rPr>
                <w:sz w:val="22"/>
                <w:szCs w:val="22"/>
              </w:rPr>
              <w:t>A t</w:t>
            </w:r>
            <w:r>
              <w:rPr>
                <w:color w:val="000000"/>
                <w:sz w:val="22"/>
                <w:szCs w:val="22"/>
              </w:rPr>
              <w:t>able that maps project activities and interventions to specific PBMEF indicators</w:t>
            </w:r>
          </w:p>
        </w:tc>
      </w:tr>
      <w:tr w:rsidR="002E2CAA" w14:paraId="0C5DD66C" w14:textId="77777777" w:rsidTr="004E2D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0000007A" w14:textId="49E23AD3" w:rsidR="002E2CAA" w:rsidRDefault="00916CE8" w:rsidP="008C1DCB">
            <w:pPr>
              <w:pBdr>
                <w:top w:val="nil"/>
                <w:left w:val="nil"/>
                <w:bottom w:val="nil"/>
                <w:right w:val="nil"/>
                <w:between w:val="nil"/>
              </w:pBdr>
              <w:spacing w:before="40" w:after="40" w:line="264" w:lineRule="auto"/>
              <w:ind w:left="60"/>
              <w:jc w:val="center"/>
              <w:rPr>
                <w:color w:val="000000"/>
              </w:rPr>
            </w:pPr>
            <w:r>
              <w:rPr>
                <w:noProof/>
                <w:color w:val="000000"/>
              </w:rPr>
              <w:drawing>
                <wp:anchor distT="0" distB="0" distL="114300" distR="114300" simplePos="0" relativeHeight="251681792" behindDoc="0" locked="0" layoutInCell="1" allowOverlap="1" wp14:anchorId="06F78C12" wp14:editId="0260B97B">
                  <wp:simplePos x="0" y="0"/>
                  <wp:positionH relativeFrom="column">
                    <wp:posOffset>142029</wp:posOffset>
                  </wp:positionH>
                  <wp:positionV relativeFrom="paragraph">
                    <wp:posOffset>43604</wp:posOffset>
                  </wp:positionV>
                  <wp:extent cx="144780" cy="151130"/>
                  <wp:effectExtent l="0" t="0" r="7620" b="1270"/>
                  <wp:wrapNone/>
                  <wp:docPr id="161723757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a:xfrm>
                            <a:off x="0" y="0"/>
                            <a:ext cx="144780" cy="151130"/>
                          </a:xfrm>
                          <a:prstGeom prst="rect">
                            <a:avLst/>
                          </a:prstGeom>
                          <a:ln/>
                        </pic:spPr>
                      </pic:pic>
                    </a:graphicData>
                  </a:graphic>
                </wp:anchor>
              </w:drawing>
            </w:r>
          </w:p>
        </w:tc>
        <w:tc>
          <w:tcPr>
            <w:tcW w:w="8370" w:type="dxa"/>
          </w:tcPr>
          <w:p w14:paraId="0000007B" w14:textId="77777777" w:rsidR="002E2CAA" w:rsidRDefault="00070DF5" w:rsidP="008C1DCB">
            <w:pPr>
              <w:pBdr>
                <w:top w:val="nil"/>
                <w:left w:val="nil"/>
                <w:bottom w:val="nil"/>
                <w:right w:val="nil"/>
                <w:between w:val="nil"/>
              </w:pBdr>
              <w:spacing w:before="40" w:after="40"/>
              <w:ind w:left="72" w:hanging="29"/>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Indicator reference sheets</w:t>
            </w:r>
          </w:p>
        </w:tc>
      </w:tr>
      <w:tr w:rsidR="002E2CAA" w14:paraId="2C9DB4D0" w14:textId="77777777" w:rsidTr="004E2D52">
        <w:tc>
          <w:tcPr>
            <w:cnfStyle w:val="001000000000" w:firstRow="0" w:lastRow="0" w:firstColumn="1" w:lastColumn="0" w:oddVBand="0" w:evenVBand="0" w:oddHBand="0" w:evenHBand="0" w:firstRowFirstColumn="0" w:firstRowLastColumn="0" w:lastRowFirstColumn="0" w:lastRowLastColumn="0"/>
            <w:tcW w:w="805" w:type="dxa"/>
          </w:tcPr>
          <w:p w14:paraId="0000007C" w14:textId="636D20A0" w:rsidR="002E2CAA" w:rsidRDefault="00916CE8" w:rsidP="008C1DCB">
            <w:pPr>
              <w:pBdr>
                <w:top w:val="nil"/>
                <w:left w:val="nil"/>
                <w:bottom w:val="nil"/>
                <w:right w:val="nil"/>
                <w:between w:val="nil"/>
              </w:pBdr>
              <w:spacing w:before="40" w:after="40" w:line="264" w:lineRule="auto"/>
              <w:ind w:left="60"/>
              <w:jc w:val="center"/>
              <w:rPr>
                <w:color w:val="000000"/>
              </w:rPr>
            </w:pPr>
            <w:r>
              <w:rPr>
                <w:noProof/>
                <w:color w:val="000000"/>
              </w:rPr>
              <w:drawing>
                <wp:anchor distT="0" distB="0" distL="114300" distR="114300" simplePos="0" relativeHeight="251683840" behindDoc="0" locked="0" layoutInCell="1" allowOverlap="1" wp14:anchorId="6C8987BE" wp14:editId="771BD030">
                  <wp:simplePos x="0" y="0"/>
                  <wp:positionH relativeFrom="column">
                    <wp:posOffset>137795</wp:posOffset>
                  </wp:positionH>
                  <wp:positionV relativeFrom="paragraph">
                    <wp:posOffset>80010</wp:posOffset>
                  </wp:positionV>
                  <wp:extent cx="144780" cy="151130"/>
                  <wp:effectExtent l="0" t="0" r="7620" b="1270"/>
                  <wp:wrapNone/>
                  <wp:docPr id="143786077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a:xfrm>
                            <a:off x="0" y="0"/>
                            <a:ext cx="144780" cy="151130"/>
                          </a:xfrm>
                          <a:prstGeom prst="rect">
                            <a:avLst/>
                          </a:prstGeom>
                          <a:ln/>
                        </pic:spPr>
                      </pic:pic>
                    </a:graphicData>
                  </a:graphic>
                </wp:anchor>
              </w:drawing>
            </w:r>
          </w:p>
        </w:tc>
        <w:tc>
          <w:tcPr>
            <w:tcW w:w="8370" w:type="dxa"/>
          </w:tcPr>
          <w:p w14:paraId="0000007D" w14:textId="165269CA" w:rsidR="002E2CAA" w:rsidRDefault="00070DF5" w:rsidP="008C1DCB">
            <w:pPr>
              <w:pBdr>
                <w:top w:val="nil"/>
                <w:left w:val="nil"/>
                <w:bottom w:val="nil"/>
                <w:right w:val="nil"/>
                <w:between w:val="nil"/>
              </w:pBdr>
              <w:spacing w:before="40" w:after="40"/>
              <w:ind w:left="72" w:hanging="29"/>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2F2C3B"/>
                <w:sz w:val="22"/>
                <w:szCs w:val="22"/>
              </w:rPr>
              <w:t xml:space="preserve">Expectations for collaboration between IPs and any external evaluators of the project planned by the </w:t>
            </w:r>
            <w:sdt>
              <w:sdtPr>
                <w:tag w:val="goog_rdk_30"/>
                <w:id w:val="233818047"/>
              </w:sdtPr>
              <w:sdtEndPr/>
              <w:sdtContent>
                <w:r>
                  <w:rPr>
                    <w:color w:val="2F2C3B"/>
                    <w:sz w:val="22"/>
                    <w:szCs w:val="22"/>
                  </w:rPr>
                  <w:t>M</w:t>
                </w:r>
              </w:sdtContent>
            </w:sdt>
            <w:r>
              <w:rPr>
                <w:color w:val="2F2C3B"/>
                <w:sz w:val="22"/>
                <w:szCs w:val="22"/>
              </w:rPr>
              <w:t>ission or USAID/Washington</w:t>
            </w:r>
          </w:p>
        </w:tc>
      </w:tr>
      <w:tr w:rsidR="002E2CAA" w14:paraId="392E65BB" w14:textId="77777777" w:rsidTr="004E2D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0000007E" w14:textId="2AF6D385" w:rsidR="002E2CAA" w:rsidRDefault="00950C6F" w:rsidP="008C1DCB">
            <w:pPr>
              <w:pBdr>
                <w:top w:val="nil"/>
                <w:left w:val="nil"/>
                <w:bottom w:val="nil"/>
                <w:right w:val="nil"/>
                <w:between w:val="nil"/>
              </w:pBdr>
              <w:spacing w:before="40" w:after="40" w:line="264" w:lineRule="auto"/>
              <w:ind w:left="60"/>
              <w:jc w:val="center"/>
              <w:rPr>
                <w:color w:val="000000"/>
              </w:rPr>
            </w:pPr>
            <w:r>
              <w:rPr>
                <w:noProof/>
                <w:color w:val="000000"/>
              </w:rPr>
              <w:drawing>
                <wp:anchor distT="0" distB="0" distL="114300" distR="114300" simplePos="0" relativeHeight="251685888" behindDoc="0" locked="0" layoutInCell="1" allowOverlap="1" wp14:anchorId="5A1D6184" wp14:editId="76AC1DF6">
                  <wp:simplePos x="0" y="0"/>
                  <wp:positionH relativeFrom="column">
                    <wp:posOffset>133562</wp:posOffset>
                  </wp:positionH>
                  <wp:positionV relativeFrom="paragraph">
                    <wp:posOffset>35772</wp:posOffset>
                  </wp:positionV>
                  <wp:extent cx="144780" cy="151130"/>
                  <wp:effectExtent l="0" t="0" r="7620" b="1270"/>
                  <wp:wrapNone/>
                  <wp:docPr id="1696001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a:xfrm>
                            <a:off x="0" y="0"/>
                            <a:ext cx="144780" cy="151130"/>
                          </a:xfrm>
                          <a:prstGeom prst="rect">
                            <a:avLst/>
                          </a:prstGeom>
                          <a:ln/>
                        </pic:spPr>
                      </pic:pic>
                    </a:graphicData>
                  </a:graphic>
                </wp:anchor>
              </w:drawing>
            </w:r>
          </w:p>
        </w:tc>
        <w:tc>
          <w:tcPr>
            <w:tcW w:w="8370" w:type="dxa"/>
          </w:tcPr>
          <w:p w14:paraId="0000007F" w14:textId="77777777" w:rsidR="002E2CAA" w:rsidRDefault="00070DF5" w:rsidP="008C1DCB">
            <w:pPr>
              <w:pBdr>
                <w:top w:val="nil"/>
                <w:left w:val="nil"/>
                <w:bottom w:val="nil"/>
                <w:right w:val="nil"/>
                <w:between w:val="nil"/>
              </w:pBdr>
              <w:spacing w:before="40" w:after="40"/>
              <w:ind w:left="72" w:hanging="29"/>
              <w:cnfStyle w:val="000000100000" w:firstRow="0" w:lastRow="0" w:firstColumn="0" w:lastColumn="0" w:oddVBand="0" w:evenVBand="0" w:oddHBand="1" w:evenHBand="0" w:firstRowFirstColumn="0" w:firstRowLastColumn="0" w:lastRowFirstColumn="0" w:lastRowLastColumn="0"/>
              <w:rPr>
                <w:color w:val="2F2C3B"/>
                <w:sz w:val="22"/>
                <w:szCs w:val="22"/>
              </w:rPr>
            </w:pPr>
            <w:r>
              <w:rPr>
                <w:color w:val="2F2C3B"/>
                <w:sz w:val="22"/>
                <w:szCs w:val="22"/>
              </w:rPr>
              <w:t>Proposed internal evaluations</w:t>
            </w:r>
          </w:p>
        </w:tc>
      </w:tr>
      <w:tr w:rsidR="002E2CAA" w14:paraId="44018C6D" w14:textId="77777777" w:rsidTr="004E2D52">
        <w:tc>
          <w:tcPr>
            <w:cnfStyle w:val="001000000000" w:firstRow="0" w:lastRow="0" w:firstColumn="1" w:lastColumn="0" w:oddVBand="0" w:evenVBand="0" w:oddHBand="0" w:evenHBand="0" w:firstRowFirstColumn="0" w:firstRowLastColumn="0" w:lastRowFirstColumn="0" w:lastRowLastColumn="0"/>
            <w:tcW w:w="805" w:type="dxa"/>
          </w:tcPr>
          <w:p w14:paraId="00000080" w14:textId="448E414E" w:rsidR="002E2CAA" w:rsidRDefault="00950C6F" w:rsidP="008C1DCB">
            <w:pPr>
              <w:pBdr>
                <w:top w:val="nil"/>
                <w:left w:val="nil"/>
                <w:bottom w:val="nil"/>
                <w:right w:val="nil"/>
                <w:between w:val="nil"/>
              </w:pBdr>
              <w:spacing w:before="40" w:after="40" w:line="264" w:lineRule="auto"/>
              <w:ind w:left="60"/>
              <w:jc w:val="center"/>
              <w:rPr>
                <w:color w:val="000000"/>
              </w:rPr>
            </w:pPr>
            <w:r>
              <w:rPr>
                <w:noProof/>
                <w:color w:val="000000"/>
              </w:rPr>
              <w:drawing>
                <wp:anchor distT="0" distB="0" distL="114300" distR="114300" simplePos="0" relativeHeight="251687936" behindDoc="0" locked="0" layoutInCell="1" allowOverlap="1" wp14:anchorId="206C17D1" wp14:editId="2336B2A3">
                  <wp:simplePos x="0" y="0"/>
                  <wp:positionH relativeFrom="column">
                    <wp:posOffset>133562</wp:posOffset>
                  </wp:positionH>
                  <wp:positionV relativeFrom="paragraph">
                    <wp:posOffset>46778</wp:posOffset>
                  </wp:positionV>
                  <wp:extent cx="144780" cy="151130"/>
                  <wp:effectExtent l="0" t="0" r="7620" b="1270"/>
                  <wp:wrapNone/>
                  <wp:docPr id="118486023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a:xfrm>
                            <a:off x="0" y="0"/>
                            <a:ext cx="144780" cy="151130"/>
                          </a:xfrm>
                          <a:prstGeom prst="rect">
                            <a:avLst/>
                          </a:prstGeom>
                          <a:ln/>
                        </pic:spPr>
                      </pic:pic>
                    </a:graphicData>
                  </a:graphic>
                </wp:anchor>
              </w:drawing>
            </w:r>
          </w:p>
        </w:tc>
        <w:tc>
          <w:tcPr>
            <w:tcW w:w="8370" w:type="dxa"/>
          </w:tcPr>
          <w:p w14:paraId="00000081" w14:textId="77777777" w:rsidR="002E2CAA" w:rsidRDefault="00070DF5" w:rsidP="008C1DCB">
            <w:pPr>
              <w:pBdr>
                <w:top w:val="nil"/>
                <w:left w:val="nil"/>
                <w:bottom w:val="nil"/>
                <w:right w:val="nil"/>
                <w:between w:val="nil"/>
              </w:pBdr>
              <w:spacing w:before="40" w:after="40"/>
              <w:ind w:left="72" w:hanging="29"/>
              <w:cnfStyle w:val="000000000000" w:firstRow="0" w:lastRow="0" w:firstColumn="0" w:lastColumn="0" w:oddVBand="0" w:evenVBand="0" w:oddHBand="0" w:evenHBand="0" w:firstRowFirstColumn="0" w:firstRowLastColumn="0" w:lastRowFirstColumn="0" w:lastRowLastColumn="0"/>
              <w:rPr>
                <w:color w:val="2F2C3B"/>
                <w:sz w:val="22"/>
                <w:szCs w:val="22"/>
              </w:rPr>
            </w:pPr>
            <w:r>
              <w:rPr>
                <w:color w:val="2F2C3B"/>
                <w:sz w:val="22"/>
                <w:szCs w:val="22"/>
              </w:rPr>
              <w:t>Context monitoring</w:t>
            </w:r>
          </w:p>
        </w:tc>
      </w:tr>
      <w:tr w:rsidR="002E2CAA" w14:paraId="0A75151B" w14:textId="77777777" w:rsidTr="004E2D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00000082" w14:textId="529CB8FE" w:rsidR="002E2CAA" w:rsidRDefault="00950C6F" w:rsidP="008C1DCB">
            <w:pPr>
              <w:pBdr>
                <w:top w:val="nil"/>
                <w:left w:val="nil"/>
                <w:bottom w:val="nil"/>
                <w:right w:val="nil"/>
                <w:between w:val="nil"/>
              </w:pBdr>
              <w:spacing w:before="40" w:after="40" w:line="264" w:lineRule="auto"/>
              <w:ind w:left="60"/>
              <w:jc w:val="center"/>
              <w:rPr>
                <w:color w:val="000000"/>
              </w:rPr>
            </w:pPr>
            <w:r>
              <w:rPr>
                <w:noProof/>
                <w:color w:val="000000"/>
              </w:rPr>
              <w:drawing>
                <wp:anchor distT="0" distB="0" distL="114300" distR="114300" simplePos="0" relativeHeight="251689984" behindDoc="0" locked="0" layoutInCell="1" allowOverlap="1" wp14:anchorId="6171D8F7" wp14:editId="58B0B7FC">
                  <wp:simplePos x="0" y="0"/>
                  <wp:positionH relativeFrom="column">
                    <wp:posOffset>137795</wp:posOffset>
                  </wp:positionH>
                  <wp:positionV relativeFrom="paragraph">
                    <wp:posOffset>44873</wp:posOffset>
                  </wp:positionV>
                  <wp:extent cx="144780" cy="151130"/>
                  <wp:effectExtent l="0" t="0" r="7620" b="1270"/>
                  <wp:wrapNone/>
                  <wp:docPr id="147391825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a:xfrm>
                            <a:off x="0" y="0"/>
                            <a:ext cx="144780" cy="151130"/>
                          </a:xfrm>
                          <a:prstGeom prst="rect">
                            <a:avLst/>
                          </a:prstGeom>
                          <a:ln/>
                        </pic:spPr>
                      </pic:pic>
                    </a:graphicData>
                  </a:graphic>
                </wp:anchor>
              </w:drawing>
            </w:r>
          </w:p>
        </w:tc>
        <w:tc>
          <w:tcPr>
            <w:tcW w:w="8370" w:type="dxa"/>
          </w:tcPr>
          <w:p w14:paraId="00000083" w14:textId="223D1EF6" w:rsidR="002E2CAA" w:rsidRDefault="00070DF5" w:rsidP="008C1DCB">
            <w:pPr>
              <w:pBdr>
                <w:top w:val="nil"/>
                <w:left w:val="nil"/>
                <w:bottom w:val="nil"/>
                <w:right w:val="nil"/>
                <w:between w:val="nil"/>
              </w:pBdr>
              <w:spacing w:before="40" w:after="40"/>
              <w:ind w:left="72" w:hanging="29"/>
              <w:cnfStyle w:val="000000100000" w:firstRow="0" w:lastRow="0" w:firstColumn="0" w:lastColumn="0" w:oddVBand="0" w:evenVBand="0" w:oddHBand="1" w:evenHBand="0" w:firstRowFirstColumn="0" w:firstRowLastColumn="0" w:lastRowFirstColumn="0" w:lastRowLastColumn="0"/>
              <w:rPr>
                <w:color w:val="2F2C3B"/>
                <w:sz w:val="22"/>
                <w:szCs w:val="22"/>
              </w:rPr>
            </w:pPr>
            <w:r>
              <w:rPr>
                <w:color w:val="2F2C3B"/>
                <w:sz w:val="22"/>
                <w:szCs w:val="22"/>
              </w:rPr>
              <w:t>Collaborating, learning, and adapting approach</w:t>
            </w:r>
          </w:p>
        </w:tc>
      </w:tr>
      <w:tr w:rsidR="002E2CAA" w14:paraId="48B768AD" w14:textId="77777777" w:rsidTr="00AA7CEA">
        <w:trPr>
          <w:trHeight w:val="416"/>
        </w:trPr>
        <w:tc>
          <w:tcPr>
            <w:cnfStyle w:val="001000000000" w:firstRow="0" w:lastRow="0" w:firstColumn="1" w:lastColumn="0" w:oddVBand="0" w:evenVBand="0" w:oddHBand="0" w:evenHBand="0" w:firstRowFirstColumn="0" w:firstRowLastColumn="0" w:lastRowFirstColumn="0" w:lastRowLastColumn="0"/>
            <w:tcW w:w="805" w:type="dxa"/>
          </w:tcPr>
          <w:p w14:paraId="00000084" w14:textId="25EEB9E0" w:rsidR="002E2CAA" w:rsidRDefault="00950C6F" w:rsidP="008C1DCB">
            <w:pPr>
              <w:pBdr>
                <w:top w:val="nil"/>
                <w:left w:val="nil"/>
                <w:bottom w:val="nil"/>
                <w:right w:val="nil"/>
                <w:between w:val="nil"/>
              </w:pBdr>
              <w:spacing w:before="40" w:after="40" w:line="264" w:lineRule="auto"/>
              <w:jc w:val="center"/>
              <w:rPr>
                <w:color w:val="000000"/>
              </w:rPr>
            </w:pPr>
            <w:r>
              <w:rPr>
                <w:noProof/>
                <w:color w:val="000000"/>
              </w:rPr>
              <w:drawing>
                <wp:anchor distT="0" distB="0" distL="114300" distR="114300" simplePos="0" relativeHeight="251692032" behindDoc="0" locked="0" layoutInCell="1" allowOverlap="1" wp14:anchorId="525D91AD" wp14:editId="791CEDDD">
                  <wp:simplePos x="0" y="0"/>
                  <wp:positionH relativeFrom="column">
                    <wp:posOffset>146261</wp:posOffset>
                  </wp:positionH>
                  <wp:positionV relativeFrom="paragraph">
                    <wp:posOffset>60537</wp:posOffset>
                  </wp:positionV>
                  <wp:extent cx="144780" cy="151130"/>
                  <wp:effectExtent l="0" t="0" r="7620" b="1270"/>
                  <wp:wrapNone/>
                  <wp:docPr id="160508742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a:xfrm>
                            <a:off x="0" y="0"/>
                            <a:ext cx="144780" cy="151130"/>
                          </a:xfrm>
                          <a:prstGeom prst="rect">
                            <a:avLst/>
                          </a:prstGeom>
                          <a:ln/>
                        </pic:spPr>
                      </pic:pic>
                    </a:graphicData>
                  </a:graphic>
                </wp:anchor>
              </w:drawing>
            </w:r>
          </w:p>
        </w:tc>
        <w:tc>
          <w:tcPr>
            <w:tcW w:w="8370" w:type="dxa"/>
          </w:tcPr>
          <w:p w14:paraId="00000085" w14:textId="77777777" w:rsidR="002E2CAA" w:rsidRDefault="00070DF5" w:rsidP="008C1DCB">
            <w:pPr>
              <w:pBdr>
                <w:top w:val="nil"/>
                <w:left w:val="nil"/>
                <w:bottom w:val="nil"/>
                <w:right w:val="nil"/>
                <w:between w:val="nil"/>
              </w:pBdr>
              <w:spacing w:before="40" w:after="40"/>
              <w:ind w:left="72" w:hanging="29"/>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Stakeholder feedback plan</w:t>
            </w:r>
          </w:p>
        </w:tc>
      </w:tr>
      <w:tr w:rsidR="002E2CAA" w14:paraId="3F3793B5" w14:textId="77777777" w:rsidTr="00AA7CEA">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805" w:type="dxa"/>
          </w:tcPr>
          <w:p w14:paraId="00000086" w14:textId="181AB2B6" w:rsidR="002E2CAA" w:rsidRDefault="00950C6F" w:rsidP="008C1DCB">
            <w:pPr>
              <w:pBdr>
                <w:top w:val="nil"/>
                <w:left w:val="nil"/>
                <w:bottom w:val="nil"/>
                <w:right w:val="nil"/>
                <w:between w:val="nil"/>
              </w:pBdr>
              <w:spacing w:before="40" w:after="40" w:line="264" w:lineRule="auto"/>
              <w:jc w:val="center"/>
              <w:rPr>
                <w:color w:val="000000"/>
              </w:rPr>
            </w:pPr>
            <w:r>
              <w:rPr>
                <w:noProof/>
                <w:color w:val="000000"/>
              </w:rPr>
              <w:drawing>
                <wp:anchor distT="0" distB="0" distL="114300" distR="114300" simplePos="0" relativeHeight="251694080" behindDoc="0" locked="0" layoutInCell="1" allowOverlap="1" wp14:anchorId="5346A59D" wp14:editId="6D76698E">
                  <wp:simplePos x="0" y="0"/>
                  <wp:positionH relativeFrom="column">
                    <wp:posOffset>133562</wp:posOffset>
                  </wp:positionH>
                  <wp:positionV relativeFrom="paragraph">
                    <wp:posOffset>43180</wp:posOffset>
                  </wp:positionV>
                  <wp:extent cx="144780" cy="151130"/>
                  <wp:effectExtent l="0" t="0" r="7620" b="1270"/>
                  <wp:wrapNone/>
                  <wp:docPr id="119469090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a:xfrm>
                            <a:off x="0" y="0"/>
                            <a:ext cx="144780" cy="151130"/>
                          </a:xfrm>
                          <a:prstGeom prst="rect">
                            <a:avLst/>
                          </a:prstGeom>
                          <a:ln/>
                        </pic:spPr>
                      </pic:pic>
                    </a:graphicData>
                  </a:graphic>
                </wp:anchor>
              </w:drawing>
            </w:r>
          </w:p>
        </w:tc>
        <w:tc>
          <w:tcPr>
            <w:tcW w:w="8370" w:type="dxa"/>
          </w:tcPr>
          <w:p w14:paraId="00000087" w14:textId="77777777" w:rsidR="002E2CAA" w:rsidRDefault="00070DF5" w:rsidP="008C1DCB">
            <w:pPr>
              <w:pBdr>
                <w:top w:val="nil"/>
                <w:left w:val="nil"/>
                <w:bottom w:val="nil"/>
                <w:right w:val="nil"/>
                <w:between w:val="nil"/>
              </w:pBdr>
              <w:spacing w:before="40" w:after="40"/>
              <w:ind w:left="72" w:hanging="29"/>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Resources</w:t>
            </w:r>
          </w:p>
        </w:tc>
      </w:tr>
      <w:tr w:rsidR="002E2CAA" w14:paraId="522A5EF2" w14:textId="77777777" w:rsidTr="00AA7CEA">
        <w:trPr>
          <w:trHeight w:val="407"/>
        </w:trPr>
        <w:tc>
          <w:tcPr>
            <w:cnfStyle w:val="001000000000" w:firstRow="0" w:lastRow="0" w:firstColumn="1" w:lastColumn="0" w:oddVBand="0" w:evenVBand="0" w:oddHBand="0" w:evenHBand="0" w:firstRowFirstColumn="0" w:firstRowLastColumn="0" w:lastRowFirstColumn="0" w:lastRowLastColumn="0"/>
            <w:tcW w:w="805" w:type="dxa"/>
          </w:tcPr>
          <w:p w14:paraId="00000088" w14:textId="407B6094" w:rsidR="002E2CAA" w:rsidRDefault="00950C6F" w:rsidP="008C1DCB">
            <w:pPr>
              <w:pBdr>
                <w:top w:val="nil"/>
                <w:left w:val="nil"/>
                <w:bottom w:val="nil"/>
                <w:right w:val="nil"/>
                <w:between w:val="nil"/>
              </w:pBdr>
              <w:spacing w:before="40" w:after="40" w:line="264" w:lineRule="auto"/>
              <w:jc w:val="center"/>
              <w:rPr>
                <w:color w:val="000000"/>
              </w:rPr>
            </w:pPr>
            <w:r>
              <w:rPr>
                <w:noProof/>
                <w:color w:val="000000"/>
              </w:rPr>
              <w:drawing>
                <wp:anchor distT="0" distB="0" distL="114300" distR="114300" simplePos="0" relativeHeight="251696128" behindDoc="0" locked="0" layoutInCell="1" allowOverlap="1" wp14:anchorId="5834F4CA" wp14:editId="14421A5F">
                  <wp:simplePos x="0" y="0"/>
                  <wp:positionH relativeFrom="column">
                    <wp:posOffset>133562</wp:posOffset>
                  </wp:positionH>
                  <wp:positionV relativeFrom="paragraph">
                    <wp:posOffset>46144</wp:posOffset>
                  </wp:positionV>
                  <wp:extent cx="144780" cy="151130"/>
                  <wp:effectExtent l="0" t="0" r="7620" b="1270"/>
                  <wp:wrapNone/>
                  <wp:docPr id="3432178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a:xfrm>
                            <a:off x="0" y="0"/>
                            <a:ext cx="144780" cy="151130"/>
                          </a:xfrm>
                          <a:prstGeom prst="rect">
                            <a:avLst/>
                          </a:prstGeom>
                          <a:ln/>
                        </pic:spPr>
                      </pic:pic>
                    </a:graphicData>
                  </a:graphic>
                </wp:anchor>
              </w:drawing>
            </w:r>
          </w:p>
        </w:tc>
        <w:tc>
          <w:tcPr>
            <w:tcW w:w="8370" w:type="dxa"/>
          </w:tcPr>
          <w:p w14:paraId="00000089" w14:textId="77777777" w:rsidR="002E2CAA" w:rsidRDefault="00070DF5" w:rsidP="008C1DCB">
            <w:pPr>
              <w:pBdr>
                <w:top w:val="nil"/>
                <w:left w:val="nil"/>
                <w:bottom w:val="nil"/>
                <w:right w:val="nil"/>
                <w:between w:val="nil"/>
              </w:pBdr>
              <w:spacing w:before="40" w:after="40"/>
              <w:ind w:left="72" w:hanging="29"/>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Roles and responsibilities</w:t>
            </w:r>
          </w:p>
        </w:tc>
      </w:tr>
    </w:tbl>
    <w:p w14:paraId="0000008B" w14:textId="1949CD96" w:rsidR="002E2CAA" w:rsidRDefault="00070DF5">
      <w:pPr>
        <w:pBdr>
          <w:top w:val="nil"/>
          <w:left w:val="nil"/>
          <w:bottom w:val="nil"/>
          <w:right w:val="nil"/>
          <w:between w:val="nil"/>
        </w:pBdr>
        <w:spacing w:before="120" w:line="264" w:lineRule="auto"/>
        <w:rPr>
          <w:color w:val="2F2C3B"/>
        </w:rPr>
      </w:pPr>
      <w:r>
        <w:rPr>
          <w:color w:val="2F2C3B"/>
        </w:rPr>
        <w:t xml:space="preserve">USAID </w:t>
      </w:r>
      <w:sdt>
        <w:sdtPr>
          <w:tag w:val="goog_rdk_32"/>
          <w:id w:val="2098291594"/>
        </w:sdtPr>
        <w:sdtEndPr/>
        <w:sdtContent>
          <w:r>
            <w:rPr>
              <w:color w:val="2F2C3B"/>
            </w:rPr>
            <w:t>M</w:t>
          </w:r>
        </w:sdtContent>
      </w:sdt>
      <w:r>
        <w:rPr>
          <w:color w:val="2F2C3B"/>
        </w:rPr>
        <w:t xml:space="preserve">issions and other operating units that choose to provide a standard MEL plan template to their IPs for TB related activities may use this template, adapt it, devise a standard template of their own, or leave the decision of how to structure and format the MEL plan to their IPs. IPs should consult with </w:t>
      </w:r>
      <w:r>
        <w:rPr>
          <w:color w:val="2F2C3B"/>
        </w:rPr>
        <w:lastRenderedPageBreak/>
        <w:t>their C</w:t>
      </w:r>
      <w:r w:rsidR="00D83DA0">
        <w:rPr>
          <w:color w:val="2F2C3B"/>
        </w:rPr>
        <w:t>OR</w:t>
      </w:r>
      <w:r>
        <w:rPr>
          <w:color w:val="2F2C3B"/>
        </w:rPr>
        <w:t>/AOR about specific requirements or recommendations for their project’s MEL plan.</w:t>
      </w:r>
    </w:p>
    <w:p w14:paraId="0000008C" w14:textId="77777777" w:rsidR="002E2CAA" w:rsidRDefault="00070DF5">
      <w:pPr>
        <w:pBdr>
          <w:top w:val="nil"/>
          <w:left w:val="nil"/>
          <w:bottom w:val="nil"/>
          <w:right w:val="nil"/>
          <w:between w:val="nil"/>
        </w:pBdr>
        <w:spacing w:before="120" w:line="264" w:lineRule="auto"/>
        <w:rPr>
          <w:color w:val="2F2C3B"/>
        </w:rPr>
      </w:pPr>
      <w:r>
        <w:rPr>
          <w:color w:val="2F2C3B"/>
        </w:rPr>
        <w:t>The italicized text in each section provides guidance and recommendations for what to include in that section, including example tables.</w:t>
      </w:r>
    </w:p>
    <w:p w14:paraId="0000008D" w14:textId="77777777" w:rsidR="002E2CAA" w:rsidRDefault="00070DF5" w:rsidP="0046320D">
      <w:pPr>
        <w:numPr>
          <w:ilvl w:val="0"/>
          <w:numId w:val="39"/>
        </w:numPr>
        <w:pBdr>
          <w:top w:val="nil"/>
          <w:left w:val="nil"/>
          <w:bottom w:val="nil"/>
          <w:right w:val="nil"/>
          <w:between w:val="nil"/>
        </w:pBdr>
        <w:spacing w:before="120" w:after="60" w:line="264" w:lineRule="auto"/>
        <w:rPr>
          <w:color w:val="2F2C3B"/>
        </w:rPr>
      </w:pPr>
      <w:r>
        <w:rPr>
          <w:b/>
          <w:color w:val="2F2C3B"/>
        </w:rPr>
        <w:t>Part I</w:t>
      </w:r>
      <w:r>
        <w:rPr>
          <w:color w:val="2F2C3B"/>
        </w:rPr>
        <w:t xml:space="preserve"> is the MEL plan template with instructions for each section. Hyperlinks to resources on specific elements of a MEL plan are included for additional information and learning.</w:t>
      </w:r>
    </w:p>
    <w:p w14:paraId="0000008E" w14:textId="77777777" w:rsidR="002E2CAA" w:rsidRDefault="00070DF5" w:rsidP="0046320D">
      <w:pPr>
        <w:numPr>
          <w:ilvl w:val="0"/>
          <w:numId w:val="39"/>
        </w:numPr>
        <w:pBdr>
          <w:top w:val="nil"/>
          <w:left w:val="nil"/>
          <w:bottom w:val="nil"/>
          <w:right w:val="nil"/>
          <w:between w:val="nil"/>
        </w:pBdr>
        <w:spacing w:before="120" w:after="60" w:line="264" w:lineRule="auto"/>
        <w:rPr>
          <w:color w:val="2F2C3B"/>
        </w:rPr>
      </w:pPr>
      <w:r>
        <w:rPr>
          <w:b/>
          <w:color w:val="2F2C3B"/>
        </w:rPr>
        <w:t>Part 2</w:t>
      </w:r>
      <w:r>
        <w:rPr>
          <w:color w:val="2F2C3B"/>
        </w:rPr>
        <w:t xml:space="preserve"> is an example of a completed sample MEL plan.</w:t>
      </w:r>
    </w:p>
    <w:p w14:paraId="0000008F" w14:textId="77777777" w:rsidR="002E2CAA" w:rsidRDefault="00070DF5" w:rsidP="0046320D">
      <w:pPr>
        <w:numPr>
          <w:ilvl w:val="0"/>
          <w:numId w:val="39"/>
        </w:numPr>
        <w:pBdr>
          <w:top w:val="nil"/>
          <w:left w:val="nil"/>
          <w:bottom w:val="nil"/>
          <w:right w:val="nil"/>
          <w:between w:val="nil"/>
        </w:pBdr>
        <w:spacing w:before="120" w:after="60" w:line="264" w:lineRule="auto"/>
        <w:rPr>
          <w:color w:val="2F2C3B"/>
        </w:rPr>
      </w:pPr>
      <w:r>
        <w:rPr>
          <w:b/>
          <w:color w:val="2F2C3B"/>
        </w:rPr>
        <w:t>Part 3</w:t>
      </w:r>
      <w:r>
        <w:rPr>
          <w:color w:val="2F2C3B"/>
        </w:rPr>
        <w:t xml:space="preserve"> is a blank template for IPs to draft their own MEL plans.</w:t>
      </w:r>
    </w:p>
    <w:p w14:paraId="00000090" w14:textId="77777777" w:rsidR="002E2CAA" w:rsidRDefault="00070DF5">
      <w:pPr>
        <w:pStyle w:val="Heading1"/>
        <w:spacing w:before="360" w:after="120"/>
        <w:rPr>
          <w:color w:val="002060"/>
        </w:rPr>
      </w:pPr>
      <w:bookmarkStart w:id="13" w:name="_Toc155945671"/>
      <w:bookmarkStart w:id="14" w:name="_Toc158197836"/>
      <w:r>
        <w:rPr>
          <w:color w:val="002060"/>
        </w:rPr>
        <w:t>Incorporating USAID’s Global TB Strategy Results Framework in MEL Plans</w:t>
      </w:r>
      <w:bookmarkEnd w:id="13"/>
      <w:bookmarkEnd w:id="14"/>
      <w:r>
        <w:rPr>
          <w:color w:val="002060"/>
        </w:rPr>
        <w:t xml:space="preserve">  </w:t>
      </w:r>
    </w:p>
    <w:p w14:paraId="00000091" w14:textId="07DB95AA" w:rsidR="002E2CAA" w:rsidRDefault="00070DF5">
      <w:pPr>
        <w:spacing w:line="264" w:lineRule="auto"/>
        <w:rPr>
          <w:color w:val="2F2C3B"/>
        </w:rPr>
      </w:pPr>
      <w:r>
        <w:rPr>
          <w:color w:val="2F2C3B"/>
        </w:rPr>
        <w:t xml:space="preserve">According to </w:t>
      </w:r>
      <w:hyperlink r:id="rId17">
        <w:r>
          <w:rPr>
            <w:color w:val="0000FF"/>
            <w:u w:val="single"/>
          </w:rPr>
          <w:t>USAID’s Global TB Strategy (2023-2030)</w:t>
        </w:r>
      </w:hyperlink>
      <w:r>
        <w:rPr>
          <w:color w:val="000000"/>
        </w:rPr>
        <w:t xml:space="preserve">, </w:t>
      </w:r>
      <w:r w:rsidR="00D04F39">
        <w:rPr>
          <w:color w:val="2F2C3B"/>
        </w:rPr>
        <w:t xml:space="preserve">USAID </w:t>
      </w:r>
      <w:r>
        <w:rPr>
          <w:color w:val="2F2C3B"/>
        </w:rPr>
        <w:t xml:space="preserve">strives to work with partners worldwide to reach every person with TB, cure those in need of treatment, and prevent new infections </w:t>
      </w:r>
    </w:p>
    <w:p w14:paraId="00000092" w14:textId="77777777" w:rsidR="002E2CAA" w:rsidRDefault="00070DF5">
      <w:pPr>
        <w:spacing w:line="264" w:lineRule="auto"/>
        <w:rPr>
          <w:color w:val="2F2C3B"/>
        </w:rPr>
      </w:pPr>
      <w:r>
        <w:rPr>
          <w:color w:val="2F2C3B"/>
        </w:rPr>
        <w:t xml:space="preserve">and progression to active TB disease. </w:t>
      </w:r>
      <w:r>
        <w:t>USAID aims t</w:t>
      </w:r>
      <w:r>
        <w:rPr>
          <w:color w:val="2F2C3B"/>
        </w:rPr>
        <w:t>o achieve these goals by meeting the targets in the results framework below:</w:t>
      </w:r>
    </w:p>
    <w:p w14:paraId="00000093" w14:textId="77777777" w:rsidR="002E2CAA" w:rsidRDefault="002E2CAA"/>
    <w:tbl>
      <w:tblPr>
        <w:tblStyle w:val="a1"/>
        <w:tblW w:w="9175" w:type="dxa"/>
        <w:tblBorders>
          <w:top w:val="single" w:sz="4" w:space="0" w:color="9CC3E5"/>
          <w:left w:val="single" w:sz="4" w:space="0" w:color="0D75FF"/>
          <w:bottom w:val="single" w:sz="4" w:space="0" w:color="9CC3E5"/>
          <w:right w:val="single" w:sz="4" w:space="0" w:color="0D75FF"/>
          <w:insideH w:val="single" w:sz="4" w:space="0" w:color="9CC3E5"/>
          <w:insideV w:val="single" w:sz="4" w:space="0" w:color="9CC3E5"/>
        </w:tblBorders>
        <w:tblLayout w:type="fixed"/>
        <w:tblLook w:val="04A0" w:firstRow="1" w:lastRow="0" w:firstColumn="1" w:lastColumn="0" w:noHBand="0" w:noVBand="1"/>
      </w:tblPr>
      <w:tblGrid>
        <w:gridCol w:w="1705"/>
        <w:gridCol w:w="7470"/>
      </w:tblGrid>
      <w:tr w:rsidR="002E2CAA" w14:paraId="140D41C9" w14:textId="77777777" w:rsidTr="001664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right w:val="single" w:sz="4" w:space="0" w:color="auto"/>
            </w:tcBorders>
          </w:tcPr>
          <w:p w14:paraId="00000094" w14:textId="27512222" w:rsidR="002E2CAA" w:rsidRDefault="00070DF5">
            <w:pPr>
              <w:rPr>
                <w:sz w:val="22"/>
                <w:szCs w:val="22"/>
              </w:rPr>
            </w:pPr>
            <w:r>
              <w:rPr>
                <w:sz w:val="22"/>
                <w:szCs w:val="22"/>
              </w:rPr>
              <w:t>Measure</w:t>
            </w:r>
            <w:r w:rsidR="008C1DCB">
              <w:rPr>
                <w:sz w:val="22"/>
                <w:szCs w:val="22"/>
              </w:rPr>
              <w:t>ments</w:t>
            </w:r>
          </w:p>
        </w:tc>
        <w:tc>
          <w:tcPr>
            <w:tcW w:w="7470" w:type="dxa"/>
            <w:tcBorders>
              <w:left w:val="single" w:sz="4" w:space="0" w:color="auto"/>
            </w:tcBorders>
          </w:tcPr>
          <w:p w14:paraId="00000095" w14:textId="0B06B54A" w:rsidR="002E2CAA" w:rsidRDefault="00DB68F7">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 xml:space="preserve">     </w:t>
            </w:r>
            <w:r w:rsidR="00070DF5">
              <w:rPr>
                <w:sz w:val="22"/>
                <w:szCs w:val="22"/>
              </w:rPr>
              <w:t>Targets for USAID Priority Countries</w:t>
            </w:r>
          </w:p>
        </w:tc>
      </w:tr>
      <w:tr w:rsidR="002E2CAA" w14:paraId="5BA17F27" w14:textId="77777777" w:rsidTr="00166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single" w:sz="4" w:space="0" w:color="auto"/>
              <w:bottom w:val="single" w:sz="4" w:space="0" w:color="auto"/>
              <w:right w:val="single" w:sz="4" w:space="0" w:color="auto"/>
            </w:tcBorders>
            <w:shd w:val="clear" w:color="auto" w:fill="DEEAF6"/>
          </w:tcPr>
          <w:p w14:paraId="00000096" w14:textId="77777777" w:rsidR="002E2CAA" w:rsidRDefault="00070DF5">
            <w:pPr>
              <w:rPr>
                <w:color w:val="2F2C3B"/>
                <w:sz w:val="22"/>
                <w:szCs w:val="22"/>
              </w:rPr>
            </w:pPr>
            <w:r>
              <w:rPr>
                <w:color w:val="2F2C3B"/>
                <w:sz w:val="22"/>
                <w:szCs w:val="22"/>
              </w:rPr>
              <w:t>Impact</w:t>
            </w:r>
          </w:p>
        </w:tc>
        <w:tc>
          <w:tcPr>
            <w:tcW w:w="7470" w:type="dxa"/>
            <w:tcBorders>
              <w:left w:val="single" w:sz="4" w:space="0" w:color="auto"/>
              <w:bottom w:val="single" w:sz="4" w:space="0" w:color="auto"/>
              <w:right w:val="single" w:sz="4" w:space="0" w:color="auto"/>
            </w:tcBorders>
            <w:shd w:val="clear" w:color="auto" w:fill="DEEAF6"/>
          </w:tcPr>
          <w:p w14:paraId="00000097" w14:textId="77777777" w:rsidR="002E2CAA" w:rsidRDefault="00070DF5">
            <w:pPr>
              <w:numPr>
                <w:ilvl w:val="0"/>
                <w:numId w:val="9"/>
              </w:numPr>
              <w:pBdr>
                <w:top w:val="nil"/>
                <w:left w:val="nil"/>
                <w:bottom w:val="nil"/>
                <w:right w:val="nil"/>
                <w:between w:val="nil"/>
              </w:pBdr>
              <w:ind w:left="260" w:hanging="274"/>
              <w:cnfStyle w:val="000000100000" w:firstRow="0" w:lastRow="0" w:firstColumn="0" w:lastColumn="0" w:oddVBand="0" w:evenVBand="0" w:oddHBand="1" w:evenHBand="0" w:firstRowFirstColumn="0" w:firstRowLastColumn="0" w:lastRowFirstColumn="0" w:lastRowLastColumn="0"/>
              <w:rPr>
                <w:color w:val="2F2C3B"/>
                <w:sz w:val="22"/>
                <w:szCs w:val="22"/>
              </w:rPr>
            </w:pPr>
            <w:r>
              <w:rPr>
                <w:color w:val="2F2C3B"/>
                <w:sz w:val="22"/>
                <w:szCs w:val="22"/>
              </w:rPr>
              <w:t xml:space="preserve">Reduce TB incidence rate by 35% by 2030 </w:t>
            </w:r>
          </w:p>
          <w:p w14:paraId="00000098" w14:textId="77777777" w:rsidR="002E2CAA" w:rsidRDefault="00070DF5">
            <w:pPr>
              <w:numPr>
                <w:ilvl w:val="0"/>
                <w:numId w:val="9"/>
              </w:numPr>
              <w:pBdr>
                <w:top w:val="nil"/>
                <w:left w:val="nil"/>
                <w:bottom w:val="nil"/>
                <w:right w:val="nil"/>
                <w:between w:val="nil"/>
              </w:pBdr>
              <w:ind w:left="260" w:hanging="274"/>
              <w:cnfStyle w:val="000000100000" w:firstRow="0" w:lastRow="0" w:firstColumn="0" w:lastColumn="0" w:oddVBand="0" w:evenVBand="0" w:oddHBand="1" w:evenHBand="0" w:firstRowFirstColumn="0" w:firstRowLastColumn="0" w:lastRowFirstColumn="0" w:lastRowLastColumn="0"/>
              <w:rPr>
                <w:color w:val="2F2C3B"/>
                <w:sz w:val="22"/>
                <w:szCs w:val="22"/>
              </w:rPr>
            </w:pPr>
            <w:r>
              <w:rPr>
                <w:color w:val="2F2C3B"/>
                <w:sz w:val="22"/>
                <w:szCs w:val="22"/>
              </w:rPr>
              <w:t>Reduce TB mortality rate by 52% by 2030</w:t>
            </w:r>
          </w:p>
        </w:tc>
      </w:tr>
      <w:tr w:rsidR="002E2CAA" w14:paraId="5D97F1C7" w14:textId="77777777" w:rsidTr="00166408">
        <w:tc>
          <w:tcPr>
            <w:cnfStyle w:val="001000000000" w:firstRow="0" w:lastRow="0" w:firstColumn="1" w:lastColumn="0" w:oddVBand="0" w:evenVBand="0" w:oddHBand="0" w:evenHBand="0" w:firstRowFirstColumn="0" w:firstRowLastColumn="0" w:lastRowFirstColumn="0" w:lastRowLastColumn="0"/>
            <w:tcW w:w="1705" w:type="dxa"/>
            <w:tcBorders>
              <w:top w:val="single" w:sz="4" w:space="0" w:color="auto"/>
              <w:left w:val="single" w:sz="4" w:space="0" w:color="auto"/>
              <w:bottom w:val="single" w:sz="4" w:space="0" w:color="auto"/>
            </w:tcBorders>
          </w:tcPr>
          <w:p w14:paraId="00000099" w14:textId="77777777" w:rsidR="002E2CAA" w:rsidRDefault="00070DF5">
            <w:pPr>
              <w:rPr>
                <w:color w:val="2F2C3B"/>
                <w:sz w:val="22"/>
                <w:szCs w:val="22"/>
              </w:rPr>
            </w:pPr>
            <w:r>
              <w:rPr>
                <w:color w:val="2F2C3B"/>
                <w:sz w:val="22"/>
                <w:szCs w:val="22"/>
              </w:rPr>
              <w:t>Outcome</w:t>
            </w:r>
          </w:p>
        </w:tc>
        <w:tc>
          <w:tcPr>
            <w:tcW w:w="7470" w:type="dxa"/>
            <w:tcBorders>
              <w:top w:val="single" w:sz="4" w:space="0" w:color="auto"/>
              <w:bottom w:val="single" w:sz="4" w:space="0" w:color="auto"/>
              <w:right w:val="single" w:sz="4" w:space="0" w:color="auto"/>
            </w:tcBorders>
          </w:tcPr>
          <w:p w14:paraId="0000009A" w14:textId="77777777" w:rsidR="002E2CAA" w:rsidRDefault="00070DF5">
            <w:pPr>
              <w:numPr>
                <w:ilvl w:val="0"/>
                <w:numId w:val="6"/>
              </w:numPr>
              <w:pBdr>
                <w:top w:val="nil"/>
                <w:left w:val="nil"/>
                <w:bottom w:val="nil"/>
                <w:right w:val="nil"/>
                <w:between w:val="nil"/>
              </w:pBdr>
              <w:ind w:left="260" w:hanging="274"/>
              <w:cnfStyle w:val="000000000000" w:firstRow="0" w:lastRow="0" w:firstColumn="0" w:lastColumn="0" w:oddVBand="0" w:evenVBand="0" w:oddHBand="0" w:evenHBand="0" w:firstRowFirstColumn="0" w:firstRowLastColumn="0" w:lastRowFirstColumn="0" w:lastRowLastColumn="0"/>
              <w:rPr>
                <w:color w:val="2F2C3B"/>
                <w:sz w:val="22"/>
                <w:szCs w:val="22"/>
              </w:rPr>
            </w:pPr>
            <w:r>
              <w:rPr>
                <w:color w:val="2F2C3B"/>
                <w:sz w:val="22"/>
                <w:szCs w:val="22"/>
              </w:rPr>
              <w:t xml:space="preserve">90% of incident TB cases diagnosed and initiated on treatment </w:t>
            </w:r>
          </w:p>
          <w:p w14:paraId="0000009B" w14:textId="77777777" w:rsidR="002E2CAA" w:rsidRDefault="00070DF5">
            <w:pPr>
              <w:numPr>
                <w:ilvl w:val="0"/>
                <w:numId w:val="6"/>
              </w:numPr>
              <w:pBdr>
                <w:top w:val="nil"/>
                <w:left w:val="nil"/>
                <w:bottom w:val="nil"/>
                <w:right w:val="nil"/>
                <w:between w:val="nil"/>
              </w:pBdr>
              <w:ind w:left="260" w:hanging="274"/>
              <w:cnfStyle w:val="000000000000" w:firstRow="0" w:lastRow="0" w:firstColumn="0" w:lastColumn="0" w:oddVBand="0" w:evenVBand="0" w:oddHBand="0" w:evenHBand="0" w:firstRowFirstColumn="0" w:firstRowLastColumn="0" w:lastRowFirstColumn="0" w:lastRowLastColumn="0"/>
              <w:rPr>
                <w:color w:val="2F2C3B"/>
                <w:sz w:val="22"/>
                <w:szCs w:val="22"/>
              </w:rPr>
            </w:pPr>
            <w:r>
              <w:rPr>
                <w:color w:val="2F2C3B"/>
                <w:sz w:val="22"/>
                <w:szCs w:val="22"/>
              </w:rPr>
              <w:t xml:space="preserve">90% of incident DR-TB cases diagnosed and initiated on treatment </w:t>
            </w:r>
          </w:p>
          <w:p w14:paraId="0000009C" w14:textId="77777777" w:rsidR="002E2CAA" w:rsidRDefault="00070DF5">
            <w:pPr>
              <w:numPr>
                <w:ilvl w:val="0"/>
                <w:numId w:val="6"/>
              </w:numPr>
              <w:pBdr>
                <w:top w:val="nil"/>
                <w:left w:val="nil"/>
                <w:bottom w:val="nil"/>
                <w:right w:val="nil"/>
                <w:between w:val="nil"/>
              </w:pBdr>
              <w:ind w:left="260" w:hanging="274"/>
              <w:cnfStyle w:val="000000000000" w:firstRow="0" w:lastRow="0" w:firstColumn="0" w:lastColumn="0" w:oddVBand="0" w:evenVBand="0" w:oddHBand="0" w:evenHBand="0" w:firstRowFirstColumn="0" w:firstRowLastColumn="0" w:lastRowFirstColumn="0" w:lastRowLastColumn="0"/>
              <w:rPr>
                <w:color w:val="2F2C3B"/>
                <w:sz w:val="22"/>
                <w:szCs w:val="22"/>
              </w:rPr>
            </w:pPr>
            <w:r>
              <w:rPr>
                <w:color w:val="2F2C3B"/>
                <w:sz w:val="22"/>
                <w:szCs w:val="22"/>
              </w:rPr>
              <w:t xml:space="preserve">90% treatment success rate for DS-TB and DR-TB </w:t>
            </w:r>
          </w:p>
          <w:p w14:paraId="0000009D" w14:textId="77777777" w:rsidR="002E2CAA" w:rsidRDefault="00070DF5">
            <w:pPr>
              <w:numPr>
                <w:ilvl w:val="0"/>
                <w:numId w:val="6"/>
              </w:numPr>
              <w:pBdr>
                <w:top w:val="nil"/>
                <w:left w:val="nil"/>
                <w:bottom w:val="nil"/>
                <w:right w:val="nil"/>
                <w:between w:val="nil"/>
              </w:pBdr>
              <w:ind w:left="260" w:hanging="274"/>
              <w:cnfStyle w:val="000000000000" w:firstRow="0" w:lastRow="0" w:firstColumn="0" w:lastColumn="0" w:oddVBand="0" w:evenVBand="0" w:oddHBand="0" w:evenHBand="0" w:firstRowFirstColumn="0" w:firstRowLastColumn="0" w:lastRowFirstColumn="0" w:lastRowLastColumn="0"/>
              <w:rPr>
                <w:color w:val="2F2C3B"/>
                <w:sz w:val="22"/>
                <w:szCs w:val="22"/>
              </w:rPr>
            </w:pPr>
            <w:r>
              <w:rPr>
                <w:color w:val="2F2C3B"/>
                <w:sz w:val="22"/>
                <w:szCs w:val="22"/>
              </w:rPr>
              <w:t>Provide TB preventive treatment to 30,000,000</w:t>
            </w:r>
          </w:p>
        </w:tc>
      </w:tr>
      <w:tr w:rsidR="002E2CAA" w14:paraId="29234DBD" w14:textId="77777777" w:rsidTr="00166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single" w:sz="4" w:space="0" w:color="auto"/>
              <w:left w:val="single" w:sz="4" w:space="0" w:color="auto"/>
              <w:bottom w:val="single" w:sz="4" w:space="0" w:color="auto"/>
              <w:right w:val="single" w:sz="4" w:space="0" w:color="auto"/>
            </w:tcBorders>
            <w:shd w:val="clear" w:color="auto" w:fill="D9E2F3"/>
          </w:tcPr>
          <w:p w14:paraId="0000009E" w14:textId="77777777" w:rsidR="002E2CAA" w:rsidRDefault="00070DF5">
            <w:pPr>
              <w:rPr>
                <w:color w:val="2F2C3B"/>
                <w:sz w:val="22"/>
                <w:szCs w:val="22"/>
              </w:rPr>
            </w:pPr>
            <w:r>
              <w:rPr>
                <w:color w:val="2F2C3B"/>
                <w:sz w:val="22"/>
                <w:szCs w:val="22"/>
              </w:rPr>
              <w:t>Process</w:t>
            </w:r>
          </w:p>
        </w:tc>
        <w:tc>
          <w:tcPr>
            <w:tcW w:w="7470" w:type="dxa"/>
            <w:tcBorders>
              <w:top w:val="single" w:sz="4" w:space="0" w:color="auto"/>
              <w:left w:val="single" w:sz="4" w:space="0" w:color="auto"/>
              <w:bottom w:val="single" w:sz="4" w:space="0" w:color="auto"/>
              <w:right w:val="single" w:sz="4" w:space="0" w:color="auto"/>
            </w:tcBorders>
            <w:shd w:val="clear" w:color="auto" w:fill="D9E2F3"/>
          </w:tcPr>
          <w:p w14:paraId="0000009F" w14:textId="77777777" w:rsidR="002E2CAA" w:rsidRDefault="00070DF5">
            <w:pPr>
              <w:numPr>
                <w:ilvl w:val="0"/>
                <w:numId w:val="12"/>
              </w:numPr>
              <w:pBdr>
                <w:top w:val="nil"/>
                <w:left w:val="nil"/>
                <w:bottom w:val="nil"/>
                <w:right w:val="nil"/>
                <w:between w:val="nil"/>
              </w:pBdr>
              <w:ind w:left="260" w:hanging="274"/>
              <w:cnfStyle w:val="000000100000" w:firstRow="0" w:lastRow="0" w:firstColumn="0" w:lastColumn="0" w:oddVBand="0" w:evenVBand="0" w:oddHBand="1" w:evenHBand="0" w:firstRowFirstColumn="0" w:firstRowLastColumn="0" w:lastRowFirstColumn="0" w:lastRowLastColumn="0"/>
              <w:rPr>
                <w:color w:val="2F2C3B"/>
                <w:sz w:val="22"/>
                <w:szCs w:val="22"/>
              </w:rPr>
            </w:pPr>
            <w:r>
              <w:rPr>
                <w:color w:val="2F2C3B"/>
                <w:sz w:val="22"/>
                <w:szCs w:val="22"/>
              </w:rPr>
              <w:t xml:space="preserve">All priority countries rapidly introduce new TB tools and approaches </w:t>
            </w:r>
          </w:p>
          <w:p w14:paraId="000000A0" w14:textId="77777777" w:rsidR="002E2CAA" w:rsidRDefault="00070DF5">
            <w:pPr>
              <w:numPr>
                <w:ilvl w:val="0"/>
                <w:numId w:val="12"/>
              </w:numPr>
              <w:pBdr>
                <w:top w:val="nil"/>
                <w:left w:val="nil"/>
                <w:bottom w:val="nil"/>
                <w:right w:val="nil"/>
                <w:between w:val="nil"/>
              </w:pBdr>
              <w:ind w:left="260" w:hanging="274"/>
              <w:cnfStyle w:val="000000100000" w:firstRow="0" w:lastRow="0" w:firstColumn="0" w:lastColumn="0" w:oddVBand="0" w:evenVBand="0" w:oddHBand="1" w:evenHBand="0" w:firstRowFirstColumn="0" w:firstRowLastColumn="0" w:lastRowFirstColumn="0" w:lastRowLastColumn="0"/>
              <w:rPr>
                <w:color w:val="2F2C3B"/>
                <w:sz w:val="22"/>
                <w:szCs w:val="22"/>
              </w:rPr>
            </w:pPr>
            <w:r>
              <w:rPr>
                <w:color w:val="2F2C3B"/>
                <w:sz w:val="22"/>
                <w:szCs w:val="22"/>
              </w:rPr>
              <w:t xml:space="preserve">All priority countries have strong TB national networks and USAID partnerships inclusive of affected communities </w:t>
            </w:r>
          </w:p>
          <w:p w14:paraId="000000A1" w14:textId="77777777" w:rsidR="002E2CAA" w:rsidRDefault="00070DF5">
            <w:pPr>
              <w:numPr>
                <w:ilvl w:val="0"/>
                <w:numId w:val="12"/>
              </w:numPr>
              <w:pBdr>
                <w:top w:val="nil"/>
                <w:left w:val="nil"/>
                <w:bottom w:val="nil"/>
                <w:right w:val="nil"/>
                <w:between w:val="nil"/>
              </w:pBdr>
              <w:ind w:left="260" w:hanging="274"/>
              <w:cnfStyle w:val="000000100000" w:firstRow="0" w:lastRow="0" w:firstColumn="0" w:lastColumn="0" w:oddVBand="0" w:evenVBand="0" w:oddHBand="1" w:evenHBand="0" w:firstRowFirstColumn="0" w:firstRowLastColumn="0" w:lastRowFirstColumn="0" w:lastRowLastColumn="0"/>
              <w:rPr>
                <w:color w:val="2F2C3B"/>
                <w:sz w:val="22"/>
                <w:szCs w:val="22"/>
              </w:rPr>
            </w:pPr>
            <w:r>
              <w:rPr>
                <w:color w:val="2F2C3B"/>
                <w:sz w:val="22"/>
                <w:szCs w:val="22"/>
              </w:rPr>
              <w:t xml:space="preserve">All priority countries include appropriate TB interventions in pandemic preparedness plans </w:t>
            </w:r>
          </w:p>
          <w:p w14:paraId="000000A2" w14:textId="77777777" w:rsidR="002E2CAA" w:rsidRDefault="00070DF5">
            <w:pPr>
              <w:numPr>
                <w:ilvl w:val="0"/>
                <w:numId w:val="12"/>
              </w:numPr>
              <w:pBdr>
                <w:top w:val="nil"/>
                <w:left w:val="nil"/>
                <w:bottom w:val="nil"/>
                <w:right w:val="nil"/>
                <w:between w:val="nil"/>
              </w:pBdr>
              <w:ind w:left="260" w:hanging="274"/>
              <w:cnfStyle w:val="000000100000" w:firstRow="0" w:lastRow="0" w:firstColumn="0" w:lastColumn="0" w:oddVBand="0" w:evenVBand="0" w:oddHBand="1" w:evenHBand="0" w:firstRowFirstColumn="0" w:firstRowLastColumn="0" w:lastRowFirstColumn="0" w:lastRowLastColumn="0"/>
              <w:rPr>
                <w:color w:val="2F2C3B"/>
                <w:sz w:val="22"/>
                <w:szCs w:val="22"/>
              </w:rPr>
            </w:pPr>
            <w:r>
              <w:rPr>
                <w:color w:val="2F2C3B"/>
                <w:sz w:val="22"/>
                <w:szCs w:val="22"/>
              </w:rPr>
              <w:t>All priority countries have implemented plans to address socio-economic determinants and health-related risk factors that impact the TB epidemic</w:t>
            </w:r>
          </w:p>
        </w:tc>
      </w:tr>
    </w:tbl>
    <w:p w14:paraId="000000A3" w14:textId="77777777" w:rsidR="002E2CAA" w:rsidRDefault="002E2CAA"/>
    <w:p w14:paraId="736A5611" w14:textId="0F9D75B6" w:rsidR="00B93483" w:rsidRDefault="00070DF5" w:rsidP="004E2D52">
      <w:pPr>
        <w:spacing w:line="264" w:lineRule="auto"/>
        <w:rPr>
          <w:color w:val="2F2C3B"/>
        </w:rPr>
      </w:pPr>
      <w:r>
        <w:rPr>
          <w:color w:val="2F2C3B"/>
        </w:rPr>
        <w:t xml:space="preserve">This strategy–and the accompanying targets in the results framework–should guide USAID-funded TB activities. Therefore, it is important that IPs are familiar with this strategy and can demonstrate in their MEL plans how their project is contributing to reaching USAID’s 90-90-90+ prevention strategic results. </w:t>
      </w:r>
    </w:p>
    <w:p w14:paraId="000000C8" w14:textId="5E20EB44" w:rsidR="002E2CAA" w:rsidRDefault="00070DF5" w:rsidP="00CB3D6A">
      <w:pPr>
        <w:spacing w:before="120" w:line="264" w:lineRule="auto"/>
        <w:rPr>
          <w:b/>
          <w:color w:val="A50021"/>
          <w:sz w:val="32"/>
          <w:szCs w:val="32"/>
        </w:rPr>
      </w:pPr>
      <w:r>
        <w:rPr>
          <w:color w:val="2F2C3B"/>
        </w:rPr>
        <w:t xml:space="preserve">The PBMEF </w:t>
      </w:r>
      <w:r w:rsidR="00B93483">
        <w:rPr>
          <w:color w:val="2F2C3B"/>
        </w:rPr>
        <w:t>essential list of</w:t>
      </w:r>
      <w:r>
        <w:rPr>
          <w:color w:val="2F2C3B"/>
        </w:rPr>
        <w:t xml:space="preserve"> indicators,</w:t>
      </w:r>
      <w:r w:rsidR="00B93483">
        <w:rPr>
          <w:color w:val="2F2C3B"/>
        </w:rPr>
        <w:t xml:space="preserve"> comprised of the </w:t>
      </w:r>
      <w:r w:rsidR="008157A8">
        <w:rPr>
          <w:color w:val="2F2C3B"/>
        </w:rPr>
        <w:t>C</w:t>
      </w:r>
      <w:r w:rsidR="00B93483">
        <w:rPr>
          <w:color w:val="2F2C3B"/>
        </w:rPr>
        <w:t xml:space="preserve">ore, </w:t>
      </w:r>
      <w:r w:rsidR="008157A8">
        <w:rPr>
          <w:color w:val="2F2C3B"/>
        </w:rPr>
        <w:t>C</w:t>
      </w:r>
      <w:r w:rsidR="00B93483">
        <w:rPr>
          <w:color w:val="2F2C3B"/>
        </w:rPr>
        <w:t xml:space="preserve">ore </w:t>
      </w:r>
      <w:r w:rsidR="008157A8">
        <w:rPr>
          <w:color w:val="2F2C3B"/>
        </w:rPr>
        <w:t>P</w:t>
      </w:r>
      <w:r w:rsidR="00B93483">
        <w:rPr>
          <w:color w:val="2F2C3B"/>
        </w:rPr>
        <w:t xml:space="preserve">lus, </w:t>
      </w:r>
      <w:r w:rsidR="008157A8">
        <w:rPr>
          <w:color w:val="2F2C3B"/>
        </w:rPr>
        <w:t>N</w:t>
      </w:r>
      <w:r w:rsidR="00B93483">
        <w:rPr>
          <w:color w:val="2F2C3B"/>
        </w:rPr>
        <w:t>ational</w:t>
      </w:r>
      <w:r w:rsidR="00E92A0E">
        <w:rPr>
          <w:color w:val="2F2C3B"/>
        </w:rPr>
        <w:t xml:space="preserve"> </w:t>
      </w:r>
      <w:r w:rsidR="008157A8">
        <w:rPr>
          <w:color w:val="2F2C3B"/>
        </w:rPr>
        <w:t>L</w:t>
      </w:r>
      <w:r w:rsidR="00B93483">
        <w:rPr>
          <w:color w:val="2F2C3B"/>
        </w:rPr>
        <w:t xml:space="preserve">evel, and </w:t>
      </w:r>
      <w:r w:rsidR="008157A8">
        <w:rPr>
          <w:color w:val="2F2C3B"/>
        </w:rPr>
        <w:t>P</w:t>
      </w:r>
      <w:r w:rsidR="00B93483">
        <w:rPr>
          <w:color w:val="2F2C3B"/>
        </w:rPr>
        <w:t>roject</w:t>
      </w:r>
      <w:r w:rsidR="00E92A0E">
        <w:rPr>
          <w:color w:val="2F2C3B"/>
        </w:rPr>
        <w:t xml:space="preserve"> </w:t>
      </w:r>
      <w:r w:rsidR="008157A8">
        <w:rPr>
          <w:color w:val="2F2C3B"/>
        </w:rPr>
        <w:t>L</w:t>
      </w:r>
      <w:r w:rsidR="00B93483">
        <w:rPr>
          <w:color w:val="2F2C3B"/>
        </w:rPr>
        <w:t>evel indicators</w:t>
      </w:r>
      <w:r>
        <w:rPr>
          <w:color w:val="2F2C3B"/>
        </w:rPr>
        <w:t>, are aligned with the TB strategy and are key to</w:t>
      </w:r>
      <w:r w:rsidR="00B93483">
        <w:rPr>
          <w:color w:val="2F2C3B"/>
        </w:rPr>
        <w:t xml:space="preserve"> </w:t>
      </w:r>
      <w:r>
        <w:rPr>
          <w:color w:val="2F2C3B"/>
        </w:rPr>
        <w:t>USAID’s efforts to ensure effective accountability of investments in TB at global, regional, and</w:t>
      </w:r>
      <w:r w:rsidR="00B93483">
        <w:rPr>
          <w:color w:val="2F2C3B"/>
        </w:rPr>
        <w:t xml:space="preserve"> </w:t>
      </w:r>
      <w:r>
        <w:rPr>
          <w:color w:val="2F2C3B"/>
        </w:rPr>
        <w:t>country levels.</w:t>
      </w:r>
      <w:r w:rsidR="00DB68F7">
        <w:rPr>
          <w:color w:val="2F2C3B"/>
        </w:rPr>
        <w:t xml:space="preserve"> </w:t>
      </w:r>
      <w:r>
        <w:rPr>
          <w:color w:val="2F2C3B"/>
        </w:rPr>
        <w:t xml:space="preserve">Missions and IPs should track their overall contribution to collective efforts to end TB. The MEL plan is the appropriate place for IPs to demonstrate how their project and TB activities are contributing to the </w:t>
      </w:r>
      <w:r w:rsidR="00B93483">
        <w:rPr>
          <w:color w:val="2F2C3B"/>
        </w:rPr>
        <w:t xml:space="preserve">essential list of </w:t>
      </w:r>
      <w:r>
        <w:rPr>
          <w:color w:val="2F2C3B"/>
        </w:rPr>
        <w:t xml:space="preserve">indicators. For </w:t>
      </w:r>
      <w:r w:rsidR="00DB68F7">
        <w:rPr>
          <w:color w:val="2F2C3B"/>
        </w:rPr>
        <w:t xml:space="preserve">the full list of essential indicators and </w:t>
      </w:r>
      <w:r>
        <w:rPr>
          <w:color w:val="2F2C3B"/>
        </w:rPr>
        <w:t>more guidance on using the</w:t>
      </w:r>
      <w:r>
        <w:t xml:space="preserve"> </w:t>
      </w:r>
      <w:hyperlink r:id="rId18">
        <w:r w:rsidR="003854B2">
          <w:rPr>
            <w:color w:val="0000FF"/>
            <w:u w:val="single"/>
          </w:rPr>
          <w:t>Inter</w:t>
        </w:r>
        <w:r w:rsidR="0008406B">
          <w:rPr>
            <w:color w:val="0000FF"/>
            <w:u w:val="single"/>
          </w:rPr>
          <w:t xml:space="preserve">im </w:t>
        </w:r>
        <w:r w:rsidR="00AA7CEA">
          <w:rPr>
            <w:color w:val="0000FF"/>
            <w:u w:val="single"/>
          </w:rPr>
          <w:t>P</w:t>
        </w:r>
        <w:r>
          <w:rPr>
            <w:color w:val="0000FF"/>
            <w:u w:val="single"/>
          </w:rPr>
          <w:t>BMEF</w:t>
        </w:r>
      </w:hyperlink>
      <w:r>
        <w:rPr>
          <w:color w:val="0000FF"/>
          <w:u w:val="single"/>
        </w:rPr>
        <w:t xml:space="preserve"> Compendium of Indicators</w:t>
      </w:r>
      <w:r>
        <w:rPr>
          <w:color w:val="2F2C3B"/>
        </w:rPr>
        <w:t xml:space="preserve"> to help inform indicator selection, see the </w:t>
      </w:r>
      <w:r w:rsidR="007D1CE8">
        <w:rPr>
          <w:color w:val="2F2C3B"/>
        </w:rPr>
        <w:t xml:space="preserve">forthcoming </w:t>
      </w:r>
      <w:r>
        <w:rPr>
          <w:color w:val="2F2C3B"/>
        </w:rPr>
        <w:t xml:space="preserve">PBMEF Guide. </w:t>
      </w:r>
      <w:r>
        <w:br w:type="page"/>
      </w:r>
    </w:p>
    <w:p w14:paraId="000000C9" w14:textId="77777777" w:rsidR="002E2CAA" w:rsidRDefault="00070DF5">
      <w:pPr>
        <w:pStyle w:val="Heading1"/>
        <w:spacing w:before="0" w:after="0"/>
        <w:rPr>
          <w:color w:val="A50021"/>
          <w:sz w:val="32"/>
          <w:szCs w:val="32"/>
        </w:rPr>
      </w:pPr>
      <w:bookmarkStart w:id="15" w:name="_Toc155945672"/>
      <w:bookmarkStart w:id="16" w:name="_Toc158197837"/>
      <w:r>
        <w:rPr>
          <w:color w:val="A50021"/>
          <w:sz w:val="32"/>
          <w:szCs w:val="32"/>
        </w:rPr>
        <w:lastRenderedPageBreak/>
        <w:t>Part 1: MEL Plan Template with Instructions</w:t>
      </w:r>
      <w:bookmarkEnd w:id="15"/>
      <w:bookmarkEnd w:id="16"/>
    </w:p>
    <w:p w14:paraId="000000CA" w14:textId="77777777" w:rsidR="002E2CAA" w:rsidRDefault="002E2CAA">
      <w:pPr>
        <w:pStyle w:val="Heading1"/>
        <w:spacing w:before="0" w:after="0"/>
        <w:rPr>
          <w:smallCaps/>
          <w:color w:val="002060"/>
          <w:sz w:val="32"/>
          <w:szCs w:val="32"/>
        </w:rPr>
      </w:pPr>
    </w:p>
    <w:p w14:paraId="000000CB" w14:textId="77777777" w:rsidR="002E2CAA" w:rsidRDefault="00070DF5">
      <w:pPr>
        <w:pStyle w:val="Heading2"/>
        <w:numPr>
          <w:ilvl w:val="0"/>
          <w:numId w:val="22"/>
        </w:numPr>
        <w:spacing w:before="0" w:after="240"/>
        <w:ind w:hanging="540"/>
        <w:rPr>
          <w:sz w:val="32"/>
          <w:szCs w:val="32"/>
          <w:highlight w:val="white"/>
        </w:rPr>
      </w:pPr>
      <w:bookmarkStart w:id="17" w:name="_Toc155945673"/>
      <w:bookmarkStart w:id="18" w:name="_Toc158197838"/>
      <w:r>
        <w:rPr>
          <w:sz w:val="32"/>
          <w:szCs w:val="32"/>
        </w:rPr>
        <w:t>OVERVIEW</w:t>
      </w:r>
      <w:bookmarkEnd w:id="17"/>
      <w:bookmarkEnd w:id="18"/>
    </w:p>
    <w:p w14:paraId="000000CC" w14:textId="39A39049" w:rsidR="002E2CAA" w:rsidRDefault="00070DF5">
      <w:pPr>
        <w:pStyle w:val="Heading2"/>
        <w:spacing w:before="240" w:after="120"/>
        <w:rPr>
          <w:b w:val="0"/>
          <w:color w:val="0D76FF"/>
          <w:sz w:val="24"/>
          <w:szCs w:val="24"/>
        </w:rPr>
      </w:pPr>
      <w:bookmarkStart w:id="19" w:name="_Toc155945674"/>
      <w:bookmarkStart w:id="20" w:name="_Toc158197839"/>
      <w:r>
        <w:rPr>
          <w:b w:val="0"/>
          <w:color w:val="0D76FF"/>
          <w:sz w:val="24"/>
          <w:szCs w:val="24"/>
        </w:rPr>
        <w:t xml:space="preserve">1.1 </w:t>
      </w:r>
      <w:r>
        <w:rPr>
          <w:b w:val="0"/>
          <w:color w:val="0D76FF"/>
          <w:sz w:val="24"/>
          <w:szCs w:val="24"/>
        </w:rPr>
        <w:tab/>
      </w:r>
      <w:bookmarkEnd w:id="19"/>
      <w:r w:rsidR="00C91ED8">
        <w:rPr>
          <w:b w:val="0"/>
          <w:color w:val="0D76FF"/>
          <w:sz w:val="24"/>
          <w:szCs w:val="24"/>
        </w:rPr>
        <w:t>Title Page</w:t>
      </w:r>
      <w:bookmarkEnd w:id="20"/>
    </w:p>
    <w:p w14:paraId="000000CD" w14:textId="77777777" w:rsidR="002E2CAA" w:rsidRDefault="00070DF5">
      <w:pPr>
        <w:rPr>
          <w:b/>
          <w:i/>
          <w:smallCaps/>
        </w:rPr>
      </w:pPr>
      <w:r>
        <w:rPr>
          <w:i/>
        </w:rPr>
        <w:t>Include a title page to your MEL plan with the information and branding presented in the template below.</w:t>
      </w:r>
    </w:p>
    <w:p w14:paraId="000000CE" w14:textId="77777777" w:rsidR="002E2CAA" w:rsidRDefault="002E2CAA">
      <w:pPr>
        <w:pStyle w:val="Heading2"/>
        <w:spacing w:after="120"/>
        <w:rPr>
          <w:b w:val="0"/>
          <w:i/>
          <w:color w:val="000000"/>
          <w:sz w:val="24"/>
          <w:szCs w:val="24"/>
          <w:highlight w:val="white"/>
        </w:rPr>
      </w:pPr>
    </w:p>
    <w:tbl>
      <w:tblPr>
        <w:tblStyle w:val="a3"/>
        <w:tblW w:w="9175" w:type="dxa"/>
        <w:tblBorders>
          <w:top w:val="single" w:sz="4" w:space="0" w:color="A7C6ED"/>
          <w:left w:val="single" w:sz="4" w:space="0" w:color="A7C6ED"/>
          <w:bottom w:val="single" w:sz="4" w:space="0" w:color="A7C6ED"/>
          <w:right w:val="single" w:sz="4" w:space="0" w:color="A7C6ED"/>
          <w:insideH w:val="single" w:sz="4" w:space="0" w:color="000000"/>
          <w:insideV w:val="single" w:sz="4" w:space="0" w:color="000000"/>
        </w:tblBorders>
        <w:tblLayout w:type="fixed"/>
        <w:tblLook w:val="0000" w:firstRow="0" w:lastRow="0" w:firstColumn="0" w:lastColumn="0" w:noHBand="0" w:noVBand="0"/>
      </w:tblPr>
      <w:tblGrid>
        <w:gridCol w:w="9175"/>
      </w:tblGrid>
      <w:tr w:rsidR="002E2CAA" w14:paraId="6CCE8F9C" w14:textId="77777777">
        <w:trPr>
          <w:trHeight w:val="2538"/>
        </w:trPr>
        <w:tc>
          <w:tcPr>
            <w:tcW w:w="9175" w:type="dxa"/>
            <w:shd w:val="clear" w:color="auto" w:fill="002A6C"/>
            <w:tcMar>
              <w:top w:w="72" w:type="dxa"/>
              <w:left w:w="0" w:type="dxa"/>
              <w:right w:w="0" w:type="dxa"/>
            </w:tcMar>
            <w:vAlign w:val="center"/>
          </w:tcPr>
          <w:p w14:paraId="000000CF" w14:textId="77777777" w:rsidR="002E2CAA" w:rsidRDefault="00070DF5">
            <w:pPr>
              <w:keepNext/>
              <w:widowControl/>
              <w:ind w:left="1440" w:right="2340" w:hanging="540"/>
              <w:rPr>
                <w:color w:val="FFFFFF"/>
              </w:rPr>
            </w:pPr>
            <w:r>
              <w:rPr>
                <w:b/>
                <w:color w:val="FFFFFF"/>
                <w:sz w:val="40"/>
                <w:szCs w:val="40"/>
              </w:rPr>
              <w:t>[PROJECT TITLE]</w:t>
            </w:r>
            <w:r>
              <w:rPr>
                <w:color w:val="FFFFFF"/>
              </w:rPr>
              <w:t xml:space="preserve"> </w:t>
            </w:r>
          </w:p>
          <w:p w14:paraId="000000D0" w14:textId="77777777" w:rsidR="002E2CAA" w:rsidRDefault="00070DF5">
            <w:pPr>
              <w:keepNext/>
              <w:widowControl/>
              <w:ind w:left="1440" w:right="1440" w:hanging="540"/>
              <w:rPr>
                <w:i/>
                <w:smallCaps/>
                <w:color w:val="666666"/>
                <w:sz w:val="40"/>
                <w:szCs w:val="40"/>
              </w:rPr>
            </w:pPr>
            <w:r>
              <w:rPr>
                <w:color w:val="FFFFFF"/>
                <w:sz w:val="40"/>
                <w:szCs w:val="40"/>
              </w:rPr>
              <w:t>Monitoring, Evaluation, &amp; Learning Plan</w:t>
            </w:r>
          </w:p>
        </w:tc>
      </w:tr>
      <w:tr w:rsidR="002E2CAA" w14:paraId="4B68560C" w14:textId="77777777">
        <w:trPr>
          <w:trHeight w:val="5730"/>
        </w:trPr>
        <w:tc>
          <w:tcPr>
            <w:tcW w:w="9175" w:type="dxa"/>
            <w:shd w:val="clear" w:color="auto" w:fill="DBE8F7"/>
            <w:tcMar>
              <w:top w:w="72" w:type="dxa"/>
              <w:left w:w="0" w:type="dxa"/>
              <w:right w:w="0" w:type="dxa"/>
            </w:tcMar>
            <w:vAlign w:val="center"/>
          </w:tcPr>
          <w:p w14:paraId="000000D1" w14:textId="6CBB841B" w:rsidR="002E2CAA" w:rsidRDefault="00070DF5">
            <w:pPr>
              <w:widowControl/>
              <w:spacing w:before="240"/>
              <w:ind w:left="900"/>
            </w:pPr>
            <w:r>
              <w:rPr>
                <w:b/>
              </w:rPr>
              <w:t xml:space="preserve">Approved Date: </w:t>
            </w:r>
            <w:r>
              <w:t>[e.g., Apri</w:t>
            </w:r>
            <w:r w:rsidR="00231C3F">
              <w:t>l</w:t>
            </w:r>
            <w:r>
              <w:t xml:space="preserve"> 202</w:t>
            </w:r>
            <w:r w:rsidR="00DB68F7">
              <w:t>4</w:t>
            </w:r>
            <w:r>
              <w:t>]</w:t>
            </w:r>
          </w:p>
          <w:p w14:paraId="000000D2" w14:textId="77777777" w:rsidR="002E2CAA" w:rsidRDefault="00070DF5">
            <w:pPr>
              <w:widowControl/>
              <w:spacing w:before="240"/>
              <w:ind w:left="900"/>
            </w:pPr>
            <w:r>
              <w:rPr>
                <w:b/>
              </w:rPr>
              <w:t xml:space="preserve">Version: </w:t>
            </w:r>
            <w:r>
              <w:t>[1]</w:t>
            </w:r>
          </w:p>
          <w:p w14:paraId="000000D3" w14:textId="77777777" w:rsidR="002E2CAA" w:rsidRDefault="00070DF5">
            <w:pPr>
              <w:widowControl/>
              <w:spacing w:before="240"/>
              <w:ind w:left="900"/>
            </w:pPr>
            <w:r>
              <w:rPr>
                <w:b/>
              </w:rPr>
              <w:t>Contract/Agreement Number:</w:t>
            </w:r>
            <w:r>
              <w:t xml:space="preserve"> [Insert number]</w:t>
            </w:r>
          </w:p>
          <w:p w14:paraId="000000D4" w14:textId="4963355D" w:rsidR="002E2CAA" w:rsidRDefault="00070DF5">
            <w:pPr>
              <w:widowControl/>
              <w:spacing w:before="240"/>
              <w:ind w:left="900"/>
            </w:pPr>
            <w:r>
              <w:rPr>
                <w:b/>
              </w:rPr>
              <w:t xml:space="preserve">Project Start and End Dates: </w:t>
            </w:r>
            <w:r>
              <w:t>[e.g., January 1, 202</w:t>
            </w:r>
            <w:r w:rsidR="00DB68F7">
              <w:t>4</w:t>
            </w:r>
            <w:r>
              <w:t xml:space="preserve"> to December 31, 202</w:t>
            </w:r>
            <w:r w:rsidR="00DB68F7">
              <w:t>8</w:t>
            </w:r>
            <w:r>
              <w:t>]</w:t>
            </w:r>
          </w:p>
          <w:p w14:paraId="000000D5" w14:textId="77777777" w:rsidR="002E2CAA" w:rsidRDefault="00070DF5">
            <w:pPr>
              <w:widowControl/>
              <w:spacing w:before="240"/>
              <w:ind w:left="900"/>
            </w:pPr>
            <w:r>
              <w:rPr>
                <w:b/>
              </w:rPr>
              <w:t>AOR/COR/Activity Manager Name &amp; Office:</w:t>
            </w:r>
            <w:r>
              <w:t xml:space="preserve"> [Insert name, office]</w:t>
            </w:r>
          </w:p>
          <w:p w14:paraId="000000D6" w14:textId="77777777" w:rsidR="002E2CAA" w:rsidRDefault="00070DF5">
            <w:pPr>
              <w:widowControl/>
              <w:spacing w:before="240"/>
              <w:ind w:left="900"/>
            </w:pPr>
            <w:r>
              <w:rPr>
                <w:b/>
              </w:rPr>
              <w:t>Submitted by:</w:t>
            </w:r>
            <w:r>
              <w:t xml:space="preserve"> [Insert name, position; name of prime implementing partner]</w:t>
            </w:r>
          </w:p>
          <w:p w14:paraId="000000D7" w14:textId="77777777" w:rsidR="002E2CAA" w:rsidRDefault="00070DF5">
            <w:pPr>
              <w:widowControl/>
              <w:spacing w:before="240"/>
              <w:ind w:left="900"/>
            </w:pPr>
            <w:r>
              <w:rPr>
                <w:b/>
              </w:rPr>
              <w:t>Implementing Partners:</w:t>
            </w:r>
            <w:r>
              <w:t xml:space="preserve"> [Insert names of partner organizations]</w:t>
            </w:r>
          </w:p>
          <w:p w14:paraId="000000D8" w14:textId="77777777" w:rsidR="002E2CAA" w:rsidRDefault="00070DF5">
            <w:pPr>
              <w:widowControl/>
              <w:spacing w:before="240"/>
              <w:ind w:left="900"/>
            </w:pPr>
            <w:r>
              <w:rPr>
                <w:b/>
              </w:rPr>
              <w:t>DISCLAIMER</w:t>
            </w:r>
          </w:p>
          <w:p w14:paraId="000000D9" w14:textId="77777777" w:rsidR="002E2CAA" w:rsidRDefault="00070DF5">
            <w:pPr>
              <w:widowControl/>
              <w:spacing w:before="240"/>
              <w:ind w:left="900" w:right="361"/>
            </w:pPr>
            <w:r>
              <w:t>The author’s views expressed in this publication do not necessarily reflect the views of the United States Agency for International Development or the United States Government.</w:t>
            </w:r>
          </w:p>
          <w:p w14:paraId="000000DA" w14:textId="77777777" w:rsidR="002E2CAA" w:rsidRDefault="002E2CAA">
            <w:pPr>
              <w:keepNext/>
              <w:widowControl/>
              <w:ind w:left="1440" w:right="1440"/>
              <w:rPr>
                <w:b/>
                <w:color w:val="FFFFFF"/>
                <w:sz w:val="40"/>
                <w:szCs w:val="40"/>
              </w:rPr>
            </w:pPr>
          </w:p>
        </w:tc>
      </w:tr>
    </w:tbl>
    <w:p w14:paraId="000000DB" w14:textId="77777777" w:rsidR="002E2CAA" w:rsidRDefault="00070DF5">
      <w:pPr>
        <w:rPr>
          <w:i/>
          <w:color w:val="C2113A"/>
          <w:highlight w:val="white"/>
        </w:rPr>
      </w:pPr>
      <w:r>
        <w:br w:type="page"/>
      </w:r>
      <w:sdt>
        <w:sdtPr>
          <w:tag w:val="goog_rdk_39"/>
          <w:id w:val="-109967991"/>
        </w:sdtPr>
        <w:sdtEndPr/>
        <w:sdtContent>
          <w:r>
            <w:rPr>
              <w:noProof/>
            </w:rPr>
            <w:drawing>
              <wp:anchor distT="0" distB="0" distL="114300" distR="114300" simplePos="0" relativeHeight="251666432" behindDoc="0" locked="0" layoutInCell="1" hidden="0" allowOverlap="1" wp14:anchorId="55E6F2D3" wp14:editId="17FE5E8F">
                <wp:simplePos x="0" y="0"/>
                <wp:positionH relativeFrom="column">
                  <wp:posOffset>3874770</wp:posOffset>
                </wp:positionH>
                <wp:positionV relativeFrom="paragraph">
                  <wp:posOffset>75565</wp:posOffset>
                </wp:positionV>
                <wp:extent cx="1935480" cy="670560"/>
                <wp:effectExtent l="0" t="0" r="0" b="0"/>
                <wp:wrapSquare wrapText="bothSides" distT="0" distB="0" distL="114300" distR="11430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a:stretch>
                          <a:fillRect/>
                        </a:stretch>
                      </pic:blipFill>
                      <pic:spPr>
                        <a:xfrm>
                          <a:off x="0" y="0"/>
                          <a:ext cx="1935480" cy="670560"/>
                        </a:xfrm>
                        <a:prstGeom prst="rect">
                          <a:avLst/>
                        </a:prstGeom>
                        <a:ln/>
                      </pic:spPr>
                    </pic:pic>
                  </a:graphicData>
                </a:graphic>
              </wp:anchor>
            </w:drawing>
          </w:r>
        </w:sdtContent>
      </w:sdt>
    </w:p>
    <w:p w14:paraId="000000DC" w14:textId="77777777" w:rsidR="002E2CAA" w:rsidRDefault="00070DF5">
      <w:pPr>
        <w:pStyle w:val="Heading3"/>
        <w:spacing w:before="0" w:after="120"/>
        <w:rPr>
          <w:b/>
          <w:color w:val="0D76FF"/>
          <w:sz w:val="24"/>
          <w:szCs w:val="24"/>
        </w:rPr>
      </w:pPr>
      <w:bookmarkStart w:id="21" w:name="_Toc155945675"/>
      <w:bookmarkStart w:id="22" w:name="_Toc158197840"/>
      <w:r>
        <w:rPr>
          <w:color w:val="0D76FF"/>
          <w:sz w:val="24"/>
          <w:szCs w:val="24"/>
        </w:rPr>
        <w:lastRenderedPageBreak/>
        <w:t xml:space="preserve">1.2 </w:t>
      </w:r>
      <w:r>
        <w:rPr>
          <w:color w:val="0D76FF"/>
          <w:sz w:val="24"/>
          <w:szCs w:val="24"/>
        </w:rPr>
        <w:tab/>
        <w:t>List of Abbreviations</w:t>
      </w:r>
      <w:bookmarkEnd w:id="21"/>
      <w:bookmarkEnd w:id="22"/>
    </w:p>
    <w:p w14:paraId="000000DD" w14:textId="77777777" w:rsidR="002E2CAA" w:rsidRDefault="00070DF5">
      <w:pPr>
        <w:spacing w:after="120"/>
        <w:rPr>
          <w:i/>
        </w:rPr>
      </w:pPr>
      <w:r>
        <w:rPr>
          <w:i/>
        </w:rPr>
        <w:t>Include an abbreviations section here. Do not title this as “Acronyms” since every acronym is an abbreviation, but not every abbreviation is an acronym. (Acronyms are abbreviations that are sounded out as a word: e.g., NATO or AIDS.) Here are some tips for creating an abbreviations list:</w:t>
      </w:r>
    </w:p>
    <w:p w14:paraId="000000DE" w14:textId="77777777" w:rsidR="002E2CAA" w:rsidRDefault="00070DF5" w:rsidP="0046320D">
      <w:pPr>
        <w:numPr>
          <w:ilvl w:val="0"/>
          <w:numId w:val="27"/>
        </w:numPr>
        <w:pBdr>
          <w:top w:val="nil"/>
          <w:left w:val="nil"/>
          <w:bottom w:val="nil"/>
          <w:right w:val="nil"/>
          <w:between w:val="nil"/>
        </w:pBdr>
        <w:spacing w:before="60"/>
        <w:rPr>
          <w:i/>
          <w:color w:val="000000"/>
        </w:rPr>
      </w:pPr>
      <w:r>
        <w:rPr>
          <w:i/>
          <w:color w:val="000000"/>
        </w:rPr>
        <w:t xml:space="preserve">Don’t use abbreviations that appear fewer than three times in the document; spell them out instead. </w:t>
      </w:r>
    </w:p>
    <w:p w14:paraId="000000DF" w14:textId="77777777" w:rsidR="002E2CAA" w:rsidRDefault="00070DF5" w:rsidP="0046320D">
      <w:pPr>
        <w:numPr>
          <w:ilvl w:val="0"/>
          <w:numId w:val="27"/>
        </w:numPr>
        <w:pBdr>
          <w:top w:val="nil"/>
          <w:left w:val="nil"/>
          <w:bottom w:val="nil"/>
          <w:right w:val="nil"/>
          <w:between w:val="nil"/>
        </w:pBdr>
        <w:spacing w:before="60"/>
        <w:rPr>
          <w:i/>
          <w:color w:val="000000"/>
        </w:rPr>
      </w:pPr>
      <w:r>
        <w:rPr>
          <w:i/>
          <w:color w:val="000000"/>
        </w:rPr>
        <w:t xml:space="preserve">Spell out all abbreviations on first mention then only use the abbreviation going forward. </w:t>
      </w:r>
    </w:p>
    <w:p w14:paraId="000000E0" w14:textId="77777777" w:rsidR="002E2CAA" w:rsidRDefault="00070DF5" w:rsidP="0046320D">
      <w:pPr>
        <w:numPr>
          <w:ilvl w:val="0"/>
          <w:numId w:val="27"/>
        </w:numPr>
        <w:pBdr>
          <w:top w:val="nil"/>
          <w:left w:val="nil"/>
          <w:bottom w:val="nil"/>
          <w:right w:val="nil"/>
          <w:between w:val="nil"/>
        </w:pBdr>
        <w:spacing w:before="60"/>
        <w:rPr>
          <w:i/>
          <w:color w:val="000000"/>
        </w:rPr>
      </w:pPr>
      <w:r>
        <w:rPr>
          <w:i/>
          <w:color w:val="000000"/>
        </w:rPr>
        <w:t xml:space="preserve">Create the abbreviations list as you go along and present the abbreviations in alphabetical order. </w:t>
      </w:r>
    </w:p>
    <w:p w14:paraId="000000E1" w14:textId="77777777" w:rsidR="002E2CAA" w:rsidRDefault="00070DF5" w:rsidP="0046320D">
      <w:pPr>
        <w:numPr>
          <w:ilvl w:val="0"/>
          <w:numId w:val="27"/>
        </w:numPr>
        <w:pBdr>
          <w:top w:val="nil"/>
          <w:left w:val="nil"/>
          <w:bottom w:val="nil"/>
          <w:right w:val="nil"/>
          <w:between w:val="nil"/>
        </w:pBdr>
        <w:spacing w:before="60"/>
        <w:rPr>
          <w:i/>
          <w:color w:val="000000"/>
        </w:rPr>
      </w:pPr>
      <w:r>
        <w:rPr>
          <w:i/>
          <w:color w:val="000000"/>
        </w:rPr>
        <w:t xml:space="preserve">When explaining generic terms such as SOW, write the words in </w:t>
      </w:r>
      <w:r>
        <w:rPr>
          <w:i/>
        </w:rPr>
        <w:t>lowercase</w:t>
      </w:r>
      <w:r>
        <w:rPr>
          <w:i/>
          <w:color w:val="000000"/>
        </w:rPr>
        <w:t xml:space="preserve">, not with initial caps: e.g., scope of work. </w:t>
      </w:r>
    </w:p>
    <w:p w14:paraId="000000E2" w14:textId="77777777" w:rsidR="002E2CAA" w:rsidRDefault="00070DF5" w:rsidP="0046320D">
      <w:pPr>
        <w:numPr>
          <w:ilvl w:val="0"/>
          <w:numId w:val="27"/>
        </w:numPr>
        <w:pBdr>
          <w:top w:val="nil"/>
          <w:left w:val="nil"/>
          <w:bottom w:val="nil"/>
          <w:right w:val="nil"/>
          <w:between w:val="nil"/>
        </w:pBdr>
        <w:spacing w:before="60"/>
        <w:rPr>
          <w:i/>
          <w:color w:val="000000"/>
        </w:rPr>
      </w:pPr>
      <w:r>
        <w:rPr>
          <w:i/>
          <w:color w:val="000000"/>
        </w:rPr>
        <w:t xml:space="preserve">Use initial caps for proper names only: e.g., World Health Organization (WHO). </w:t>
      </w:r>
    </w:p>
    <w:p w14:paraId="000000E3" w14:textId="77777777" w:rsidR="002E2CAA" w:rsidRDefault="00070DF5" w:rsidP="0046320D">
      <w:pPr>
        <w:numPr>
          <w:ilvl w:val="0"/>
          <w:numId w:val="27"/>
        </w:numPr>
        <w:pBdr>
          <w:top w:val="nil"/>
          <w:left w:val="nil"/>
          <w:bottom w:val="nil"/>
          <w:right w:val="nil"/>
          <w:between w:val="nil"/>
        </w:pBdr>
        <w:spacing w:before="60"/>
      </w:pPr>
      <w:r>
        <w:rPr>
          <w:i/>
          <w:color w:val="000000"/>
        </w:rPr>
        <w:t xml:space="preserve">Do a cross-check of the abbreviations on the list with those in the text after completing your document.  </w:t>
      </w:r>
    </w:p>
    <w:p w14:paraId="000000E4" w14:textId="77777777" w:rsidR="002E2CAA" w:rsidRDefault="002E2CAA" w:rsidP="00C078AF">
      <w:pPr>
        <w:pBdr>
          <w:top w:val="nil"/>
          <w:left w:val="nil"/>
          <w:bottom w:val="nil"/>
          <w:right w:val="nil"/>
          <w:between w:val="nil"/>
        </w:pBdr>
        <w:spacing w:before="60"/>
        <w:ind w:left="720"/>
      </w:pPr>
    </w:p>
    <w:p w14:paraId="000000E5" w14:textId="77777777" w:rsidR="002E2CAA" w:rsidRDefault="00070DF5">
      <w:pPr>
        <w:pStyle w:val="Heading3"/>
        <w:spacing w:before="0" w:after="120"/>
        <w:rPr>
          <w:b/>
          <w:color w:val="0D76FF"/>
          <w:sz w:val="24"/>
          <w:szCs w:val="24"/>
        </w:rPr>
      </w:pPr>
      <w:r>
        <w:t xml:space="preserve"> </w:t>
      </w:r>
      <w:bookmarkStart w:id="23" w:name="_Toc155945676"/>
      <w:bookmarkStart w:id="24" w:name="_Toc158197841"/>
      <w:r>
        <w:rPr>
          <w:color w:val="0D76FF"/>
          <w:sz w:val="24"/>
          <w:szCs w:val="24"/>
        </w:rPr>
        <w:t>1.3</w:t>
      </w:r>
      <w:r>
        <w:rPr>
          <w:color w:val="0D76FF"/>
          <w:sz w:val="24"/>
          <w:szCs w:val="24"/>
        </w:rPr>
        <w:tab/>
        <w:t>Table of Contents</w:t>
      </w:r>
      <w:bookmarkEnd w:id="23"/>
      <w:bookmarkEnd w:id="24"/>
      <w:r>
        <w:rPr>
          <w:color w:val="0D76FF"/>
          <w:sz w:val="24"/>
          <w:szCs w:val="24"/>
        </w:rPr>
        <w:t xml:space="preserve"> </w:t>
      </w:r>
    </w:p>
    <w:p w14:paraId="000000E6" w14:textId="77777777" w:rsidR="002E2CAA" w:rsidRDefault="00070DF5">
      <w:pPr>
        <w:rPr>
          <w:i/>
        </w:rPr>
      </w:pPr>
      <w:r>
        <w:rPr>
          <w:i/>
        </w:rPr>
        <w:t xml:space="preserve">Include a table of contents for your MEL plan, with a list of tables and figures. </w:t>
      </w:r>
    </w:p>
    <w:p w14:paraId="000000E7" w14:textId="77777777" w:rsidR="002E2CAA" w:rsidRDefault="00070DF5" w:rsidP="00C078AF">
      <w:pPr>
        <w:pStyle w:val="Heading2"/>
        <w:numPr>
          <w:ilvl w:val="0"/>
          <w:numId w:val="22"/>
        </w:numPr>
        <w:spacing w:before="360" w:after="120"/>
        <w:rPr>
          <w:sz w:val="32"/>
          <w:szCs w:val="32"/>
        </w:rPr>
      </w:pPr>
      <w:bookmarkStart w:id="25" w:name="_Toc155945677"/>
      <w:bookmarkStart w:id="26" w:name="_Toc158197842"/>
      <w:r>
        <w:rPr>
          <w:sz w:val="32"/>
          <w:szCs w:val="32"/>
        </w:rPr>
        <w:t>INTRODUCTION</w:t>
      </w:r>
      <w:bookmarkEnd w:id="25"/>
      <w:bookmarkEnd w:id="26"/>
    </w:p>
    <w:p w14:paraId="000000E8" w14:textId="77777777" w:rsidR="002E2CAA" w:rsidRDefault="00070DF5">
      <w:pPr>
        <w:spacing w:after="120"/>
        <w:rPr>
          <w:i/>
        </w:rPr>
      </w:pPr>
      <w:r>
        <w:rPr>
          <w:i/>
        </w:rPr>
        <w:t>This section introduces the MEL plan and provides relevant summary background information. It should include the following:</w:t>
      </w:r>
    </w:p>
    <w:p w14:paraId="000000E9" w14:textId="13E457ED" w:rsidR="002E2CAA" w:rsidRDefault="00B87A94">
      <w:pPr>
        <w:numPr>
          <w:ilvl w:val="0"/>
          <w:numId w:val="2"/>
        </w:numPr>
        <w:pBdr>
          <w:top w:val="nil"/>
          <w:left w:val="nil"/>
          <w:bottom w:val="nil"/>
          <w:right w:val="nil"/>
          <w:between w:val="nil"/>
        </w:pBdr>
        <w:spacing w:before="60"/>
        <w:rPr>
          <w:i/>
          <w:color w:val="000000"/>
        </w:rPr>
      </w:pPr>
      <w:r>
        <w:rPr>
          <w:i/>
          <w:color w:val="000000"/>
        </w:rPr>
        <w:t>T</w:t>
      </w:r>
      <w:r w:rsidR="00070DF5">
        <w:rPr>
          <w:i/>
          <w:color w:val="000000"/>
        </w:rPr>
        <w:t>he project’s goals and/or objectives along with its geographic focus and intended population</w:t>
      </w:r>
    </w:p>
    <w:p w14:paraId="000000EA" w14:textId="7B21A03D" w:rsidR="002E2CAA" w:rsidRDefault="00B87A94">
      <w:pPr>
        <w:numPr>
          <w:ilvl w:val="0"/>
          <w:numId w:val="2"/>
        </w:numPr>
        <w:pBdr>
          <w:top w:val="nil"/>
          <w:left w:val="nil"/>
          <w:bottom w:val="nil"/>
          <w:right w:val="nil"/>
          <w:between w:val="nil"/>
        </w:pBdr>
        <w:spacing w:before="60"/>
        <w:rPr>
          <w:i/>
          <w:color w:val="000000"/>
        </w:rPr>
      </w:pPr>
      <w:r>
        <w:rPr>
          <w:i/>
        </w:rPr>
        <w:t>A</w:t>
      </w:r>
      <w:r w:rsidR="00070DF5">
        <w:rPr>
          <w:i/>
          <w:color w:val="000000"/>
        </w:rPr>
        <w:t xml:space="preserve"> brief description of current and previous years’ work plan activities</w:t>
      </w:r>
    </w:p>
    <w:p w14:paraId="000000EB" w14:textId="4D87DC55" w:rsidR="002E2CAA" w:rsidRDefault="00B87A94">
      <w:pPr>
        <w:numPr>
          <w:ilvl w:val="0"/>
          <w:numId w:val="2"/>
        </w:numPr>
        <w:pBdr>
          <w:top w:val="nil"/>
          <w:left w:val="nil"/>
          <w:bottom w:val="nil"/>
          <w:right w:val="nil"/>
          <w:between w:val="nil"/>
        </w:pBdr>
        <w:spacing w:before="60"/>
        <w:rPr>
          <w:i/>
          <w:color w:val="000000"/>
        </w:rPr>
      </w:pPr>
      <w:r>
        <w:rPr>
          <w:i/>
          <w:color w:val="000000"/>
        </w:rPr>
        <w:t>A</w:t>
      </w:r>
      <w:r w:rsidR="00070DF5">
        <w:rPr>
          <w:i/>
          <w:color w:val="000000"/>
        </w:rPr>
        <w:t xml:space="preserve"> brief introduction to the MEL plan, including its purpose and intended use </w:t>
      </w:r>
    </w:p>
    <w:p w14:paraId="000000EC" w14:textId="6844061A" w:rsidR="002E2CAA" w:rsidRDefault="00B87A94">
      <w:pPr>
        <w:numPr>
          <w:ilvl w:val="0"/>
          <w:numId w:val="2"/>
        </w:numPr>
        <w:pBdr>
          <w:top w:val="nil"/>
          <w:left w:val="nil"/>
          <w:bottom w:val="nil"/>
          <w:right w:val="nil"/>
          <w:between w:val="nil"/>
        </w:pBdr>
        <w:spacing w:before="60"/>
        <w:rPr>
          <w:i/>
          <w:color w:val="000000"/>
        </w:rPr>
      </w:pPr>
      <w:r>
        <w:rPr>
          <w:i/>
          <w:color w:val="000000"/>
        </w:rPr>
        <w:t>A</w:t>
      </w:r>
      <w:r w:rsidR="00070DF5">
        <w:rPr>
          <w:i/>
          <w:color w:val="000000"/>
        </w:rPr>
        <w:t xml:space="preserve"> description of the structure of the plan</w:t>
      </w:r>
    </w:p>
    <w:p w14:paraId="000000ED" w14:textId="65301CF2" w:rsidR="002E2CAA" w:rsidRDefault="00B87A94">
      <w:pPr>
        <w:numPr>
          <w:ilvl w:val="0"/>
          <w:numId w:val="2"/>
        </w:numPr>
        <w:pBdr>
          <w:top w:val="nil"/>
          <w:left w:val="nil"/>
          <w:bottom w:val="nil"/>
          <w:right w:val="nil"/>
          <w:between w:val="nil"/>
        </w:pBdr>
        <w:spacing w:before="60"/>
        <w:rPr>
          <w:i/>
          <w:color w:val="000000"/>
        </w:rPr>
      </w:pPr>
      <w:r>
        <w:rPr>
          <w:i/>
          <w:color w:val="000000"/>
        </w:rPr>
        <w:t>T</w:t>
      </w:r>
      <w:r w:rsidR="00070DF5">
        <w:rPr>
          <w:i/>
          <w:color w:val="000000"/>
        </w:rPr>
        <w:t>he time period covered by the plan</w:t>
      </w:r>
    </w:p>
    <w:p w14:paraId="000000EE" w14:textId="049F2E37" w:rsidR="002E2CAA" w:rsidRDefault="00B87A94">
      <w:pPr>
        <w:numPr>
          <w:ilvl w:val="0"/>
          <w:numId w:val="2"/>
        </w:numPr>
        <w:pBdr>
          <w:top w:val="nil"/>
          <w:left w:val="nil"/>
          <w:bottom w:val="nil"/>
          <w:right w:val="nil"/>
          <w:between w:val="nil"/>
        </w:pBdr>
        <w:spacing w:before="60"/>
        <w:rPr>
          <w:i/>
          <w:color w:val="000000"/>
        </w:rPr>
      </w:pPr>
      <w:r>
        <w:rPr>
          <w:i/>
          <w:color w:val="000000"/>
        </w:rPr>
        <w:t>H</w:t>
      </w:r>
      <w:r w:rsidR="00070DF5">
        <w:rPr>
          <w:i/>
          <w:color w:val="000000"/>
        </w:rPr>
        <w:t>ow and when the MEL plan will be updated</w:t>
      </w:r>
      <w:r w:rsidR="00070DF5">
        <w:t xml:space="preserve"> </w:t>
      </w:r>
      <w:r w:rsidR="00070DF5">
        <w:rPr>
          <w:i/>
          <w:color w:val="000000"/>
        </w:rPr>
        <w:t>as a “living document” (and a brief comparison with previous years’ MEL plans, where applicable)</w:t>
      </w:r>
    </w:p>
    <w:p w14:paraId="000000EF" w14:textId="77777777" w:rsidR="002E2CAA" w:rsidRDefault="002E2CAA">
      <w:pPr>
        <w:rPr>
          <w:b/>
          <w:i/>
        </w:rPr>
      </w:pPr>
    </w:p>
    <w:p w14:paraId="000000F0" w14:textId="396F56C9" w:rsidR="002E2CAA" w:rsidRDefault="00070DF5">
      <w:pPr>
        <w:pStyle w:val="Heading3"/>
        <w:spacing w:before="0" w:after="120"/>
        <w:rPr>
          <w:b/>
          <w:color w:val="0D76FF"/>
          <w:sz w:val="24"/>
          <w:szCs w:val="24"/>
        </w:rPr>
      </w:pPr>
      <w:bookmarkStart w:id="27" w:name="_Toc155945678"/>
      <w:bookmarkStart w:id="28" w:name="_Toc158197843"/>
      <w:r>
        <w:rPr>
          <w:color w:val="0D76FF"/>
          <w:sz w:val="24"/>
          <w:szCs w:val="24"/>
        </w:rPr>
        <w:t>2.1</w:t>
      </w:r>
      <w:r>
        <w:rPr>
          <w:color w:val="0D76FF"/>
          <w:sz w:val="24"/>
          <w:szCs w:val="24"/>
        </w:rPr>
        <w:tab/>
      </w:r>
      <w:r w:rsidR="00580F42">
        <w:rPr>
          <w:color w:val="0D76FF"/>
          <w:sz w:val="24"/>
          <w:szCs w:val="24"/>
        </w:rPr>
        <w:t xml:space="preserve">Project’s </w:t>
      </w:r>
      <w:r w:rsidR="00F60F8D">
        <w:rPr>
          <w:color w:val="0D76FF"/>
          <w:sz w:val="24"/>
          <w:szCs w:val="24"/>
        </w:rPr>
        <w:t xml:space="preserve">Theory of </w:t>
      </w:r>
      <w:r w:rsidR="00A93B3D">
        <w:rPr>
          <w:color w:val="0D76FF"/>
          <w:sz w:val="24"/>
          <w:szCs w:val="24"/>
        </w:rPr>
        <w:t>C</w:t>
      </w:r>
      <w:r w:rsidR="00F60F8D">
        <w:rPr>
          <w:color w:val="0D76FF"/>
          <w:sz w:val="24"/>
          <w:szCs w:val="24"/>
        </w:rPr>
        <w:t>hange</w:t>
      </w:r>
      <w:bookmarkEnd w:id="27"/>
      <w:bookmarkEnd w:id="28"/>
    </w:p>
    <w:p w14:paraId="000000F1" w14:textId="77777777" w:rsidR="002E2CAA" w:rsidRDefault="00070DF5">
      <w:pPr>
        <w:spacing w:after="120"/>
        <w:rPr>
          <w:i/>
        </w:rPr>
      </w:pPr>
      <w:r>
        <w:rPr>
          <w:i/>
        </w:rPr>
        <w:t xml:space="preserve">A theory of change describes how an intervention, or set of interventions, are expected to bring about change.  This is described in more detail in this USAID blog post, </w:t>
      </w:r>
      <w:hyperlink r:id="rId20">
        <w:r>
          <w:rPr>
            <w:i/>
            <w:color w:val="0000FF"/>
            <w:u w:val="single"/>
          </w:rPr>
          <w:t>What is this thing called “Theory of Change”?</w:t>
        </w:r>
      </w:hyperlink>
      <w:r>
        <w:rPr>
          <w:i/>
        </w:rPr>
        <w:t xml:space="preserve">. </w:t>
      </w:r>
    </w:p>
    <w:p w14:paraId="000000F2" w14:textId="77777777" w:rsidR="002E2CAA" w:rsidRDefault="00070DF5" w:rsidP="00C078AF">
      <w:pPr>
        <w:rPr>
          <w:i/>
        </w:rPr>
      </w:pPr>
      <w:r>
        <w:rPr>
          <w:i/>
        </w:rPr>
        <w:t xml:space="preserve">In this section, provide the project’s theory of change, intermediate results, and how it will contribute to USAID’s TB targets, as specified in </w:t>
      </w:r>
      <w:hyperlink r:id="rId21">
        <w:r>
          <w:rPr>
            <w:i/>
            <w:color w:val="0000FF"/>
            <w:u w:val="single"/>
          </w:rPr>
          <w:t>USAID’s Global TB Strategy (2023-2030)</w:t>
        </w:r>
      </w:hyperlink>
      <w:r>
        <w:rPr>
          <w:i/>
        </w:rPr>
        <w:t xml:space="preserve">. Insert a graphic of the project’s theory of change. For more guidance, see USAID’s </w:t>
      </w:r>
      <w:hyperlink r:id="rId22">
        <w:r>
          <w:rPr>
            <w:i/>
            <w:color w:val="0000FF"/>
            <w:u w:val="single"/>
          </w:rPr>
          <w:t>Theory of Change Workbook: A Step-by-Step Process for Developing or Strengthening Theories of Change</w:t>
        </w:r>
      </w:hyperlink>
      <w:r>
        <w:rPr>
          <w:i/>
        </w:rPr>
        <w:t xml:space="preserve">. An editable example is provided in Part 2 of this document. You may also see </w:t>
      </w:r>
      <w:hyperlink r:id="rId23">
        <w:r>
          <w:rPr>
            <w:i/>
            <w:color w:val="0000FF"/>
            <w:u w:val="single"/>
          </w:rPr>
          <w:t>Theories of Change Samples</w:t>
        </w:r>
      </w:hyperlink>
      <w:r>
        <w:rPr>
          <w:i/>
        </w:rPr>
        <w:t xml:space="preserve"> in</w:t>
      </w:r>
      <w:r>
        <w:t xml:space="preserve"> </w:t>
      </w:r>
      <w:r>
        <w:rPr>
          <w:i/>
        </w:rPr>
        <w:t>USAID’s Learning Lab.</w:t>
      </w:r>
    </w:p>
    <w:p w14:paraId="000000F3" w14:textId="77777777" w:rsidR="002E2CAA" w:rsidRDefault="002E2CAA">
      <w:pPr>
        <w:rPr>
          <w:i/>
        </w:rPr>
      </w:pPr>
    </w:p>
    <w:p w14:paraId="000000F4" w14:textId="77777777" w:rsidR="002E2CAA" w:rsidRDefault="00070DF5">
      <w:pPr>
        <w:pStyle w:val="Heading3"/>
        <w:spacing w:before="0" w:after="120"/>
        <w:rPr>
          <w:b/>
          <w:color w:val="0D76FF"/>
          <w:sz w:val="24"/>
          <w:szCs w:val="24"/>
        </w:rPr>
      </w:pPr>
      <w:bookmarkStart w:id="29" w:name="_Toc155945679"/>
      <w:bookmarkStart w:id="30" w:name="_Toc158197844"/>
      <w:r>
        <w:rPr>
          <w:color w:val="0D76FF"/>
          <w:sz w:val="24"/>
          <w:szCs w:val="24"/>
        </w:rPr>
        <w:t>2.2</w:t>
      </w:r>
      <w:r>
        <w:rPr>
          <w:color w:val="0D76FF"/>
          <w:sz w:val="24"/>
          <w:szCs w:val="24"/>
        </w:rPr>
        <w:tab/>
        <w:t>Results Framework</w:t>
      </w:r>
      <w:bookmarkEnd w:id="29"/>
      <w:bookmarkEnd w:id="30"/>
    </w:p>
    <w:p w14:paraId="000000F5" w14:textId="3664D381" w:rsidR="002E2CAA" w:rsidRDefault="00070DF5">
      <w:pPr>
        <w:spacing w:after="120"/>
        <w:rPr>
          <w:i/>
        </w:rPr>
      </w:pPr>
      <w:r>
        <w:rPr>
          <w:i/>
        </w:rPr>
        <w:t>The results framework flows</w:t>
      </w:r>
      <w:r>
        <w:t xml:space="preserve"> </w:t>
      </w:r>
      <w:r>
        <w:rPr>
          <w:i/>
        </w:rPr>
        <w:t xml:space="preserve">from the theory of change. It is a visual display of the different levels or </w:t>
      </w:r>
      <w:r>
        <w:rPr>
          <w:i/>
        </w:rPr>
        <w:lastRenderedPageBreak/>
        <w:t>sequential</w:t>
      </w:r>
      <w:r w:rsidR="00DB68F7">
        <w:t xml:space="preserve"> </w:t>
      </w:r>
      <w:r>
        <w:rPr>
          <w:i/>
        </w:rPr>
        <w:t>results expected from the interventions. Include a summary description of the project’s results or logic framework along with a graphical depiction of the framework. Activities, performance indicators, assumptions</w:t>
      </w:r>
      <w:r w:rsidR="00FB5E05">
        <w:rPr>
          <w:i/>
        </w:rPr>
        <w:t>,</w:t>
      </w:r>
      <w:r>
        <w:rPr>
          <w:i/>
        </w:rPr>
        <w:t xml:space="preserve"> and learning questions may be added to the framework where relevant to make</w:t>
      </w:r>
      <w:r>
        <w:t xml:space="preserve"> </w:t>
      </w:r>
      <w:r>
        <w:rPr>
          <w:i/>
        </w:rPr>
        <w:t xml:space="preserve">the connection between them and the MEL tasks. For guidance on results frameworks, see </w:t>
      </w:r>
      <w:hyperlink r:id="rId24">
        <w:r>
          <w:rPr>
            <w:i/>
            <w:color w:val="0000FF"/>
            <w:u w:val="single"/>
          </w:rPr>
          <w:t>USAID’s Technical Note: Developing Results Frameworks</w:t>
        </w:r>
      </w:hyperlink>
      <w:r>
        <w:rPr>
          <w:i/>
        </w:rPr>
        <w:t>. An editable example is also provided in Annex 1.</w:t>
      </w:r>
    </w:p>
    <w:p w14:paraId="000000F6" w14:textId="1993CAAF" w:rsidR="002E2CAA" w:rsidRDefault="00070DF5">
      <w:pPr>
        <w:spacing w:after="120"/>
        <w:rPr>
          <w:i/>
        </w:rPr>
      </w:pPr>
      <w:r>
        <w:rPr>
          <w:i/>
        </w:rPr>
        <w:t xml:space="preserve">The project’s objective and each result </w:t>
      </w:r>
      <w:r w:rsidRPr="00A7315A">
        <w:rPr>
          <w:i/>
        </w:rPr>
        <w:t xml:space="preserve">level must </w:t>
      </w:r>
      <w:r w:rsidR="00335E9A" w:rsidRPr="00A7315A">
        <w:rPr>
          <w:i/>
        </w:rPr>
        <w:t xml:space="preserve">incorporate </w:t>
      </w:r>
      <w:r w:rsidR="00846563">
        <w:rPr>
          <w:i/>
        </w:rPr>
        <w:t>C</w:t>
      </w:r>
      <w:r w:rsidR="00335E9A" w:rsidRPr="00A7315A">
        <w:rPr>
          <w:i/>
        </w:rPr>
        <w:t>ore and other essential list performance indicators</w:t>
      </w:r>
      <w:r w:rsidR="00A7315A" w:rsidRPr="00A7315A">
        <w:rPr>
          <w:i/>
        </w:rPr>
        <w:t xml:space="preserve"> relevant to the scope of work</w:t>
      </w:r>
      <w:r w:rsidR="00335E9A" w:rsidRPr="00A7315A">
        <w:rPr>
          <w:i/>
        </w:rPr>
        <w:t xml:space="preserve">. </w:t>
      </w:r>
      <w:r w:rsidRPr="00A7315A">
        <w:rPr>
          <w:i/>
        </w:rPr>
        <w:t>This</w:t>
      </w:r>
      <w:r>
        <w:t xml:space="preserve"> </w:t>
      </w:r>
      <w:r>
        <w:rPr>
          <w:i/>
        </w:rPr>
        <w:t>is the basis for monitoring progress toward reaching targets and assessing project impact. The indicators should measure the intended results of the activity and how these results will be achieved. IPs can also include appropriate non-indicator measures/learning questions that correspond to a given result where the indicators aren’t sufficient for measuring the result.</w:t>
      </w:r>
    </w:p>
    <w:p w14:paraId="000000F7" w14:textId="28B25CC1" w:rsidR="002E2CAA" w:rsidRDefault="00070DF5">
      <w:pPr>
        <w:rPr>
          <w:i/>
        </w:rPr>
      </w:pPr>
      <w:r>
        <w:rPr>
          <w:i/>
        </w:rPr>
        <w:t>IPs may also want to include a table showing how the project’s planned activities or interventions will contribute to reaching the targets set using the</w:t>
      </w:r>
      <w:r>
        <w:t xml:space="preserve"> </w:t>
      </w:r>
      <w:r>
        <w:rPr>
          <w:i/>
        </w:rPr>
        <w:t>PBMEF</w:t>
      </w:r>
      <w:r w:rsidR="003E3273">
        <w:rPr>
          <w:i/>
        </w:rPr>
        <w:t>’s essential list of</w:t>
      </w:r>
      <w:r>
        <w:rPr>
          <w:i/>
        </w:rPr>
        <w:t xml:space="preserve"> indicators</w:t>
      </w:r>
      <w:r w:rsidR="00AE4664">
        <w:rPr>
          <w:i/>
        </w:rPr>
        <w:t xml:space="preserve"> (</w:t>
      </w:r>
      <w:r w:rsidR="00846563">
        <w:rPr>
          <w:i/>
        </w:rPr>
        <w:t>C</w:t>
      </w:r>
      <w:r w:rsidR="00AE4664">
        <w:rPr>
          <w:i/>
        </w:rPr>
        <w:t xml:space="preserve">ore, </w:t>
      </w:r>
      <w:r w:rsidR="00846563">
        <w:rPr>
          <w:i/>
        </w:rPr>
        <w:t>C</w:t>
      </w:r>
      <w:r w:rsidR="00AE4664">
        <w:rPr>
          <w:i/>
        </w:rPr>
        <w:t xml:space="preserve">ore </w:t>
      </w:r>
      <w:r w:rsidR="00846563">
        <w:rPr>
          <w:i/>
        </w:rPr>
        <w:t>P</w:t>
      </w:r>
      <w:r w:rsidR="00AE4664">
        <w:rPr>
          <w:i/>
        </w:rPr>
        <w:t xml:space="preserve">lus, </w:t>
      </w:r>
      <w:r w:rsidR="00846563">
        <w:rPr>
          <w:i/>
        </w:rPr>
        <w:t>N</w:t>
      </w:r>
      <w:r w:rsidR="00AE4664">
        <w:rPr>
          <w:i/>
        </w:rPr>
        <w:t>ational</w:t>
      </w:r>
      <w:r w:rsidR="00E92A0E">
        <w:rPr>
          <w:i/>
        </w:rPr>
        <w:t xml:space="preserve"> </w:t>
      </w:r>
      <w:r w:rsidR="00846563">
        <w:rPr>
          <w:i/>
        </w:rPr>
        <w:t>L</w:t>
      </w:r>
      <w:r w:rsidR="00AE4664">
        <w:rPr>
          <w:i/>
        </w:rPr>
        <w:t xml:space="preserve">evel, and </w:t>
      </w:r>
      <w:r w:rsidR="00846563">
        <w:rPr>
          <w:i/>
        </w:rPr>
        <w:t>P</w:t>
      </w:r>
      <w:r w:rsidR="00AE4664">
        <w:rPr>
          <w:i/>
        </w:rPr>
        <w:t>roject</w:t>
      </w:r>
      <w:r w:rsidR="00E92A0E">
        <w:rPr>
          <w:i/>
        </w:rPr>
        <w:t xml:space="preserve"> </w:t>
      </w:r>
      <w:r w:rsidR="00846563">
        <w:rPr>
          <w:i/>
        </w:rPr>
        <w:t>L</w:t>
      </w:r>
      <w:r w:rsidR="00AE4664">
        <w:rPr>
          <w:i/>
        </w:rPr>
        <w:t>evel)</w:t>
      </w:r>
      <w:r>
        <w:rPr>
          <w:i/>
        </w:rPr>
        <w:t xml:space="preserve">. </w:t>
      </w:r>
      <w:r w:rsidR="00DB68F7">
        <w:rPr>
          <w:i/>
        </w:rPr>
        <w:t>A</w:t>
      </w:r>
      <w:r>
        <w:rPr>
          <w:i/>
        </w:rPr>
        <w:t xml:space="preserve"> results framework</w:t>
      </w:r>
      <w:r w:rsidR="00DB68F7">
        <w:rPr>
          <w:i/>
        </w:rPr>
        <w:t xml:space="preserve"> should also</w:t>
      </w:r>
      <w:r>
        <w:rPr>
          <w:i/>
        </w:rPr>
        <w:t xml:space="preserve"> clearly demonstrate </w:t>
      </w:r>
      <w:r w:rsidR="00DB68F7">
        <w:rPr>
          <w:i/>
        </w:rPr>
        <w:t>how a project is contributing</w:t>
      </w:r>
      <w:r>
        <w:rPr>
          <w:i/>
        </w:rPr>
        <w:t xml:space="preserve"> to the 90-90-90+ prevention strategic results. (Missions need to ensure that the 10 core indicators and other </w:t>
      </w:r>
      <w:r w:rsidR="00FB3C29">
        <w:rPr>
          <w:i/>
        </w:rPr>
        <w:t>PBMEF</w:t>
      </w:r>
      <w:r>
        <w:rPr>
          <w:i/>
        </w:rPr>
        <w:t xml:space="preserve"> indicators, as appropriate, are incorporated at the TB portfolio level).</w:t>
      </w:r>
    </w:p>
    <w:p w14:paraId="000000F8" w14:textId="77777777" w:rsidR="002E2CAA" w:rsidRDefault="002E2CAA">
      <w:pPr>
        <w:rPr>
          <w:i/>
        </w:rPr>
      </w:pPr>
    </w:p>
    <w:p w14:paraId="000000F9" w14:textId="60188812" w:rsidR="002E2CAA" w:rsidRDefault="00070DF5">
      <w:pPr>
        <w:pBdr>
          <w:top w:val="nil"/>
          <w:left w:val="nil"/>
          <w:bottom w:val="nil"/>
          <w:right w:val="nil"/>
          <w:between w:val="nil"/>
        </w:pBdr>
        <w:spacing w:after="120"/>
        <w:rPr>
          <w:b/>
          <w:color w:val="002060"/>
        </w:rPr>
      </w:pPr>
      <w:bookmarkStart w:id="31" w:name="_heading=h.320vgez" w:colFirst="0" w:colLast="0"/>
      <w:bookmarkEnd w:id="31"/>
      <w:r>
        <w:rPr>
          <w:b/>
          <w:color w:val="002060"/>
        </w:rPr>
        <w:t>Table 1</w:t>
      </w:r>
      <w:r w:rsidR="005F746A">
        <w:rPr>
          <w:b/>
          <w:color w:val="002060"/>
        </w:rPr>
        <w:t xml:space="preserve">. </w:t>
      </w:r>
      <w:r>
        <w:rPr>
          <w:b/>
          <w:color w:val="002060"/>
        </w:rPr>
        <w:t xml:space="preserve">Mapping </w:t>
      </w:r>
      <w:r w:rsidR="00734F15">
        <w:rPr>
          <w:b/>
          <w:color w:val="002060"/>
        </w:rPr>
        <w:t>a</w:t>
      </w:r>
      <w:r>
        <w:rPr>
          <w:b/>
          <w:color w:val="002060"/>
        </w:rPr>
        <w:t xml:space="preserve">ctivities and </w:t>
      </w:r>
      <w:r w:rsidR="00734F15">
        <w:rPr>
          <w:b/>
          <w:color w:val="002060"/>
        </w:rPr>
        <w:t>i</w:t>
      </w:r>
      <w:r>
        <w:rPr>
          <w:b/>
          <w:color w:val="002060"/>
        </w:rPr>
        <w:t xml:space="preserve">nterventions to the PBMEF </w:t>
      </w:r>
      <w:r w:rsidR="00734F15">
        <w:rPr>
          <w:b/>
          <w:color w:val="002060"/>
        </w:rPr>
        <w:t>i</w:t>
      </w:r>
      <w:r>
        <w:rPr>
          <w:b/>
          <w:color w:val="002060"/>
        </w:rPr>
        <w:t xml:space="preserve">ndicators </w:t>
      </w:r>
    </w:p>
    <w:tbl>
      <w:tblPr>
        <w:tblStyle w:val="a4"/>
        <w:tblW w:w="9085" w:type="dxa"/>
        <w:tblBorders>
          <w:top w:val="single" w:sz="4" w:space="0" w:color="9CC3E5"/>
          <w:left w:val="single" w:sz="4" w:space="0" w:color="0D75FF"/>
          <w:bottom w:val="single" w:sz="4" w:space="0" w:color="9CC3E5"/>
          <w:right w:val="single" w:sz="4" w:space="0" w:color="0D75FF"/>
          <w:insideH w:val="single" w:sz="4" w:space="0" w:color="9CC3E5"/>
          <w:insideV w:val="single" w:sz="4" w:space="0" w:color="9CC3E5"/>
        </w:tblBorders>
        <w:tblLayout w:type="fixed"/>
        <w:tblLook w:val="0400" w:firstRow="0" w:lastRow="0" w:firstColumn="0" w:lastColumn="0" w:noHBand="0" w:noVBand="1"/>
      </w:tblPr>
      <w:tblGrid>
        <w:gridCol w:w="2155"/>
        <w:gridCol w:w="1099"/>
        <w:gridCol w:w="1151"/>
        <w:gridCol w:w="4680"/>
      </w:tblGrid>
      <w:tr w:rsidR="00BC3FED" w14:paraId="57DA70B9" w14:textId="77777777" w:rsidTr="00A56B54">
        <w:tc>
          <w:tcPr>
            <w:tcW w:w="4405" w:type="dxa"/>
            <w:gridSpan w:val="3"/>
            <w:tcBorders>
              <w:top w:val="single" w:sz="4" w:space="0" w:color="000000" w:themeColor="text1"/>
              <w:left w:val="single" w:sz="4" w:space="0" w:color="000000" w:themeColor="text1"/>
              <w:right w:val="single" w:sz="4" w:space="0" w:color="000000" w:themeColor="text1"/>
            </w:tcBorders>
            <w:shd w:val="clear" w:color="auto" w:fill="D9D9D9"/>
            <w:vAlign w:val="center"/>
          </w:tcPr>
          <w:p w14:paraId="000000FA" w14:textId="77777777" w:rsidR="00BC3FED" w:rsidRDefault="00BC3FED">
            <w:pPr>
              <w:jc w:val="center"/>
              <w:rPr>
                <w:b/>
                <w:color w:val="000B30"/>
                <w:sz w:val="18"/>
                <w:szCs w:val="18"/>
              </w:rPr>
            </w:pPr>
            <w:r>
              <w:rPr>
                <w:b/>
                <w:sz w:val="18"/>
                <w:szCs w:val="18"/>
              </w:rPr>
              <w:t>PBMEF Indicators</w:t>
            </w:r>
          </w:p>
        </w:tc>
        <w:tc>
          <w:tcPr>
            <w:tcW w:w="4680" w:type="dxa"/>
            <w:vMerge w:val="restart"/>
            <w:tcBorders>
              <w:top w:val="single" w:sz="4" w:space="0" w:color="000000" w:themeColor="text1"/>
              <w:left w:val="single" w:sz="4" w:space="0" w:color="000000" w:themeColor="text1"/>
              <w:right w:val="single" w:sz="4" w:space="0" w:color="000000" w:themeColor="text1"/>
            </w:tcBorders>
            <w:shd w:val="clear" w:color="auto" w:fill="F2F2F2"/>
            <w:vAlign w:val="center"/>
          </w:tcPr>
          <w:p w14:paraId="000000FD" w14:textId="77777777" w:rsidR="00BC3FED" w:rsidRDefault="00BC3FED">
            <w:pPr>
              <w:jc w:val="center"/>
              <w:rPr>
                <w:b/>
                <w:color w:val="000B30"/>
                <w:sz w:val="18"/>
                <w:szCs w:val="18"/>
              </w:rPr>
            </w:pPr>
            <w:r>
              <w:rPr>
                <w:b/>
                <w:sz w:val="18"/>
                <w:szCs w:val="18"/>
              </w:rPr>
              <w:t>How the project activity or intervention will contribute to the respective indicator</w:t>
            </w:r>
          </w:p>
        </w:tc>
      </w:tr>
      <w:tr w:rsidR="00BC3FED" w14:paraId="7223407F" w14:textId="77777777" w:rsidTr="00A56B54">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cPr>
          <w:p w14:paraId="000000FE" w14:textId="77777777" w:rsidR="00BC3FED" w:rsidRDefault="00BC3FED">
            <w:pPr>
              <w:jc w:val="center"/>
              <w:rPr>
                <w:rFonts w:ascii="Gill Sans" w:eastAsia="Gill Sans" w:hAnsi="Gill Sans" w:cs="Gill Sans"/>
                <w:b/>
                <w:color w:val="000B30"/>
              </w:rPr>
            </w:pPr>
            <w:r>
              <w:rPr>
                <w:b/>
                <w:sz w:val="18"/>
                <w:szCs w:val="18"/>
              </w:rPr>
              <w:t>Indicator</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cPr>
          <w:p w14:paraId="000000FF" w14:textId="77777777" w:rsidR="00BC3FED" w:rsidRDefault="00BC3FED">
            <w:pPr>
              <w:jc w:val="center"/>
              <w:rPr>
                <w:rFonts w:ascii="Gill Sans" w:eastAsia="Gill Sans" w:hAnsi="Gill Sans" w:cs="Gill Sans"/>
                <w:b/>
                <w:color w:val="000B30"/>
              </w:rPr>
            </w:pPr>
            <w:r>
              <w:rPr>
                <w:b/>
                <w:sz w:val="18"/>
                <w:szCs w:val="18"/>
              </w:rPr>
              <w:t>Indicator Tier</w:t>
            </w:r>
            <w:r>
              <w:rPr>
                <w:sz w:val="18"/>
                <w:szCs w:val="18"/>
              </w:rPr>
              <w:t>*</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cPr>
          <w:p w14:paraId="00000100" w14:textId="77777777" w:rsidR="00BC3FED" w:rsidRDefault="00BC3FED">
            <w:pPr>
              <w:jc w:val="center"/>
              <w:rPr>
                <w:b/>
                <w:color w:val="000B30"/>
                <w:sz w:val="18"/>
                <w:szCs w:val="18"/>
              </w:rPr>
            </w:pPr>
            <w:r>
              <w:rPr>
                <w:b/>
                <w:sz w:val="18"/>
                <w:szCs w:val="18"/>
              </w:rPr>
              <w:t>Category</w:t>
            </w:r>
            <w:r>
              <w:rPr>
                <w:b/>
                <w:sz w:val="18"/>
                <w:szCs w:val="18"/>
                <w:vertAlign w:val="superscript"/>
              </w:rPr>
              <w:t>†</w:t>
            </w:r>
          </w:p>
        </w:tc>
        <w:tc>
          <w:tcPr>
            <w:tcW w:w="4680" w:type="dxa"/>
            <w:vMerge/>
            <w:tcBorders>
              <w:left w:val="single" w:sz="4" w:space="0" w:color="000000" w:themeColor="text1"/>
              <w:bottom w:val="single" w:sz="4" w:space="0" w:color="000000" w:themeColor="text1"/>
              <w:right w:val="single" w:sz="4" w:space="0" w:color="000000" w:themeColor="text1"/>
            </w:tcBorders>
            <w:shd w:val="clear" w:color="auto" w:fill="F2F2F2"/>
            <w:vAlign w:val="center"/>
          </w:tcPr>
          <w:p w14:paraId="00000101" w14:textId="77777777" w:rsidR="00BC3FED" w:rsidRDefault="00BC3FED">
            <w:pPr>
              <w:pBdr>
                <w:top w:val="nil"/>
                <w:left w:val="nil"/>
                <w:bottom w:val="nil"/>
                <w:right w:val="nil"/>
                <w:between w:val="nil"/>
              </w:pBdr>
              <w:spacing w:line="276" w:lineRule="auto"/>
              <w:rPr>
                <w:b/>
                <w:color w:val="000B30"/>
                <w:sz w:val="18"/>
                <w:szCs w:val="18"/>
              </w:rPr>
            </w:pPr>
          </w:p>
        </w:tc>
      </w:tr>
      <w:tr w:rsidR="002E2CAA" w14:paraId="4D6E396E" w14:textId="77777777" w:rsidTr="00BC3FED">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02" w14:textId="77777777" w:rsidR="002E2CAA" w:rsidRDefault="002E2CAA">
            <w:pPr>
              <w:rPr>
                <w:rFonts w:ascii="Gill Sans" w:eastAsia="Gill Sans" w:hAnsi="Gill Sans" w:cs="Gill Sans"/>
                <w:b/>
                <w:color w:val="000B30"/>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03" w14:textId="77777777" w:rsidR="002E2CAA" w:rsidRDefault="002E2CAA">
            <w:pPr>
              <w:rPr>
                <w:rFonts w:ascii="Gill Sans" w:eastAsia="Gill Sans" w:hAnsi="Gill Sans" w:cs="Gill Sans"/>
                <w:b/>
                <w:color w:val="000B30"/>
              </w:rPr>
            </w:pP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04" w14:textId="77777777" w:rsidR="002E2CAA" w:rsidRDefault="002E2CAA">
            <w:pPr>
              <w:rPr>
                <w:b/>
                <w:color w:val="000B30"/>
                <w:sz w:val="18"/>
                <w:szCs w:val="18"/>
              </w:rPr>
            </w:pP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05" w14:textId="77777777" w:rsidR="002E2CAA" w:rsidRDefault="00070DF5">
            <w:pPr>
              <w:rPr>
                <w:color w:val="000B30"/>
                <w:sz w:val="18"/>
                <w:szCs w:val="18"/>
              </w:rPr>
            </w:pPr>
            <w:r>
              <w:rPr>
                <w:color w:val="000B30"/>
                <w:sz w:val="18"/>
                <w:szCs w:val="18"/>
              </w:rPr>
              <w:t>a.</w:t>
            </w:r>
          </w:p>
          <w:p w14:paraId="00000106" w14:textId="77777777" w:rsidR="002E2CAA" w:rsidRDefault="00070DF5">
            <w:pPr>
              <w:rPr>
                <w:color w:val="000B30"/>
                <w:sz w:val="18"/>
                <w:szCs w:val="18"/>
              </w:rPr>
            </w:pPr>
            <w:r>
              <w:rPr>
                <w:color w:val="000B30"/>
                <w:sz w:val="18"/>
                <w:szCs w:val="18"/>
              </w:rPr>
              <w:t>b.</w:t>
            </w:r>
          </w:p>
        </w:tc>
      </w:tr>
      <w:tr w:rsidR="002E2CAA" w14:paraId="189DFD04" w14:textId="77777777" w:rsidTr="00BC3FED">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07" w14:textId="77777777" w:rsidR="002E2CAA" w:rsidRDefault="002E2CAA">
            <w:pPr>
              <w:rPr>
                <w:b/>
                <w:color w:val="000B30"/>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08" w14:textId="77777777" w:rsidR="002E2CAA" w:rsidRDefault="002E2CAA">
            <w:pPr>
              <w:rPr>
                <w:b/>
                <w:color w:val="000B30"/>
              </w:rPr>
            </w:pP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09" w14:textId="77777777" w:rsidR="002E2CAA" w:rsidRDefault="002E2CAA">
            <w:pPr>
              <w:rPr>
                <w:b/>
                <w:color w:val="000B30"/>
                <w:sz w:val="18"/>
                <w:szCs w:val="18"/>
              </w:rPr>
            </w:pP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0A" w14:textId="77777777" w:rsidR="002E2CAA" w:rsidRDefault="00070DF5">
            <w:pPr>
              <w:rPr>
                <w:color w:val="000B30"/>
                <w:sz w:val="18"/>
                <w:szCs w:val="18"/>
              </w:rPr>
            </w:pPr>
            <w:r>
              <w:rPr>
                <w:color w:val="000B30"/>
                <w:sz w:val="18"/>
                <w:szCs w:val="18"/>
              </w:rPr>
              <w:t>a.</w:t>
            </w:r>
          </w:p>
          <w:p w14:paraId="0000010B" w14:textId="77777777" w:rsidR="002E2CAA" w:rsidRDefault="00070DF5">
            <w:pPr>
              <w:rPr>
                <w:color w:val="000B30"/>
                <w:sz w:val="18"/>
                <w:szCs w:val="18"/>
              </w:rPr>
            </w:pPr>
            <w:r>
              <w:rPr>
                <w:color w:val="000B30"/>
                <w:sz w:val="18"/>
                <w:szCs w:val="18"/>
              </w:rPr>
              <w:t>b.</w:t>
            </w:r>
          </w:p>
        </w:tc>
      </w:tr>
    </w:tbl>
    <w:p w14:paraId="0000010C" w14:textId="6394F82E" w:rsidR="002E2CAA" w:rsidRDefault="00070DF5">
      <w:pPr>
        <w:pBdr>
          <w:top w:val="nil"/>
          <w:left w:val="nil"/>
          <w:bottom w:val="nil"/>
          <w:right w:val="nil"/>
          <w:between w:val="nil"/>
        </w:pBdr>
        <w:rPr>
          <w:color w:val="000B30"/>
          <w:sz w:val="18"/>
          <w:szCs w:val="18"/>
        </w:rPr>
      </w:pPr>
      <w:r>
        <w:rPr>
          <w:color w:val="000B30"/>
        </w:rPr>
        <w:t>*</w:t>
      </w:r>
      <w:r>
        <w:rPr>
          <w:color w:val="000B30"/>
          <w:sz w:val="18"/>
          <w:szCs w:val="18"/>
        </w:rPr>
        <w:t>Core, Core Plus, National</w:t>
      </w:r>
      <w:r w:rsidR="00E92A0E">
        <w:rPr>
          <w:color w:val="000B30"/>
          <w:sz w:val="18"/>
          <w:szCs w:val="18"/>
        </w:rPr>
        <w:t xml:space="preserve"> </w:t>
      </w:r>
      <w:r w:rsidR="00CB4DCB">
        <w:rPr>
          <w:color w:val="000B30"/>
          <w:sz w:val="18"/>
          <w:szCs w:val="18"/>
        </w:rPr>
        <w:t>L</w:t>
      </w:r>
      <w:r>
        <w:rPr>
          <w:color w:val="000B30"/>
          <w:sz w:val="18"/>
          <w:szCs w:val="18"/>
        </w:rPr>
        <w:t xml:space="preserve">evel, </w:t>
      </w:r>
      <w:r w:rsidR="00E92A0E">
        <w:rPr>
          <w:color w:val="000B30"/>
          <w:sz w:val="18"/>
          <w:szCs w:val="18"/>
        </w:rPr>
        <w:t xml:space="preserve">Project </w:t>
      </w:r>
      <w:r w:rsidR="00CB4DCB">
        <w:rPr>
          <w:color w:val="000B30"/>
          <w:sz w:val="18"/>
          <w:szCs w:val="18"/>
        </w:rPr>
        <w:t>L</w:t>
      </w:r>
      <w:r>
        <w:rPr>
          <w:color w:val="000B30"/>
          <w:sz w:val="18"/>
          <w:szCs w:val="18"/>
        </w:rPr>
        <w:t>evel, or Extended</w:t>
      </w:r>
    </w:p>
    <w:p w14:paraId="0000010D" w14:textId="77777777" w:rsidR="002E2CAA" w:rsidRDefault="00070DF5">
      <w:pPr>
        <w:pBdr>
          <w:top w:val="nil"/>
          <w:left w:val="nil"/>
          <w:bottom w:val="nil"/>
          <w:right w:val="nil"/>
          <w:between w:val="nil"/>
        </w:pBdr>
        <w:rPr>
          <w:color w:val="000B30"/>
        </w:rPr>
      </w:pPr>
      <w:r>
        <w:rPr>
          <w:sz w:val="18"/>
          <w:szCs w:val="18"/>
          <w:vertAlign w:val="superscript"/>
        </w:rPr>
        <w:t xml:space="preserve">† </w:t>
      </w:r>
      <w:r>
        <w:rPr>
          <w:sz w:val="18"/>
          <w:szCs w:val="18"/>
        </w:rPr>
        <w:t>Reach, Cure, Prevent, Innovate, or Sustain</w:t>
      </w:r>
    </w:p>
    <w:p w14:paraId="0000010E" w14:textId="77777777" w:rsidR="002E2CAA" w:rsidRDefault="002E2CAA">
      <w:pPr>
        <w:rPr>
          <w:i/>
        </w:rPr>
      </w:pPr>
    </w:p>
    <w:p w14:paraId="0000010F" w14:textId="77777777" w:rsidR="002E2CAA" w:rsidRDefault="00070DF5">
      <w:pPr>
        <w:pStyle w:val="Heading3"/>
        <w:spacing w:before="0" w:after="120"/>
        <w:rPr>
          <w:b/>
          <w:color w:val="0D76FF"/>
          <w:sz w:val="24"/>
          <w:szCs w:val="24"/>
        </w:rPr>
      </w:pPr>
      <w:bookmarkStart w:id="32" w:name="_Toc155945680"/>
      <w:bookmarkStart w:id="33" w:name="_Toc158197845"/>
      <w:r>
        <w:rPr>
          <w:color w:val="0D76FF"/>
          <w:sz w:val="24"/>
          <w:szCs w:val="24"/>
        </w:rPr>
        <w:t>2.3</w:t>
      </w:r>
      <w:r>
        <w:rPr>
          <w:color w:val="0D76FF"/>
          <w:sz w:val="24"/>
          <w:szCs w:val="24"/>
        </w:rPr>
        <w:tab/>
        <w:t>Critical Assumptions</w:t>
      </w:r>
      <w:bookmarkEnd w:id="32"/>
      <w:bookmarkEnd w:id="33"/>
    </w:p>
    <w:p w14:paraId="00000110" w14:textId="6AF3ECBC" w:rsidR="002E2CAA" w:rsidRDefault="00070DF5">
      <w:pPr>
        <w:rPr>
          <w:i/>
        </w:rPr>
      </w:pPr>
      <w:r>
        <w:rPr>
          <w:i/>
        </w:rPr>
        <w:t>In this section</w:t>
      </w:r>
      <w:sdt>
        <w:sdtPr>
          <w:tag w:val="goog_rdk_42"/>
          <w:id w:val="19062"/>
        </w:sdtPr>
        <w:sdtEndPr/>
        <w:sdtContent>
          <w:r>
            <w:rPr>
              <w:i/>
            </w:rPr>
            <w:t>,</w:t>
          </w:r>
        </w:sdtContent>
      </w:sdt>
      <w:r>
        <w:rPr>
          <w:i/>
        </w:rPr>
        <w:t xml:space="preserve"> </w:t>
      </w:r>
      <w:r w:rsidRPr="00F733E9">
        <w:rPr>
          <w:i/>
          <w:iCs/>
        </w:rPr>
        <w:t>explain</w:t>
      </w:r>
      <w:r>
        <w:t xml:space="preserve"> </w:t>
      </w:r>
      <w:r>
        <w:rPr>
          <w:i/>
        </w:rPr>
        <w:t>relevant critical assumptions</w:t>
      </w:r>
      <w:r>
        <w:t xml:space="preserve"> </w:t>
      </w:r>
      <w:r>
        <w:rPr>
          <w:i/>
        </w:rPr>
        <w:t>and assess the risks to the success</w:t>
      </w:r>
      <w:r>
        <w:t xml:space="preserve"> </w:t>
      </w:r>
      <w:r>
        <w:rPr>
          <w:i/>
        </w:rPr>
        <w:t xml:space="preserve">of the project. A risk factor or the uncertainty of a </w:t>
      </w:r>
      <w:r w:rsidR="00974030">
        <w:rPr>
          <w:i/>
        </w:rPr>
        <w:t>“</w:t>
      </w:r>
      <w:r>
        <w:rPr>
          <w:i/>
        </w:rPr>
        <w:t>critical assumption</w:t>
      </w:r>
      <w:r w:rsidR="00974030">
        <w:rPr>
          <w:i/>
        </w:rPr>
        <w:t>”</w:t>
      </w:r>
      <w:r>
        <w:rPr>
          <w:i/>
        </w:rPr>
        <w:t xml:space="preserve"> is something that lies beyond the control of an IP or USAID. For example, conflict may make implementation in certain areas too dangerous and would be a risk factor. </w:t>
      </w:r>
      <w:r w:rsidR="004F3405">
        <w:rPr>
          <w:i/>
        </w:rPr>
        <w:t xml:space="preserve">Conversely, </w:t>
      </w:r>
      <w:r>
        <w:rPr>
          <w:i/>
        </w:rPr>
        <w:t>a stable administrative context with</w:t>
      </w:r>
      <w:r>
        <w:t xml:space="preserve"> </w:t>
      </w:r>
      <w:r>
        <w:rPr>
          <w:i/>
        </w:rPr>
        <w:t>the expectation of quick</w:t>
      </w:r>
      <w:r>
        <w:t xml:space="preserve"> </w:t>
      </w:r>
      <w:r>
        <w:rPr>
          <w:i/>
        </w:rPr>
        <w:t>importation and clearance of equipment is an assumption that one would expect to affect timely implementation of the project. For each risk factor, explain how the risks will be assessed and addressed. Your assumptions may appear in your results or logic framework. You might also include contextual indicators to measure critical assumptions.</w:t>
      </w:r>
    </w:p>
    <w:p w14:paraId="00000111" w14:textId="77777777" w:rsidR="002E2CAA" w:rsidRDefault="00070DF5" w:rsidP="00C078AF">
      <w:pPr>
        <w:pStyle w:val="Heading2"/>
        <w:numPr>
          <w:ilvl w:val="0"/>
          <w:numId w:val="22"/>
        </w:numPr>
        <w:spacing w:before="360" w:after="120"/>
        <w:rPr>
          <w:sz w:val="32"/>
          <w:szCs w:val="32"/>
        </w:rPr>
      </w:pPr>
      <w:bookmarkStart w:id="34" w:name="_Toc155945681"/>
      <w:bookmarkStart w:id="35" w:name="_Toc158197846"/>
      <w:r>
        <w:rPr>
          <w:sz w:val="32"/>
          <w:szCs w:val="32"/>
        </w:rPr>
        <w:t>MONITORING PLAN</w:t>
      </w:r>
      <w:r>
        <w:rPr>
          <w:sz w:val="32"/>
          <w:szCs w:val="32"/>
          <w:vertAlign w:val="superscript"/>
        </w:rPr>
        <w:footnoteReference w:id="2"/>
      </w:r>
      <w:bookmarkEnd w:id="34"/>
      <w:bookmarkEnd w:id="35"/>
      <w:r>
        <w:rPr>
          <w:sz w:val="32"/>
          <w:szCs w:val="32"/>
        </w:rPr>
        <w:t xml:space="preserve"> </w:t>
      </w:r>
    </w:p>
    <w:p w14:paraId="00000112" w14:textId="77777777" w:rsidR="002E2CAA" w:rsidRDefault="00070DF5">
      <w:pPr>
        <w:spacing w:after="120"/>
        <w:rPr>
          <w:i/>
        </w:rPr>
      </w:pPr>
      <w:r>
        <w:rPr>
          <w:i/>
        </w:rPr>
        <w:t xml:space="preserve">This central element specifies the project’s monitoring approach, including monitoring processes and systems. It also includes relevant performance indicators of activity outputs and outcomes, their baselines values (or plan for collecting baseline), and targets. </w:t>
      </w:r>
    </w:p>
    <w:p w14:paraId="00000113" w14:textId="5321A15E" w:rsidR="002E2CAA" w:rsidRDefault="00070DF5">
      <w:pPr>
        <w:spacing w:after="120"/>
        <w:rPr>
          <w:i/>
        </w:rPr>
      </w:pPr>
      <w:r>
        <w:rPr>
          <w:i/>
        </w:rPr>
        <w:lastRenderedPageBreak/>
        <w:t>While you are explaining your project’s monitoring approach, describe how the MEL plan will be implemented</w:t>
      </w:r>
      <w:r w:rsidR="00B224B3">
        <w:rPr>
          <w:i/>
        </w:rPr>
        <w:t>. Describe</w:t>
      </w:r>
      <w:r>
        <w:rPr>
          <w:i/>
        </w:rPr>
        <w:t xml:space="preserve"> your data collection instruments, data management information system, and data quality assurance.</w:t>
      </w:r>
    </w:p>
    <w:p w14:paraId="00000114" w14:textId="3CD12CB0" w:rsidR="002E2CAA" w:rsidRDefault="00070DF5">
      <w:pPr>
        <w:rPr>
          <w:i/>
        </w:rPr>
      </w:pPr>
      <w:r>
        <w:rPr>
          <w:i/>
        </w:rPr>
        <w:t xml:space="preserve">This is an appropriate place to include a table mapping the relationship between the project’s intermediate results and indicators. If one of the listed indicators is found in the PBMEF, specify which category of PBMEF indicators it is (e.g., </w:t>
      </w:r>
      <w:r w:rsidR="0012044F">
        <w:rPr>
          <w:i/>
        </w:rPr>
        <w:t>C</w:t>
      </w:r>
      <w:r>
        <w:rPr>
          <w:i/>
        </w:rPr>
        <w:t xml:space="preserve">ore, </w:t>
      </w:r>
      <w:r w:rsidR="0012044F">
        <w:rPr>
          <w:i/>
        </w:rPr>
        <w:t>C</w:t>
      </w:r>
      <w:r>
        <w:rPr>
          <w:i/>
        </w:rPr>
        <w:t xml:space="preserve">ore </w:t>
      </w:r>
      <w:r w:rsidR="0012044F">
        <w:rPr>
          <w:i/>
        </w:rPr>
        <w:t>P</w:t>
      </w:r>
      <w:r>
        <w:rPr>
          <w:i/>
        </w:rPr>
        <w:t xml:space="preserve">lus, </w:t>
      </w:r>
      <w:r w:rsidR="0012044F">
        <w:rPr>
          <w:i/>
        </w:rPr>
        <w:t>N</w:t>
      </w:r>
      <w:r>
        <w:rPr>
          <w:i/>
        </w:rPr>
        <w:t>ational</w:t>
      </w:r>
      <w:r w:rsidR="00E92A0E">
        <w:rPr>
          <w:i/>
        </w:rPr>
        <w:t xml:space="preserve"> </w:t>
      </w:r>
      <w:r w:rsidR="0012044F">
        <w:rPr>
          <w:i/>
        </w:rPr>
        <w:t>Level</w:t>
      </w:r>
      <w:r>
        <w:rPr>
          <w:i/>
        </w:rPr>
        <w:t xml:space="preserve">, </w:t>
      </w:r>
      <w:r w:rsidR="0012044F">
        <w:rPr>
          <w:i/>
        </w:rPr>
        <w:t>P</w:t>
      </w:r>
      <w:r>
        <w:rPr>
          <w:i/>
        </w:rPr>
        <w:t>roject</w:t>
      </w:r>
      <w:r w:rsidR="00E92A0E">
        <w:rPr>
          <w:i/>
        </w:rPr>
        <w:t xml:space="preserve"> </w:t>
      </w:r>
      <w:r w:rsidR="0012044F">
        <w:rPr>
          <w:i/>
        </w:rPr>
        <w:t>Level</w:t>
      </w:r>
      <w:r>
        <w:rPr>
          <w:i/>
        </w:rPr>
        <w:t xml:space="preserve">, or </w:t>
      </w:r>
      <w:r w:rsidR="0012044F">
        <w:rPr>
          <w:i/>
        </w:rPr>
        <w:t>E</w:t>
      </w:r>
      <w:r>
        <w:rPr>
          <w:i/>
        </w:rPr>
        <w:t>xtended) and the reference number.</w:t>
      </w:r>
    </w:p>
    <w:p w14:paraId="00000115" w14:textId="77777777" w:rsidR="002E2CAA" w:rsidRDefault="002E2CAA">
      <w:pPr>
        <w:rPr>
          <w:i/>
        </w:rPr>
      </w:pPr>
    </w:p>
    <w:p w14:paraId="00000116" w14:textId="77777777" w:rsidR="002E2CAA" w:rsidRDefault="00070DF5">
      <w:pPr>
        <w:pStyle w:val="Heading3"/>
        <w:spacing w:before="0" w:after="120"/>
        <w:rPr>
          <w:b/>
          <w:color w:val="0D76FF"/>
          <w:sz w:val="24"/>
          <w:szCs w:val="24"/>
        </w:rPr>
      </w:pPr>
      <w:bookmarkStart w:id="36" w:name="_Toc155945682"/>
      <w:bookmarkStart w:id="37" w:name="_Toc158197847"/>
      <w:r>
        <w:rPr>
          <w:color w:val="0D76FF"/>
          <w:sz w:val="24"/>
          <w:szCs w:val="24"/>
        </w:rPr>
        <w:t>3.1</w:t>
      </w:r>
      <w:r>
        <w:rPr>
          <w:color w:val="0D76FF"/>
          <w:sz w:val="24"/>
          <w:szCs w:val="24"/>
        </w:rPr>
        <w:tab/>
        <w:t>Performance Monitoring</w:t>
      </w:r>
      <w:bookmarkEnd w:id="36"/>
      <w:bookmarkEnd w:id="37"/>
    </w:p>
    <w:p w14:paraId="00000117" w14:textId="77777777" w:rsidR="002E2CAA" w:rsidRDefault="00070DF5">
      <w:pPr>
        <w:spacing w:after="120"/>
        <w:rPr>
          <w:i/>
        </w:rPr>
      </w:pPr>
      <w:r>
        <w:rPr>
          <w:i/>
        </w:rPr>
        <w:t xml:space="preserve">Describe the efforts to monitor the project’s performance. This should include clear and precise descriptions of the types of performance monitoring data and other quantitative and qualitative information that will be collected and used by the activity, including data and information sources, flows, storage and management, and verification/quality assurance from the data collection points/units to submission. For more information on selecting appropriate data collection methods and ensuring high-quality data collection, see USAID’s Monitoring Toolkit document, </w:t>
      </w:r>
      <w:hyperlink r:id="rId25">
        <w:r>
          <w:rPr>
            <w:i/>
            <w:color w:val="0000FF"/>
            <w:u w:val="single"/>
          </w:rPr>
          <w:t>Data Collection Methods and Tools for Performance Monitoring</w:t>
        </w:r>
      </w:hyperlink>
      <w:r>
        <w:rPr>
          <w:i/>
        </w:rPr>
        <w:t xml:space="preserve">. </w:t>
      </w:r>
    </w:p>
    <w:p w14:paraId="00000118" w14:textId="77777777" w:rsidR="002E2CAA" w:rsidRDefault="00070DF5">
      <w:pPr>
        <w:rPr>
          <w:i/>
          <w:color w:val="0000E1"/>
          <w:u w:val="single"/>
        </w:rPr>
      </w:pPr>
      <w:r>
        <w:rPr>
          <w:i/>
        </w:rPr>
        <w:t xml:space="preserve">Using Annex I as a reference, include a summary table of the project’s relevant performance indicators with the information shown in Table 2. For guidance on planning and selecting baseline data, see USAID’s </w:t>
      </w:r>
      <w:hyperlink r:id="rId26">
        <w:r>
          <w:rPr>
            <w:i/>
            <w:color w:val="0000FF"/>
            <w:u w:val="single"/>
          </w:rPr>
          <w:t>Performance Indicator Baselines</w:t>
        </w:r>
      </w:hyperlink>
      <w:r>
        <w:rPr>
          <w:i/>
        </w:rPr>
        <w:t xml:space="preserve"> document, and for guidance on selecting performance indicators, see USAID’s resource collection for </w:t>
      </w:r>
      <w:hyperlink r:id="rId27">
        <w:r>
          <w:rPr>
            <w:i/>
            <w:color w:val="0000E1"/>
            <w:u w:val="single"/>
          </w:rPr>
          <w:t>Selecting Performance Indicators.</w:t>
        </w:r>
      </w:hyperlink>
    </w:p>
    <w:p w14:paraId="00000119" w14:textId="77777777" w:rsidR="002E2CAA" w:rsidRDefault="002E2CAA">
      <w:pPr>
        <w:rPr>
          <w:i/>
          <w:color w:val="0000E1"/>
          <w:u w:val="single"/>
        </w:rPr>
      </w:pPr>
    </w:p>
    <w:p w14:paraId="0000011A" w14:textId="0A1AE7DA" w:rsidR="002E2CAA" w:rsidRDefault="00070DF5">
      <w:pPr>
        <w:keepNext/>
        <w:spacing w:after="120"/>
        <w:rPr>
          <w:b/>
          <w:color w:val="002060"/>
        </w:rPr>
      </w:pPr>
      <w:r>
        <w:t xml:space="preserve">     </w:t>
      </w:r>
      <w:r>
        <w:rPr>
          <w:b/>
          <w:color w:val="002060"/>
        </w:rPr>
        <w:t xml:space="preserve">Table 2. Indicator </w:t>
      </w:r>
      <w:r w:rsidR="00734F15">
        <w:rPr>
          <w:b/>
          <w:color w:val="002060"/>
        </w:rPr>
        <w:t>s</w:t>
      </w:r>
      <w:r>
        <w:rPr>
          <w:b/>
          <w:color w:val="002060"/>
        </w:rPr>
        <w:t xml:space="preserve">ummary </w:t>
      </w:r>
      <w:r w:rsidR="00734F15">
        <w:rPr>
          <w:b/>
          <w:color w:val="002060"/>
        </w:rPr>
        <w:t>t</w:t>
      </w:r>
      <w:r>
        <w:rPr>
          <w:b/>
          <w:color w:val="002060"/>
        </w:rPr>
        <w:t>able</w:t>
      </w:r>
    </w:p>
    <w:tbl>
      <w:tblPr>
        <w:tblStyle w:val="a5"/>
        <w:tblW w:w="10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0" w:type="dxa"/>
        </w:tblCellMar>
        <w:tblLook w:val="0400" w:firstRow="0" w:lastRow="0" w:firstColumn="0" w:lastColumn="0" w:noHBand="0" w:noVBand="1"/>
      </w:tblPr>
      <w:tblGrid>
        <w:gridCol w:w="805"/>
        <w:gridCol w:w="720"/>
        <w:gridCol w:w="1085"/>
        <w:gridCol w:w="720"/>
        <w:gridCol w:w="540"/>
        <w:gridCol w:w="810"/>
        <w:gridCol w:w="715"/>
        <w:gridCol w:w="1165"/>
        <w:gridCol w:w="450"/>
        <w:gridCol w:w="450"/>
        <w:gridCol w:w="543"/>
        <w:gridCol w:w="357"/>
        <w:gridCol w:w="360"/>
        <w:gridCol w:w="360"/>
        <w:gridCol w:w="360"/>
        <w:gridCol w:w="360"/>
        <w:gridCol w:w="630"/>
        <w:gridCol w:w="6"/>
      </w:tblGrid>
      <w:tr w:rsidR="00F372A5" w14:paraId="0438DCF5" w14:textId="77777777" w:rsidTr="00C078AF">
        <w:trPr>
          <w:trHeight w:val="342"/>
          <w:jc w:val="center"/>
        </w:trPr>
        <w:tc>
          <w:tcPr>
            <w:tcW w:w="805" w:type="dxa"/>
            <w:vMerge w:val="restart"/>
            <w:shd w:val="clear" w:color="auto" w:fill="F2F2F2"/>
          </w:tcPr>
          <w:p w14:paraId="0000011B" w14:textId="6461F063" w:rsidR="002E2CAA" w:rsidRPr="00C8156B" w:rsidRDefault="00070DF5" w:rsidP="00C078AF">
            <w:pPr>
              <w:widowControl/>
              <w:tabs>
                <w:tab w:val="left" w:pos="480"/>
              </w:tabs>
              <w:ind w:left="-22"/>
              <w:jc w:val="center"/>
              <w:rPr>
                <w:b/>
                <w:bCs/>
                <w:sz w:val="17"/>
                <w:szCs w:val="17"/>
              </w:rPr>
            </w:pPr>
            <w:r w:rsidRPr="00C8156B">
              <w:rPr>
                <w:b/>
                <w:bCs/>
                <w:sz w:val="17"/>
                <w:szCs w:val="17"/>
              </w:rPr>
              <w:t>PBMEF reference</w:t>
            </w:r>
          </w:p>
        </w:tc>
        <w:tc>
          <w:tcPr>
            <w:tcW w:w="720" w:type="dxa"/>
            <w:vMerge w:val="restart"/>
            <w:shd w:val="clear" w:color="auto" w:fill="F2F2F2"/>
          </w:tcPr>
          <w:p w14:paraId="0000011C" w14:textId="77777777" w:rsidR="002E2CAA" w:rsidRPr="00C8156B" w:rsidRDefault="00070DF5" w:rsidP="00C078AF">
            <w:pPr>
              <w:widowControl/>
              <w:jc w:val="center"/>
              <w:rPr>
                <w:b/>
                <w:bCs/>
                <w:sz w:val="17"/>
                <w:szCs w:val="17"/>
              </w:rPr>
            </w:pPr>
            <w:r w:rsidRPr="00C8156B">
              <w:rPr>
                <w:b/>
                <w:bCs/>
                <w:sz w:val="17"/>
                <w:szCs w:val="17"/>
              </w:rPr>
              <w:t>Indicator</w:t>
            </w:r>
          </w:p>
        </w:tc>
        <w:tc>
          <w:tcPr>
            <w:tcW w:w="1085" w:type="dxa"/>
            <w:vMerge w:val="restart"/>
            <w:shd w:val="clear" w:color="auto" w:fill="F2F2F2"/>
          </w:tcPr>
          <w:p w14:paraId="0000011D" w14:textId="14FA8D8A" w:rsidR="002E2CAA" w:rsidRPr="00C8156B" w:rsidRDefault="00070DF5" w:rsidP="00C078AF">
            <w:pPr>
              <w:widowControl/>
              <w:ind w:right="6"/>
              <w:jc w:val="center"/>
              <w:rPr>
                <w:b/>
                <w:bCs/>
                <w:sz w:val="17"/>
                <w:szCs w:val="17"/>
              </w:rPr>
            </w:pPr>
            <w:r w:rsidRPr="00C8156B">
              <w:rPr>
                <w:b/>
                <w:bCs/>
                <w:sz w:val="17"/>
                <w:szCs w:val="17"/>
              </w:rPr>
              <w:t xml:space="preserve">Definition with numerator </w:t>
            </w:r>
            <w:r w:rsidR="00C078AF">
              <w:rPr>
                <w:b/>
                <w:bCs/>
                <w:sz w:val="17"/>
                <w:szCs w:val="17"/>
              </w:rPr>
              <w:t>&amp;</w:t>
            </w:r>
            <w:r w:rsidRPr="00C8156B">
              <w:rPr>
                <w:b/>
                <w:bCs/>
                <w:sz w:val="17"/>
                <w:szCs w:val="17"/>
              </w:rPr>
              <w:t xml:space="preserve"> denominator</w:t>
            </w:r>
          </w:p>
        </w:tc>
        <w:tc>
          <w:tcPr>
            <w:tcW w:w="720" w:type="dxa"/>
            <w:vMerge w:val="restart"/>
            <w:shd w:val="clear" w:color="auto" w:fill="F2F2F2"/>
          </w:tcPr>
          <w:p w14:paraId="0000011E" w14:textId="77777777" w:rsidR="002E2CAA" w:rsidRPr="00C8156B" w:rsidRDefault="00070DF5" w:rsidP="00C078AF">
            <w:pPr>
              <w:widowControl/>
              <w:jc w:val="center"/>
              <w:rPr>
                <w:b/>
                <w:bCs/>
                <w:sz w:val="17"/>
                <w:szCs w:val="17"/>
              </w:rPr>
            </w:pPr>
            <w:r w:rsidRPr="00C8156B">
              <w:rPr>
                <w:b/>
                <w:bCs/>
                <w:sz w:val="17"/>
                <w:szCs w:val="17"/>
              </w:rPr>
              <w:t>Indicator source</w:t>
            </w:r>
          </w:p>
        </w:tc>
        <w:tc>
          <w:tcPr>
            <w:tcW w:w="540" w:type="dxa"/>
            <w:vMerge w:val="restart"/>
            <w:shd w:val="clear" w:color="auto" w:fill="F2F2F2"/>
          </w:tcPr>
          <w:p w14:paraId="0000011F" w14:textId="77777777" w:rsidR="002E2CAA" w:rsidRPr="00C8156B" w:rsidRDefault="00070DF5" w:rsidP="00C078AF">
            <w:pPr>
              <w:widowControl/>
              <w:jc w:val="center"/>
              <w:rPr>
                <w:b/>
                <w:bCs/>
                <w:sz w:val="17"/>
                <w:szCs w:val="17"/>
              </w:rPr>
            </w:pPr>
            <w:r w:rsidRPr="00C8156B">
              <w:rPr>
                <w:b/>
                <w:bCs/>
                <w:sz w:val="17"/>
                <w:szCs w:val="17"/>
              </w:rPr>
              <w:t>Data source</w:t>
            </w:r>
          </w:p>
        </w:tc>
        <w:tc>
          <w:tcPr>
            <w:tcW w:w="810" w:type="dxa"/>
            <w:vMerge w:val="restart"/>
            <w:shd w:val="clear" w:color="auto" w:fill="F2F2F2"/>
          </w:tcPr>
          <w:p w14:paraId="00000120" w14:textId="1C4FE739" w:rsidR="002E2CAA" w:rsidRPr="00C8156B" w:rsidRDefault="00070DF5" w:rsidP="00C078AF">
            <w:pPr>
              <w:widowControl/>
              <w:ind w:hanging="32"/>
              <w:jc w:val="center"/>
              <w:rPr>
                <w:b/>
                <w:bCs/>
                <w:sz w:val="17"/>
                <w:szCs w:val="17"/>
              </w:rPr>
            </w:pPr>
            <w:r w:rsidRPr="00C8156B">
              <w:rPr>
                <w:b/>
                <w:bCs/>
                <w:sz w:val="17"/>
                <w:szCs w:val="17"/>
              </w:rPr>
              <w:t>Frequency</w:t>
            </w:r>
          </w:p>
        </w:tc>
        <w:tc>
          <w:tcPr>
            <w:tcW w:w="715" w:type="dxa"/>
            <w:vMerge w:val="restart"/>
            <w:shd w:val="clear" w:color="auto" w:fill="F2F2F2"/>
          </w:tcPr>
          <w:p w14:paraId="00000121" w14:textId="77777777" w:rsidR="002E2CAA" w:rsidRPr="00C8156B" w:rsidRDefault="00070DF5" w:rsidP="00C078AF">
            <w:pPr>
              <w:widowControl/>
              <w:jc w:val="center"/>
              <w:rPr>
                <w:b/>
                <w:bCs/>
                <w:sz w:val="17"/>
                <w:szCs w:val="17"/>
              </w:rPr>
            </w:pPr>
            <w:r w:rsidRPr="00C8156B">
              <w:rPr>
                <w:b/>
                <w:bCs/>
                <w:sz w:val="17"/>
                <w:szCs w:val="17"/>
              </w:rPr>
              <w:t>Unit of measure</w:t>
            </w:r>
          </w:p>
        </w:tc>
        <w:tc>
          <w:tcPr>
            <w:tcW w:w="1165" w:type="dxa"/>
            <w:vMerge w:val="restart"/>
            <w:shd w:val="clear" w:color="auto" w:fill="F2F2F2"/>
          </w:tcPr>
          <w:p w14:paraId="00000122" w14:textId="77777777" w:rsidR="002E2CAA" w:rsidRPr="00C8156B" w:rsidRDefault="00070DF5" w:rsidP="00C078AF">
            <w:pPr>
              <w:widowControl/>
              <w:jc w:val="center"/>
              <w:rPr>
                <w:b/>
                <w:bCs/>
                <w:sz w:val="17"/>
                <w:szCs w:val="17"/>
              </w:rPr>
            </w:pPr>
            <w:r w:rsidRPr="00C8156B">
              <w:rPr>
                <w:b/>
                <w:bCs/>
                <w:sz w:val="17"/>
                <w:szCs w:val="17"/>
              </w:rPr>
              <w:t>Disaggregations</w:t>
            </w:r>
          </w:p>
        </w:tc>
        <w:tc>
          <w:tcPr>
            <w:tcW w:w="450" w:type="dxa"/>
            <w:vMerge w:val="restart"/>
            <w:shd w:val="clear" w:color="auto" w:fill="F2F2F2"/>
          </w:tcPr>
          <w:p w14:paraId="00000123" w14:textId="77777777" w:rsidR="002E2CAA" w:rsidRPr="00C8156B" w:rsidRDefault="00070DF5" w:rsidP="00C078AF">
            <w:pPr>
              <w:widowControl/>
              <w:jc w:val="center"/>
              <w:rPr>
                <w:b/>
                <w:bCs/>
                <w:sz w:val="17"/>
                <w:szCs w:val="17"/>
              </w:rPr>
            </w:pPr>
            <w:r w:rsidRPr="00C8156B">
              <w:rPr>
                <w:b/>
                <w:bCs/>
                <w:sz w:val="17"/>
                <w:szCs w:val="17"/>
              </w:rPr>
              <w:t>PPR (Y/N)</w:t>
            </w:r>
          </w:p>
        </w:tc>
        <w:tc>
          <w:tcPr>
            <w:tcW w:w="993" w:type="dxa"/>
            <w:gridSpan w:val="2"/>
            <w:shd w:val="clear" w:color="auto" w:fill="F2F2F2"/>
            <w:vAlign w:val="center"/>
          </w:tcPr>
          <w:p w14:paraId="00000124" w14:textId="406646B4" w:rsidR="002E2CAA" w:rsidRPr="00C8156B" w:rsidRDefault="00070DF5" w:rsidP="00C078AF">
            <w:pPr>
              <w:widowControl/>
              <w:ind w:hanging="24"/>
              <w:jc w:val="center"/>
              <w:rPr>
                <w:b/>
                <w:bCs/>
                <w:sz w:val="17"/>
                <w:szCs w:val="17"/>
              </w:rPr>
            </w:pPr>
            <w:r w:rsidRPr="00C8156B">
              <w:rPr>
                <w:b/>
                <w:bCs/>
                <w:sz w:val="17"/>
                <w:szCs w:val="17"/>
              </w:rPr>
              <w:t>Baseline</w:t>
            </w:r>
          </w:p>
        </w:tc>
        <w:tc>
          <w:tcPr>
            <w:tcW w:w="2433" w:type="dxa"/>
            <w:gridSpan w:val="7"/>
            <w:shd w:val="clear" w:color="auto" w:fill="F2F2F2"/>
            <w:vAlign w:val="center"/>
          </w:tcPr>
          <w:p w14:paraId="00000126" w14:textId="77777777" w:rsidR="002E2CAA" w:rsidRPr="00C8156B" w:rsidRDefault="00070DF5" w:rsidP="00C078AF">
            <w:pPr>
              <w:widowControl/>
              <w:jc w:val="center"/>
              <w:rPr>
                <w:b/>
                <w:bCs/>
                <w:sz w:val="17"/>
                <w:szCs w:val="17"/>
              </w:rPr>
            </w:pPr>
            <w:r w:rsidRPr="00C8156B">
              <w:rPr>
                <w:b/>
                <w:bCs/>
                <w:sz w:val="17"/>
                <w:szCs w:val="17"/>
              </w:rPr>
              <w:t>Targets</w:t>
            </w:r>
          </w:p>
        </w:tc>
      </w:tr>
      <w:tr w:rsidR="00D314F1" w14:paraId="14815249" w14:textId="77777777" w:rsidTr="00C078AF">
        <w:trPr>
          <w:gridAfter w:val="1"/>
          <w:wAfter w:w="6" w:type="dxa"/>
          <w:trHeight w:val="452"/>
          <w:jc w:val="center"/>
        </w:trPr>
        <w:tc>
          <w:tcPr>
            <w:tcW w:w="805" w:type="dxa"/>
            <w:vMerge/>
            <w:shd w:val="clear" w:color="auto" w:fill="F2F2F2"/>
          </w:tcPr>
          <w:p w14:paraId="0000012C" w14:textId="77777777" w:rsidR="002E2CAA" w:rsidRPr="00C8156B" w:rsidRDefault="002E2CAA" w:rsidP="00C078AF">
            <w:pPr>
              <w:pBdr>
                <w:top w:val="nil"/>
                <w:left w:val="nil"/>
                <w:bottom w:val="nil"/>
                <w:right w:val="nil"/>
                <w:between w:val="nil"/>
              </w:pBdr>
              <w:jc w:val="center"/>
              <w:rPr>
                <w:b/>
                <w:bCs/>
                <w:sz w:val="17"/>
                <w:szCs w:val="17"/>
              </w:rPr>
            </w:pPr>
          </w:p>
        </w:tc>
        <w:tc>
          <w:tcPr>
            <w:tcW w:w="720" w:type="dxa"/>
            <w:vMerge/>
            <w:shd w:val="clear" w:color="auto" w:fill="F2F2F2"/>
          </w:tcPr>
          <w:p w14:paraId="0000012D" w14:textId="77777777" w:rsidR="002E2CAA" w:rsidRPr="00C8156B" w:rsidRDefault="002E2CAA" w:rsidP="00C078AF">
            <w:pPr>
              <w:pBdr>
                <w:top w:val="nil"/>
                <w:left w:val="nil"/>
                <w:bottom w:val="nil"/>
                <w:right w:val="nil"/>
                <w:between w:val="nil"/>
              </w:pBdr>
              <w:jc w:val="center"/>
              <w:rPr>
                <w:b/>
                <w:bCs/>
                <w:sz w:val="17"/>
                <w:szCs w:val="17"/>
              </w:rPr>
            </w:pPr>
          </w:p>
        </w:tc>
        <w:tc>
          <w:tcPr>
            <w:tcW w:w="1085" w:type="dxa"/>
            <w:vMerge/>
            <w:shd w:val="clear" w:color="auto" w:fill="F2F2F2"/>
          </w:tcPr>
          <w:p w14:paraId="0000012E" w14:textId="77777777" w:rsidR="002E2CAA" w:rsidRPr="00C8156B" w:rsidRDefault="002E2CAA" w:rsidP="00C078AF">
            <w:pPr>
              <w:pBdr>
                <w:top w:val="nil"/>
                <w:left w:val="nil"/>
                <w:bottom w:val="nil"/>
                <w:right w:val="nil"/>
                <w:between w:val="nil"/>
              </w:pBdr>
              <w:jc w:val="center"/>
              <w:rPr>
                <w:b/>
                <w:bCs/>
                <w:sz w:val="17"/>
                <w:szCs w:val="17"/>
              </w:rPr>
            </w:pPr>
          </w:p>
        </w:tc>
        <w:tc>
          <w:tcPr>
            <w:tcW w:w="720" w:type="dxa"/>
            <w:vMerge/>
            <w:shd w:val="clear" w:color="auto" w:fill="F2F2F2"/>
          </w:tcPr>
          <w:p w14:paraId="0000012F" w14:textId="77777777" w:rsidR="002E2CAA" w:rsidRPr="00C8156B" w:rsidRDefault="002E2CAA" w:rsidP="00C078AF">
            <w:pPr>
              <w:pBdr>
                <w:top w:val="nil"/>
                <w:left w:val="nil"/>
                <w:bottom w:val="nil"/>
                <w:right w:val="nil"/>
                <w:between w:val="nil"/>
              </w:pBdr>
              <w:jc w:val="center"/>
              <w:rPr>
                <w:b/>
                <w:bCs/>
                <w:sz w:val="17"/>
                <w:szCs w:val="17"/>
              </w:rPr>
            </w:pPr>
          </w:p>
        </w:tc>
        <w:tc>
          <w:tcPr>
            <w:tcW w:w="540" w:type="dxa"/>
            <w:vMerge/>
            <w:shd w:val="clear" w:color="auto" w:fill="F2F2F2"/>
          </w:tcPr>
          <w:p w14:paraId="00000130" w14:textId="77777777" w:rsidR="002E2CAA" w:rsidRPr="00C8156B" w:rsidRDefault="002E2CAA" w:rsidP="00C078AF">
            <w:pPr>
              <w:pBdr>
                <w:top w:val="nil"/>
                <w:left w:val="nil"/>
                <w:bottom w:val="nil"/>
                <w:right w:val="nil"/>
                <w:between w:val="nil"/>
              </w:pBdr>
              <w:jc w:val="center"/>
              <w:rPr>
                <w:b/>
                <w:bCs/>
                <w:sz w:val="17"/>
                <w:szCs w:val="17"/>
              </w:rPr>
            </w:pPr>
          </w:p>
        </w:tc>
        <w:tc>
          <w:tcPr>
            <w:tcW w:w="810" w:type="dxa"/>
            <w:vMerge/>
            <w:shd w:val="clear" w:color="auto" w:fill="F2F2F2"/>
          </w:tcPr>
          <w:p w14:paraId="00000131" w14:textId="77777777" w:rsidR="002E2CAA" w:rsidRPr="00C8156B" w:rsidRDefault="002E2CAA" w:rsidP="00C078AF">
            <w:pPr>
              <w:pBdr>
                <w:top w:val="nil"/>
                <w:left w:val="nil"/>
                <w:bottom w:val="nil"/>
                <w:right w:val="nil"/>
                <w:between w:val="nil"/>
              </w:pBdr>
              <w:jc w:val="center"/>
              <w:rPr>
                <w:b/>
                <w:bCs/>
                <w:sz w:val="17"/>
                <w:szCs w:val="17"/>
              </w:rPr>
            </w:pPr>
          </w:p>
        </w:tc>
        <w:tc>
          <w:tcPr>
            <w:tcW w:w="715" w:type="dxa"/>
            <w:vMerge/>
            <w:shd w:val="clear" w:color="auto" w:fill="F2F2F2"/>
          </w:tcPr>
          <w:p w14:paraId="00000132" w14:textId="77777777" w:rsidR="002E2CAA" w:rsidRPr="00C8156B" w:rsidRDefault="002E2CAA" w:rsidP="00C078AF">
            <w:pPr>
              <w:pBdr>
                <w:top w:val="nil"/>
                <w:left w:val="nil"/>
                <w:bottom w:val="nil"/>
                <w:right w:val="nil"/>
                <w:between w:val="nil"/>
              </w:pBdr>
              <w:jc w:val="center"/>
              <w:rPr>
                <w:b/>
                <w:bCs/>
                <w:sz w:val="17"/>
                <w:szCs w:val="17"/>
              </w:rPr>
            </w:pPr>
          </w:p>
        </w:tc>
        <w:tc>
          <w:tcPr>
            <w:tcW w:w="1165" w:type="dxa"/>
            <w:vMerge/>
            <w:shd w:val="clear" w:color="auto" w:fill="F2F2F2"/>
          </w:tcPr>
          <w:p w14:paraId="00000133" w14:textId="77777777" w:rsidR="002E2CAA" w:rsidRPr="00C8156B" w:rsidRDefault="002E2CAA" w:rsidP="00C078AF">
            <w:pPr>
              <w:pBdr>
                <w:top w:val="nil"/>
                <w:left w:val="nil"/>
                <w:bottom w:val="nil"/>
                <w:right w:val="nil"/>
                <w:between w:val="nil"/>
              </w:pBdr>
              <w:jc w:val="center"/>
              <w:rPr>
                <w:b/>
                <w:bCs/>
                <w:sz w:val="17"/>
                <w:szCs w:val="17"/>
              </w:rPr>
            </w:pPr>
          </w:p>
        </w:tc>
        <w:tc>
          <w:tcPr>
            <w:tcW w:w="450" w:type="dxa"/>
            <w:vMerge/>
            <w:shd w:val="clear" w:color="auto" w:fill="F2F2F2"/>
          </w:tcPr>
          <w:p w14:paraId="00000134" w14:textId="77777777" w:rsidR="002E2CAA" w:rsidRPr="00C8156B" w:rsidRDefault="002E2CAA" w:rsidP="00C078AF">
            <w:pPr>
              <w:pBdr>
                <w:top w:val="nil"/>
                <w:left w:val="nil"/>
                <w:bottom w:val="nil"/>
                <w:right w:val="nil"/>
                <w:between w:val="nil"/>
              </w:pBdr>
              <w:jc w:val="center"/>
              <w:rPr>
                <w:b/>
                <w:bCs/>
                <w:sz w:val="17"/>
                <w:szCs w:val="17"/>
              </w:rPr>
            </w:pPr>
          </w:p>
        </w:tc>
        <w:tc>
          <w:tcPr>
            <w:tcW w:w="450" w:type="dxa"/>
            <w:shd w:val="clear" w:color="auto" w:fill="F2F2F2"/>
          </w:tcPr>
          <w:p w14:paraId="00000135" w14:textId="77777777" w:rsidR="002E2CAA" w:rsidRPr="00C8156B" w:rsidRDefault="00070DF5" w:rsidP="00C078AF">
            <w:pPr>
              <w:widowControl/>
              <w:jc w:val="center"/>
              <w:rPr>
                <w:b/>
                <w:bCs/>
                <w:sz w:val="17"/>
                <w:szCs w:val="17"/>
              </w:rPr>
            </w:pPr>
            <w:r w:rsidRPr="00C8156B">
              <w:rPr>
                <w:b/>
                <w:bCs/>
                <w:sz w:val="17"/>
                <w:szCs w:val="17"/>
              </w:rPr>
              <w:t>Date</w:t>
            </w:r>
          </w:p>
        </w:tc>
        <w:tc>
          <w:tcPr>
            <w:tcW w:w="543" w:type="dxa"/>
            <w:shd w:val="clear" w:color="auto" w:fill="F2F2F2"/>
          </w:tcPr>
          <w:p w14:paraId="00000136" w14:textId="77777777" w:rsidR="002E2CAA" w:rsidRPr="00C8156B" w:rsidRDefault="00070DF5" w:rsidP="00C078AF">
            <w:pPr>
              <w:widowControl/>
              <w:jc w:val="center"/>
              <w:rPr>
                <w:b/>
                <w:bCs/>
                <w:sz w:val="17"/>
                <w:szCs w:val="17"/>
              </w:rPr>
            </w:pPr>
            <w:r w:rsidRPr="00C8156B">
              <w:rPr>
                <w:b/>
                <w:bCs/>
                <w:sz w:val="17"/>
                <w:szCs w:val="17"/>
              </w:rPr>
              <w:t>Value</w:t>
            </w:r>
          </w:p>
        </w:tc>
        <w:tc>
          <w:tcPr>
            <w:tcW w:w="357" w:type="dxa"/>
            <w:shd w:val="clear" w:color="auto" w:fill="F2F2F2"/>
          </w:tcPr>
          <w:p w14:paraId="00000137" w14:textId="562843F9" w:rsidR="002E2CAA" w:rsidRPr="00C8156B" w:rsidRDefault="00070DF5" w:rsidP="00C078AF">
            <w:pPr>
              <w:widowControl/>
              <w:jc w:val="center"/>
              <w:rPr>
                <w:b/>
                <w:bCs/>
                <w:sz w:val="17"/>
                <w:szCs w:val="17"/>
              </w:rPr>
            </w:pPr>
            <w:r w:rsidRPr="00C8156B">
              <w:rPr>
                <w:b/>
                <w:bCs/>
                <w:sz w:val="17"/>
                <w:szCs w:val="17"/>
              </w:rPr>
              <w:t>Y</w:t>
            </w:r>
            <w:r w:rsidR="00C078AF">
              <w:rPr>
                <w:b/>
                <w:bCs/>
                <w:sz w:val="17"/>
                <w:szCs w:val="17"/>
              </w:rPr>
              <w:t>r</w:t>
            </w:r>
            <w:r w:rsidRPr="00C8156B">
              <w:rPr>
                <w:b/>
                <w:bCs/>
                <w:sz w:val="17"/>
                <w:szCs w:val="17"/>
              </w:rPr>
              <w:t>1</w:t>
            </w:r>
          </w:p>
        </w:tc>
        <w:tc>
          <w:tcPr>
            <w:tcW w:w="360" w:type="dxa"/>
            <w:shd w:val="clear" w:color="auto" w:fill="F2F2F2"/>
          </w:tcPr>
          <w:p w14:paraId="00000138" w14:textId="24D4B0B3" w:rsidR="002E2CAA" w:rsidRPr="00C8156B" w:rsidRDefault="00070DF5" w:rsidP="00C078AF">
            <w:pPr>
              <w:widowControl/>
              <w:jc w:val="center"/>
              <w:rPr>
                <w:b/>
                <w:bCs/>
                <w:sz w:val="17"/>
                <w:szCs w:val="17"/>
              </w:rPr>
            </w:pPr>
            <w:r w:rsidRPr="00C8156B">
              <w:rPr>
                <w:b/>
                <w:bCs/>
                <w:sz w:val="17"/>
                <w:szCs w:val="17"/>
              </w:rPr>
              <w:t>Yr 2</w:t>
            </w:r>
          </w:p>
        </w:tc>
        <w:tc>
          <w:tcPr>
            <w:tcW w:w="360" w:type="dxa"/>
            <w:shd w:val="clear" w:color="auto" w:fill="F2F2F2"/>
          </w:tcPr>
          <w:p w14:paraId="00000139" w14:textId="61C48018" w:rsidR="002E2CAA" w:rsidRPr="00C8156B" w:rsidRDefault="00070DF5" w:rsidP="00C078AF">
            <w:pPr>
              <w:widowControl/>
              <w:jc w:val="center"/>
              <w:rPr>
                <w:b/>
                <w:bCs/>
                <w:sz w:val="17"/>
                <w:szCs w:val="17"/>
              </w:rPr>
            </w:pPr>
            <w:r w:rsidRPr="00C8156B">
              <w:rPr>
                <w:b/>
                <w:bCs/>
                <w:sz w:val="17"/>
                <w:szCs w:val="17"/>
              </w:rPr>
              <w:t>Y</w:t>
            </w:r>
            <w:r w:rsidR="00C078AF">
              <w:rPr>
                <w:b/>
                <w:bCs/>
                <w:sz w:val="17"/>
                <w:szCs w:val="17"/>
              </w:rPr>
              <w:t>r</w:t>
            </w:r>
            <w:r w:rsidRPr="00C8156B">
              <w:rPr>
                <w:b/>
                <w:bCs/>
                <w:sz w:val="17"/>
                <w:szCs w:val="17"/>
              </w:rPr>
              <w:t xml:space="preserve"> 3</w:t>
            </w:r>
          </w:p>
        </w:tc>
        <w:tc>
          <w:tcPr>
            <w:tcW w:w="360" w:type="dxa"/>
            <w:shd w:val="clear" w:color="auto" w:fill="F2F2F2"/>
          </w:tcPr>
          <w:p w14:paraId="0000013A" w14:textId="3BE08F4C" w:rsidR="002E2CAA" w:rsidRPr="00C8156B" w:rsidRDefault="00070DF5" w:rsidP="00C078AF">
            <w:pPr>
              <w:widowControl/>
              <w:jc w:val="center"/>
              <w:rPr>
                <w:b/>
                <w:bCs/>
                <w:sz w:val="17"/>
                <w:szCs w:val="17"/>
              </w:rPr>
            </w:pPr>
            <w:r w:rsidRPr="00C8156B">
              <w:rPr>
                <w:b/>
                <w:bCs/>
                <w:sz w:val="17"/>
                <w:szCs w:val="17"/>
              </w:rPr>
              <w:t>Yr 4</w:t>
            </w:r>
          </w:p>
        </w:tc>
        <w:tc>
          <w:tcPr>
            <w:tcW w:w="360" w:type="dxa"/>
            <w:shd w:val="clear" w:color="auto" w:fill="F2F2F2"/>
          </w:tcPr>
          <w:p w14:paraId="0000013B" w14:textId="0739FBD8" w:rsidR="002E2CAA" w:rsidRPr="00C8156B" w:rsidRDefault="00070DF5" w:rsidP="00C078AF">
            <w:pPr>
              <w:widowControl/>
              <w:jc w:val="center"/>
              <w:rPr>
                <w:b/>
                <w:bCs/>
                <w:sz w:val="17"/>
                <w:szCs w:val="17"/>
              </w:rPr>
            </w:pPr>
            <w:r w:rsidRPr="00C8156B">
              <w:rPr>
                <w:b/>
                <w:bCs/>
                <w:sz w:val="17"/>
                <w:szCs w:val="17"/>
              </w:rPr>
              <w:t>Yr 5</w:t>
            </w:r>
          </w:p>
        </w:tc>
        <w:tc>
          <w:tcPr>
            <w:tcW w:w="630" w:type="dxa"/>
            <w:shd w:val="clear" w:color="auto" w:fill="F2F2F2"/>
          </w:tcPr>
          <w:p w14:paraId="0000013C" w14:textId="77777777" w:rsidR="002E2CAA" w:rsidRPr="00C8156B" w:rsidRDefault="00070DF5" w:rsidP="00C078AF">
            <w:pPr>
              <w:widowControl/>
              <w:jc w:val="center"/>
              <w:rPr>
                <w:b/>
                <w:bCs/>
                <w:sz w:val="17"/>
                <w:szCs w:val="17"/>
              </w:rPr>
            </w:pPr>
            <w:r w:rsidRPr="00C8156B">
              <w:rPr>
                <w:b/>
                <w:bCs/>
                <w:sz w:val="17"/>
                <w:szCs w:val="17"/>
              </w:rPr>
              <w:t>Life of project</w:t>
            </w:r>
          </w:p>
        </w:tc>
      </w:tr>
      <w:tr w:rsidR="00F372A5" w14:paraId="403E8599" w14:textId="77777777" w:rsidTr="00C078AF">
        <w:trPr>
          <w:gridAfter w:val="1"/>
          <w:wAfter w:w="6" w:type="dxa"/>
          <w:jc w:val="center"/>
        </w:trPr>
        <w:tc>
          <w:tcPr>
            <w:tcW w:w="805" w:type="dxa"/>
            <w:shd w:val="clear" w:color="auto" w:fill="auto"/>
          </w:tcPr>
          <w:p w14:paraId="0000013D" w14:textId="77777777" w:rsidR="002E2CAA" w:rsidRDefault="002E2CAA">
            <w:pPr>
              <w:widowControl/>
              <w:spacing w:before="60"/>
              <w:rPr>
                <w:i/>
              </w:rPr>
            </w:pPr>
          </w:p>
        </w:tc>
        <w:tc>
          <w:tcPr>
            <w:tcW w:w="720" w:type="dxa"/>
            <w:shd w:val="clear" w:color="auto" w:fill="auto"/>
          </w:tcPr>
          <w:p w14:paraId="0000013E" w14:textId="77777777" w:rsidR="002E2CAA" w:rsidRDefault="002E2CAA">
            <w:pPr>
              <w:widowControl/>
              <w:spacing w:before="60"/>
              <w:rPr>
                <w:i/>
              </w:rPr>
            </w:pPr>
          </w:p>
        </w:tc>
        <w:tc>
          <w:tcPr>
            <w:tcW w:w="1085" w:type="dxa"/>
            <w:shd w:val="clear" w:color="auto" w:fill="auto"/>
          </w:tcPr>
          <w:p w14:paraId="0000013F" w14:textId="77777777" w:rsidR="002E2CAA" w:rsidRDefault="002E2CAA">
            <w:pPr>
              <w:widowControl/>
              <w:spacing w:before="60"/>
              <w:rPr>
                <w:i/>
              </w:rPr>
            </w:pPr>
          </w:p>
        </w:tc>
        <w:tc>
          <w:tcPr>
            <w:tcW w:w="720" w:type="dxa"/>
            <w:shd w:val="clear" w:color="auto" w:fill="auto"/>
          </w:tcPr>
          <w:p w14:paraId="00000140" w14:textId="77777777" w:rsidR="002E2CAA" w:rsidRDefault="002E2CAA">
            <w:pPr>
              <w:widowControl/>
              <w:spacing w:before="60"/>
              <w:rPr>
                <w:i/>
              </w:rPr>
            </w:pPr>
          </w:p>
        </w:tc>
        <w:tc>
          <w:tcPr>
            <w:tcW w:w="540" w:type="dxa"/>
            <w:shd w:val="clear" w:color="auto" w:fill="auto"/>
          </w:tcPr>
          <w:p w14:paraId="00000141" w14:textId="77777777" w:rsidR="002E2CAA" w:rsidRDefault="002E2CAA">
            <w:pPr>
              <w:widowControl/>
              <w:spacing w:before="60"/>
              <w:rPr>
                <w:i/>
              </w:rPr>
            </w:pPr>
          </w:p>
        </w:tc>
        <w:tc>
          <w:tcPr>
            <w:tcW w:w="810" w:type="dxa"/>
            <w:shd w:val="clear" w:color="auto" w:fill="auto"/>
          </w:tcPr>
          <w:p w14:paraId="00000142" w14:textId="77777777" w:rsidR="002E2CAA" w:rsidRDefault="002E2CAA">
            <w:pPr>
              <w:widowControl/>
              <w:spacing w:before="60"/>
              <w:rPr>
                <w:i/>
              </w:rPr>
            </w:pPr>
          </w:p>
        </w:tc>
        <w:tc>
          <w:tcPr>
            <w:tcW w:w="715" w:type="dxa"/>
            <w:shd w:val="clear" w:color="auto" w:fill="auto"/>
          </w:tcPr>
          <w:p w14:paraId="00000143" w14:textId="77777777" w:rsidR="002E2CAA" w:rsidRDefault="002E2CAA">
            <w:pPr>
              <w:widowControl/>
              <w:spacing w:before="60"/>
              <w:rPr>
                <w:i/>
              </w:rPr>
            </w:pPr>
          </w:p>
        </w:tc>
        <w:tc>
          <w:tcPr>
            <w:tcW w:w="1165" w:type="dxa"/>
            <w:shd w:val="clear" w:color="auto" w:fill="auto"/>
          </w:tcPr>
          <w:p w14:paraId="00000144" w14:textId="77777777" w:rsidR="002E2CAA" w:rsidRDefault="002E2CAA">
            <w:pPr>
              <w:widowControl/>
              <w:spacing w:before="60"/>
              <w:rPr>
                <w:i/>
              </w:rPr>
            </w:pPr>
          </w:p>
        </w:tc>
        <w:tc>
          <w:tcPr>
            <w:tcW w:w="450" w:type="dxa"/>
            <w:shd w:val="clear" w:color="auto" w:fill="auto"/>
          </w:tcPr>
          <w:p w14:paraId="00000145" w14:textId="77777777" w:rsidR="002E2CAA" w:rsidRDefault="002E2CAA">
            <w:pPr>
              <w:widowControl/>
              <w:spacing w:before="60"/>
              <w:jc w:val="center"/>
              <w:rPr>
                <w:i/>
              </w:rPr>
            </w:pPr>
          </w:p>
        </w:tc>
        <w:tc>
          <w:tcPr>
            <w:tcW w:w="450" w:type="dxa"/>
            <w:shd w:val="clear" w:color="auto" w:fill="auto"/>
          </w:tcPr>
          <w:p w14:paraId="00000146" w14:textId="77777777" w:rsidR="002E2CAA" w:rsidRDefault="002E2CAA">
            <w:pPr>
              <w:widowControl/>
              <w:spacing w:before="60"/>
              <w:rPr>
                <w:i/>
              </w:rPr>
            </w:pPr>
          </w:p>
        </w:tc>
        <w:tc>
          <w:tcPr>
            <w:tcW w:w="543" w:type="dxa"/>
            <w:shd w:val="clear" w:color="auto" w:fill="auto"/>
          </w:tcPr>
          <w:p w14:paraId="00000147" w14:textId="77777777" w:rsidR="002E2CAA" w:rsidRDefault="002E2CAA">
            <w:pPr>
              <w:widowControl/>
              <w:spacing w:before="60"/>
              <w:rPr>
                <w:i/>
              </w:rPr>
            </w:pPr>
          </w:p>
        </w:tc>
        <w:tc>
          <w:tcPr>
            <w:tcW w:w="357" w:type="dxa"/>
            <w:shd w:val="clear" w:color="auto" w:fill="auto"/>
          </w:tcPr>
          <w:p w14:paraId="00000148" w14:textId="77777777" w:rsidR="002E2CAA" w:rsidRDefault="002E2CAA">
            <w:pPr>
              <w:widowControl/>
              <w:spacing w:before="60"/>
              <w:rPr>
                <w:i/>
              </w:rPr>
            </w:pPr>
          </w:p>
        </w:tc>
        <w:tc>
          <w:tcPr>
            <w:tcW w:w="360" w:type="dxa"/>
          </w:tcPr>
          <w:p w14:paraId="00000149" w14:textId="77777777" w:rsidR="002E2CAA" w:rsidRDefault="002E2CAA">
            <w:pPr>
              <w:widowControl/>
              <w:spacing w:before="60"/>
              <w:rPr>
                <w:i/>
              </w:rPr>
            </w:pPr>
          </w:p>
        </w:tc>
        <w:tc>
          <w:tcPr>
            <w:tcW w:w="360" w:type="dxa"/>
          </w:tcPr>
          <w:p w14:paraId="0000014A" w14:textId="77777777" w:rsidR="002E2CAA" w:rsidRDefault="002E2CAA">
            <w:pPr>
              <w:widowControl/>
              <w:spacing w:before="60"/>
              <w:rPr>
                <w:i/>
              </w:rPr>
            </w:pPr>
          </w:p>
        </w:tc>
        <w:tc>
          <w:tcPr>
            <w:tcW w:w="360" w:type="dxa"/>
          </w:tcPr>
          <w:p w14:paraId="0000014B" w14:textId="77777777" w:rsidR="002E2CAA" w:rsidRDefault="002E2CAA">
            <w:pPr>
              <w:widowControl/>
              <w:spacing w:before="60"/>
              <w:rPr>
                <w:i/>
              </w:rPr>
            </w:pPr>
          </w:p>
        </w:tc>
        <w:tc>
          <w:tcPr>
            <w:tcW w:w="360" w:type="dxa"/>
          </w:tcPr>
          <w:p w14:paraId="0000014C" w14:textId="77777777" w:rsidR="002E2CAA" w:rsidRDefault="002E2CAA">
            <w:pPr>
              <w:widowControl/>
              <w:spacing w:before="60"/>
              <w:rPr>
                <w:i/>
              </w:rPr>
            </w:pPr>
          </w:p>
        </w:tc>
        <w:tc>
          <w:tcPr>
            <w:tcW w:w="630" w:type="dxa"/>
            <w:shd w:val="clear" w:color="auto" w:fill="auto"/>
          </w:tcPr>
          <w:p w14:paraId="0000014D" w14:textId="77777777" w:rsidR="002E2CAA" w:rsidRDefault="002E2CAA">
            <w:pPr>
              <w:widowControl/>
              <w:spacing w:before="60"/>
              <w:rPr>
                <w:i/>
              </w:rPr>
            </w:pPr>
          </w:p>
        </w:tc>
      </w:tr>
      <w:tr w:rsidR="00F372A5" w14:paraId="39981892" w14:textId="77777777" w:rsidTr="00C078AF">
        <w:trPr>
          <w:gridAfter w:val="1"/>
          <w:wAfter w:w="6" w:type="dxa"/>
          <w:jc w:val="center"/>
        </w:trPr>
        <w:tc>
          <w:tcPr>
            <w:tcW w:w="805" w:type="dxa"/>
            <w:shd w:val="clear" w:color="auto" w:fill="auto"/>
          </w:tcPr>
          <w:p w14:paraId="0000014E" w14:textId="77777777" w:rsidR="002E2CAA" w:rsidRDefault="002E2CAA">
            <w:pPr>
              <w:widowControl/>
              <w:spacing w:before="60"/>
              <w:rPr>
                <w:i/>
              </w:rPr>
            </w:pPr>
          </w:p>
        </w:tc>
        <w:tc>
          <w:tcPr>
            <w:tcW w:w="720" w:type="dxa"/>
            <w:shd w:val="clear" w:color="auto" w:fill="auto"/>
          </w:tcPr>
          <w:p w14:paraId="0000014F" w14:textId="77777777" w:rsidR="002E2CAA" w:rsidRDefault="002E2CAA">
            <w:pPr>
              <w:widowControl/>
              <w:spacing w:before="60"/>
              <w:rPr>
                <w:i/>
              </w:rPr>
            </w:pPr>
          </w:p>
        </w:tc>
        <w:tc>
          <w:tcPr>
            <w:tcW w:w="1085" w:type="dxa"/>
            <w:shd w:val="clear" w:color="auto" w:fill="auto"/>
          </w:tcPr>
          <w:p w14:paraId="00000150" w14:textId="77777777" w:rsidR="002E2CAA" w:rsidRDefault="002E2CAA">
            <w:pPr>
              <w:widowControl/>
              <w:spacing w:before="60"/>
              <w:rPr>
                <w:i/>
              </w:rPr>
            </w:pPr>
          </w:p>
        </w:tc>
        <w:tc>
          <w:tcPr>
            <w:tcW w:w="720" w:type="dxa"/>
            <w:shd w:val="clear" w:color="auto" w:fill="auto"/>
          </w:tcPr>
          <w:p w14:paraId="00000151" w14:textId="77777777" w:rsidR="002E2CAA" w:rsidRDefault="002E2CAA">
            <w:pPr>
              <w:widowControl/>
              <w:spacing w:before="60"/>
              <w:rPr>
                <w:i/>
              </w:rPr>
            </w:pPr>
          </w:p>
        </w:tc>
        <w:tc>
          <w:tcPr>
            <w:tcW w:w="540" w:type="dxa"/>
            <w:shd w:val="clear" w:color="auto" w:fill="auto"/>
          </w:tcPr>
          <w:p w14:paraId="00000152" w14:textId="77777777" w:rsidR="002E2CAA" w:rsidRDefault="002E2CAA">
            <w:pPr>
              <w:widowControl/>
              <w:spacing w:before="60"/>
              <w:rPr>
                <w:i/>
              </w:rPr>
            </w:pPr>
          </w:p>
        </w:tc>
        <w:tc>
          <w:tcPr>
            <w:tcW w:w="810" w:type="dxa"/>
            <w:shd w:val="clear" w:color="auto" w:fill="auto"/>
          </w:tcPr>
          <w:p w14:paraId="00000153" w14:textId="77777777" w:rsidR="002E2CAA" w:rsidRDefault="002E2CAA">
            <w:pPr>
              <w:widowControl/>
              <w:spacing w:before="60"/>
              <w:rPr>
                <w:i/>
              </w:rPr>
            </w:pPr>
          </w:p>
        </w:tc>
        <w:tc>
          <w:tcPr>
            <w:tcW w:w="715" w:type="dxa"/>
            <w:shd w:val="clear" w:color="auto" w:fill="auto"/>
          </w:tcPr>
          <w:p w14:paraId="00000154" w14:textId="77777777" w:rsidR="002E2CAA" w:rsidRDefault="002E2CAA">
            <w:pPr>
              <w:widowControl/>
              <w:spacing w:before="60"/>
              <w:rPr>
                <w:i/>
              </w:rPr>
            </w:pPr>
          </w:p>
        </w:tc>
        <w:tc>
          <w:tcPr>
            <w:tcW w:w="1165" w:type="dxa"/>
            <w:shd w:val="clear" w:color="auto" w:fill="auto"/>
          </w:tcPr>
          <w:p w14:paraId="00000155" w14:textId="77777777" w:rsidR="002E2CAA" w:rsidRDefault="002E2CAA">
            <w:pPr>
              <w:widowControl/>
              <w:spacing w:before="60"/>
              <w:rPr>
                <w:i/>
              </w:rPr>
            </w:pPr>
          </w:p>
        </w:tc>
        <w:tc>
          <w:tcPr>
            <w:tcW w:w="450" w:type="dxa"/>
            <w:shd w:val="clear" w:color="auto" w:fill="auto"/>
          </w:tcPr>
          <w:p w14:paraId="00000156" w14:textId="77777777" w:rsidR="002E2CAA" w:rsidRDefault="002E2CAA">
            <w:pPr>
              <w:widowControl/>
              <w:spacing w:before="60"/>
              <w:jc w:val="center"/>
              <w:rPr>
                <w:i/>
              </w:rPr>
            </w:pPr>
          </w:p>
        </w:tc>
        <w:tc>
          <w:tcPr>
            <w:tcW w:w="450" w:type="dxa"/>
            <w:shd w:val="clear" w:color="auto" w:fill="auto"/>
          </w:tcPr>
          <w:p w14:paraId="00000157" w14:textId="77777777" w:rsidR="002E2CAA" w:rsidRDefault="002E2CAA">
            <w:pPr>
              <w:widowControl/>
              <w:spacing w:before="60"/>
              <w:rPr>
                <w:i/>
              </w:rPr>
            </w:pPr>
          </w:p>
        </w:tc>
        <w:tc>
          <w:tcPr>
            <w:tcW w:w="543" w:type="dxa"/>
            <w:shd w:val="clear" w:color="auto" w:fill="auto"/>
          </w:tcPr>
          <w:p w14:paraId="00000158" w14:textId="77777777" w:rsidR="002E2CAA" w:rsidRDefault="002E2CAA">
            <w:pPr>
              <w:widowControl/>
              <w:spacing w:before="60"/>
              <w:rPr>
                <w:i/>
              </w:rPr>
            </w:pPr>
          </w:p>
        </w:tc>
        <w:tc>
          <w:tcPr>
            <w:tcW w:w="357" w:type="dxa"/>
            <w:shd w:val="clear" w:color="auto" w:fill="auto"/>
          </w:tcPr>
          <w:p w14:paraId="00000159" w14:textId="77777777" w:rsidR="002E2CAA" w:rsidRDefault="002E2CAA">
            <w:pPr>
              <w:widowControl/>
              <w:spacing w:before="60"/>
              <w:rPr>
                <w:i/>
              </w:rPr>
            </w:pPr>
          </w:p>
        </w:tc>
        <w:tc>
          <w:tcPr>
            <w:tcW w:w="360" w:type="dxa"/>
          </w:tcPr>
          <w:p w14:paraId="0000015A" w14:textId="77777777" w:rsidR="002E2CAA" w:rsidRDefault="002E2CAA">
            <w:pPr>
              <w:widowControl/>
              <w:spacing w:before="60"/>
              <w:rPr>
                <w:i/>
              </w:rPr>
            </w:pPr>
          </w:p>
        </w:tc>
        <w:tc>
          <w:tcPr>
            <w:tcW w:w="360" w:type="dxa"/>
          </w:tcPr>
          <w:p w14:paraId="0000015B" w14:textId="77777777" w:rsidR="002E2CAA" w:rsidRDefault="002E2CAA">
            <w:pPr>
              <w:widowControl/>
              <w:spacing w:before="60"/>
              <w:rPr>
                <w:i/>
              </w:rPr>
            </w:pPr>
          </w:p>
        </w:tc>
        <w:tc>
          <w:tcPr>
            <w:tcW w:w="360" w:type="dxa"/>
          </w:tcPr>
          <w:p w14:paraId="0000015C" w14:textId="77777777" w:rsidR="002E2CAA" w:rsidRDefault="002E2CAA">
            <w:pPr>
              <w:widowControl/>
              <w:spacing w:before="60"/>
              <w:rPr>
                <w:i/>
              </w:rPr>
            </w:pPr>
          </w:p>
        </w:tc>
        <w:tc>
          <w:tcPr>
            <w:tcW w:w="360" w:type="dxa"/>
          </w:tcPr>
          <w:p w14:paraId="0000015D" w14:textId="77777777" w:rsidR="002E2CAA" w:rsidRDefault="002E2CAA">
            <w:pPr>
              <w:widowControl/>
              <w:spacing w:before="60"/>
              <w:rPr>
                <w:i/>
              </w:rPr>
            </w:pPr>
          </w:p>
        </w:tc>
        <w:tc>
          <w:tcPr>
            <w:tcW w:w="630" w:type="dxa"/>
            <w:shd w:val="clear" w:color="auto" w:fill="auto"/>
          </w:tcPr>
          <w:p w14:paraId="0000015E" w14:textId="77777777" w:rsidR="002E2CAA" w:rsidRDefault="002E2CAA">
            <w:pPr>
              <w:widowControl/>
              <w:spacing w:before="60"/>
              <w:rPr>
                <w:i/>
              </w:rPr>
            </w:pPr>
          </w:p>
        </w:tc>
      </w:tr>
      <w:tr w:rsidR="00F372A5" w14:paraId="1AF378A6" w14:textId="77777777" w:rsidTr="00C078AF">
        <w:trPr>
          <w:gridAfter w:val="1"/>
          <w:wAfter w:w="6" w:type="dxa"/>
          <w:jc w:val="center"/>
        </w:trPr>
        <w:tc>
          <w:tcPr>
            <w:tcW w:w="805" w:type="dxa"/>
            <w:shd w:val="clear" w:color="auto" w:fill="auto"/>
          </w:tcPr>
          <w:p w14:paraId="0000015F" w14:textId="77777777" w:rsidR="002E2CAA" w:rsidRDefault="002E2CAA">
            <w:pPr>
              <w:widowControl/>
              <w:spacing w:before="60"/>
              <w:rPr>
                <w:i/>
              </w:rPr>
            </w:pPr>
          </w:p>
        </w:tc>
        <w:tc>
          <w:tcPr>
            <w:tcW w:w="720" w:type="dxa"/>
            <w:shd w:val="clear" w:color="auto" w:fill="auto"/>
          </w:tcPr>
          <w:p w14:paraId="00000160" w14:textId="77777777" w:rsidR="002E2CAA" w:rsidRDefault="002E2CAA">
            <w:pPr>
              <w:widowControl/>
              <w:spacing w:before="60"/>
              <w:rPr>
                <w:i/>
              </w:rPr>
            </w:pPr>
          </w:p>
        </w:tc>
        <w:tc>
          <w:tcPr>
            <w:tcW w:w="1085" w:type="dxa"/>
            <w:shd w:val="clear" w:color="auto" w:fill="auto"/>
          </w:tcPr>
          <w:p w14:paraId="00000161" w14:textId="77777777" w:rsidR="002E2CAA" w:rsidRDefault="002E2CAA">
            <w:pPr>
              <w:widowControl/>
              <w:spacing w:before="60"/>
              <w:rPr>
                <w:i/>
              </w:rPr>
            </w:pPr>
          </w:p>
        </w:tc>
        <w:tc>
          <w:tcPr>
            <w:tcW w:w="720" w:type="dxa"/>
            <w:shd w:val="clear" w:color="auto" w:fill="auto"/>
          </w:tcPr>
          <w:p w14:paraId="00000162" w14:textId="77777777" w:rsidR="002E2CAA" w:rsidRDefault="002E2CAA">
            <w:pPr>
              <w:widowControl/>
              <w:spacing w:before="60"/>
              <w:rPr>
                <w:i/>
              </w:rPr>
            </w:pPr>
          </w:p>
        </w:tc>
        <w:tc>
          <w:tcPr>
            <w:tcW w:w="540" w:type="dxa"/>
            <w:shd w:val="clear" w:color="auto" w:fill="auto"/>
          </w:tcPr>
          <w:p w14:paraId="00000163" w14:textId="77777777" w:rsidR="002E2CAA" w:rsidRDefault="002E2CAA">
            <w:pPr>
              <w:widowControl/>
              <w:spacing w:before="60"/>
              <w:rPr>
                <w:i/>
              </w:rPr>
            </w:pPr>
          </w:p>
        </w:tc>
        <w:tc>
          <w:tcPr>
            <w:tcW w:w="810" w:type="dxa"/>
            <w:shd w:val="clear" w:color="auto" w:fill="auto"/>
          </w:tcPr>
          <w:p w14:paraId="00000164" w14:textId="77777777" w:rsidR="002E2CAA" w:rsidRDefault="002E2CAA">
            <w:pPr>
              <w:widowControl/>
              <w:spacing w:before="60"/>
              <w:rPr>
                <w:i/>
              </w:rPr>
            </w:pPr>
          </w:p>
        </w:tc>
        <w:tc>
          <w:tcPr>
            <w:tcW w:w="715" w:type="dxa"/>
            <w:shd w:val="clear" w:color="auto" w:fill="auto"/>
          </w:tcPr>
          <w:p w14:paraId="00000165" w14:textId="77777777" w:rsidR="002E2CAA" w:rsidRDefault="002E2CAA">
            <w:pPr>
              <w:widowControl/>
              <w:spacing w:before="60"/>
              <w:rPr>
                <w:i/>
              </w:rPr>
            </w:pPr>
          </w:p>
        </w:tc>
        <w:tc>
          <w:tcPr>
            <w:tcW w:w="1165" w:type="dxa"/>
            <w:shd w:val="clear" w:color="auto" w:fill="auto"/>
          </w:tcPr>
          <w:p w14:paraId="00000166" w14:textId="77777777" w:rsidR="002E2CAA" w:rsidRDefault="002E2CAA">
            <w:pPr>
              <w:widowControl/>
              <w:spacing w:before="60"/>
              <w:rPr>
                <w:i/>
              </w:rPr>
            </w:pPr>
          </w:p>
        </w:tc>
        <w:tc>
          <w:tcPr>
            <w:tcW w:w="450" w:type="dxa"/>
            <w:shd w:val="clear" w:color="auto" w:fill="auto"/>
          </w:tcPr>
          <w:p w14:paraId="00000167" w14:textId="77777777" w:rsidR="002E2CAA" w:rsidRDefault="002E2CAA">
            <w:pPr>
              <w:widowControl/>
              <w:spacing w:before="60"/>
              <w:jc w:val="center"/>
              <w:rPr>
                <w:i/>
              </w:rPr>
            </w:pPr>
          </w:p>
        </w:tc>
        <w:tc>
          <w:tcPr>
            <w:tcW w:w="450" w:type="dxa"/>
            <w:shd w:val="clear" w:color="auto" w:fill="auto"/>
          </w:tcPr>
          <w:p w14:paraId="00000168" w14:textId="77777777" w:rsidR="002E2CAA" w:rsidRDefault="002E2CAA">
            <w:pPr>
              <w:widowControl/>
              <w:spacing w:before="60"/>
              <w:rPr>
                <w:i/>
              </w:rPr>
            </w:pPr>
          </w:p>
        </w:tc>
        <w:tc>
          <w:tcPr>
            <w:tcW w:w="543" w:type="dxa"/>
            <w:shd w:val="clear" w:color="auto" w:fill="auto"/>
          </w:tcPr>
          <w:p w14:paraId="00000169" w14:textId="77777777" w:rsidR="002E2CAA" w:rsidRDefault="002E2CAA">
            <w:pPr>
              <w:widowControl/>
              <w:spacing w:before="60"/>
              <w:rPr>
                <w:i/>
              </w:rPr>
            </w:pPr>
          </w:p>
        </w:tc>
        <w:tc>
          <w:tcPr>
            <w:tcW w:w="357" w:type="dxa"/>
            <w:shd w:val="clear" w:color="auto" w:fill="auto"/>
          </w:tcPr>
          <w:p w14:paraId="0000016A" w14:textId="77777777" w:rsidR="002E2CAA" w:rsidRDefault="002E2CAA">
            <w:pPr>
              <w:widowControl/>
              <w:spacing w:before="60"/>
              <w:rPr>
                <w:i/>
              </w:rPr>
            </w:pPr>
          </w:p>
        </w:tc>
        <w:tc>
          <w:tcPr>
            <w:tcW w:w="360" w:type="dxa"/>
          </w:tcPr>
          <w:p w14:paraId="0000016B" w14:textId="77777777" w:rsidR="002E2CAA" w:rsidRDefault="002E2CAA">
            <w:pPr>
              <w:widowControl/>
              <w:spacing w:before="60"/>
              <w:rPr>
                <w:i/>
              </w:rPr>
            </w:pPr>
          </w:p>
        </w:tc>
        <w:tc>
          <w:tcPr>
            <w:tcW w:w="360" w:type="dxa"/>
          </w:tcPr>
          <w:p w14:paraId="0000016C" w14:textId="77777777" w:rsidR="002E2CAA" w:rsidRDefault="002E2CAA">
            <w:pPr>
              <w:widowControl/>
              <w:spacing w:before="60"/>
              <w:rPr>
                <w:i/>
              </w:rPr>
            </w:pPr>
          </w:p>
        </w:tc>
        <w:tc>
          <w:tcPr>
            <w:tcW w:w="360" w:type="dxa"/>
          </w:tcPr>
          <w:p w14:paraId="0000016D" w14:textId="77777777" w:rsidR="002E2CAA" w:rsidRDefault="002E2CAA">
            <w:pPr>
              <w:widowControl/>
              <w:spacing w:before="60"/>
              <w:rPr>
                <w:i/>
              </w:rPr>
            </w:pPr>
          </w:p>
        </w:tc>
        <w:tc>
          <w:tcPr>
            <w:tcW w:w="360" w:type="dxa"/>
          </w:tcPr>
          <w:p w14:paraId="0000016E" w14:textId="77777777" w:rsidR="002E2CAA" w:rsidRDefault="002E2CAA">
            <w:pPr>
              <w:widowControl/>
              <w:spacing w:before="60"/>
              <w:rPr>
                <w:i/>
              </w:rPr>
            </w:pPr>
          </w:p>
        </w:tc>
        <w:tc>
          <w:tcPr>
            <w:tcW w:w="630" w:type="dxa"/>
            <w:shd w:val="clear" w:color="auto" w:fill="auto"/>
          </w:tcPr>
          <w:p w14:paraId="0000016F" w14:textId="77777777" w:rsidR="002E2CAA" w:rsidRDefault="002E2CAA">
            <w:pPr>
              <w:widowControl/>
              <w:spacing w:before="60"/>
              <w:rPr>
                <w:i/>
              </w:rPr>
            </w:pPr>
          </w:p>
        </w:tc>
      </w:tr>
    </w:tbl>
    <w:p w14:paraId="00000170" w14:textId="77777777" w:rsidR="002E2CAA" w:rsidRDefault="002E2CAA">
      <w:pPr>
        <w:rPr>
          <w:i/>
        </w:rPr>
      </w:pPr>
    </w:p>
    <w:p w14:paraId="00000171" w14:textId="3EC4B22B" w:rsidR="002E2CAA" w:rsidRDefault="00070DF5" w:rsidP="00BF2C43">
      <w:pPr>
        <w:spacing w:after="120"/>
        <w:rPr>
          <w:i/>
        </w:rPr>
      </w:pPr>
      <w:r w:rsidRPr="00B224B3">
        <w:rPr>
          <w:b/>
          <w:bCs/>
          <w:i/>
        </w:rPr>
        <w:t>Every project that is receiving USAID TB funds</w:t>
      </w:r>
      <w:r w:rsidR="00505888" w:rsidRPr="00505888">
        <w:rPr>
          <w:b/>
          <w:bCs/>
          <w:i/>
        </w:rPr>
        <w:t>—</w:t>
      </w:r>
      <w:r w:rsidRPr="00B224B3">
        <w:rPr>
          <w:b/>
          <w:bCs/>
          <w:i/>
        </w:rPr>
        <w:t>even if it is a relatively small amount in an integrated project</w:t>
      </w:r>
      <w:r w:rsidR="00505888" w:rsidRPr="00505888">
        <w:rPr>
          <w:b/>
          <w:bCs/>
          <w:i/>
        </w:rPr>
        <w:t>—</w:t>
      </w:r>
      <w:r w:rsidRPr="00B224B3">
        <w:rPr>
          <w:b/>
          <w:bCs/>
          <w:i/>
        </w:rPr>
        <w:t xml:space="preserve">must include PBMEF indicators to </w:t>
      </w:r>
      <w:r w:rsidR="00217E78" w:rsidRPr="00B224B3">
        <w:rPr>
          <w:b/>
          <w:bCs/>
          <w:i/>
        </w:rPr>
        <w:t>demonstrate their contribution to</w:t>
      </w:r>
      <w:r w:rsidRPr="00B224B3">
        <w:rPr>
          <w:b/>
          <w:bCs/>
          <w:i/>
        </w:rPr>
        <w:t xml:space="preserve"> the TB </w:t>
      </w:r>
      <w:r w:rsidR="00217E78" w:rsidRPr="00B224B3">
        <w:rPr>
          <w:b/>
          <w:bCs/>
          <w:i/>
        </w:rPr>
        <w:t>indicators</w:t>
      </w:r>
      <w:r w:rsidRPr="00B224B3">
        <w:rPr>
          <w:b/>
          <w:bCs/>
          <w:i/>
        </w:rPr>
        <w:t xml:space="preserve">. </w:t>
      </w:r>
      <w:r w:rsidR="002727EA">
        <w:rPr>
          <w:i/>
        </w:rPr>
        <w:t>To justify TB funding, p</w:t>
      </w:r>
      <w:r w:rsidR="00BF2C43">
        <w:rPr>
          <w:i/>
        </w:rPr>
        <w:t>artner</w:t>
      </w:r>
      <w:r w:rsidR="002727EA">
        <w:rPr>
          <w:i/>
        </w:rPr>
        <w:t xml:space="preserve">s should consider the </w:t>
      </w:r>
      <w:r w:rsidR="00BF2C43">
        <w:rPr>
          <w:i/>
        </w:rPr>
        <w:t xml:space="preserve">entire list </w:t>
      </w:r>
      <w:r w:rsidR="00675CC4">
        <w:rPr>
          <w:i/>
        </w:rPr>
        <w:t xml:space="preserve">of </w:t>
      </w:r>
      <w:r w:rsidR="002727EA">
        <w:rPr>
          <w:i/>
        </w:rPr>
        <w:t xml:space="preserve">essential indicators and select all indicators </w:t>
      </w:r>
      <w:r w:rsidR="00BF2C43">
        <w:rPr>
          <w:i/>
        </w:rPr>
        <w:t xml:space="preserve">that are relevant </w:t>
      </w:r>
      <w:r w:rsidR="002727EA">
        <w:rPr>
          <w:i/>
        </w:rPr>
        <w:t>to monitor</w:t>
      </w:r>
      <w:r w:rsidR="00BF2C43">
        <w:rPr>
          <w:i/>
        </w:rPr>
        <w:t>ing planned</w:t>
      </w:r>
      <w:r w:rsidR="002727EA">
        <w:rPr>
          <w:i/>
        </w:rPr>
        <w:t xml:space="preserve"> </w:t>
      </w:r>
      <w:r w:rsidR="003E3273">
        <w:rPr>
          <w:i/>
        </w:rPr>
        <w:t xml:space="preserve">TB </w:t>
      </w:r>
      <w:r w:rsidR="002727EA">
        <w:rPr>
          <w:i/>
        </w:rPr>
        <w:t>activities</w:t>
      </w:r>
      <w:r w:rsidR="00BF2C43">
        <w:rPr>
          <w:i/>
        </w:rPr>
        <w:t xml:space="preserve">; </w:t>
      </w:r>
      <w:r w:rsidR="00BF2C43" w:rsidRPr="00BF2C43">
        <w:rPr>
          <w:i/>
        </w:rPr>
        <w:t xml:space="preserve">this should include as many </w:t>
      </w:r>
      <w:r w:rsidR="00E056FD">
        <w:rPr>
          <w:i/>
        </w:rPr>
        <w:t>C</w:t>
      </w:r>
      <w:r w:rsidR="00BF2C43" w:rsidRPr="00BF2C43">
        <w:rPr>
          <w:i/>
        </w:rPr>
        <w:t xml:space="preserve">ore indicators as possible. </w:t>
      </w:r>
      <w:r>
        <w:rPr>
          <w:i/>
        </w:rPr>
        <w:t xml:space="preserve">For assistance with using the </w:t>
      </w:r>
      <w:r w:rsidR="002727EA">
        <w:rPr>
          <w:i/>
        </w:rPr>
        <w:t xml:space="preserve">Interim </w:t>
      </w:r>
      <w:r>
        <w:rPr>
          <w:i/>
        </w:rPr>
        <w:t xml:space="preserve">PBMEF Compendium of Indicators, selecting TB indicators, and deciding which indicators can help measure the contribution of activities toward desired TB outcomes and which would measure attribution, see the PBMEF Guide. For assistance on how to select performance indicators see USAID’s </w:t>
      </w:r>
      <w:hyperlink r:id="rId28">
        <w:r>
          <w:rPr>
            <w:i/>
            <w:color w:val="0000FF"/>
            <w:u w:val="single"/>
          </w:rPr>
          <w:t>TIPS: Selecting Performance Indicators</w:t>
        </w:r>
      </w:hyperlink>
      <w:r>
        <w:rPr>
          <w:i/>
        </w:rPr>
        <w:t>.</w:t>
      </w:r>
    </w:p>
    <w:p w14:paraId="00000172" w14:textId="603CAF8D" w:rsidR="002E2CAA" w:rsidRDefault="003E3273">
      <w:pPr>
        <w:spacing w:after="120"/>
        <w:rPr>
          <w:i/>
          <w:color w:val="0000FF"/>
          <w:u w:val="single"/>
        </w:rPr>
      </w:pPr>
      <w:r>
        <w:rPr>
          <w:i/>
        </w:rPr>
        <w:t xml:space="preserve">An indicator reference sheet is a tool used by IPs to define indicators and provide other indicator data collection information for the purpose of ensuring consistency in data collection. </w:t>
      </w:r>
      <w:r w:rsidR="00070DF5">
        <w:rPr>
          <w:b/>
          <w:i/>
        </w:rPr>
        <w:t>As required by USAID, all performance indicators require a performance indicator reference sheet (PIRS)</w:t>
      </w:r>
      <w:r w:rsidR="00070DF5">
        <w:rPr>
          <w:i/>
        </w:rPr>
        <w:t xml:space="preserve">, as specified in </w:t>
      </w:r>
      <w:hyperlink r:id="rId29">
        <w:r w:rsidR="00070DF5">
          <w:rPr>
            <w:i/>
            <w:color w:val="0000FF"/>
            <w:u w:val="single"/>
          </w:rPr>
          <w:t>ADS, Chapter 201</w:t>
        </w:r>
      </w:hyperlink>
      <w:r w:rsidR="00070DF5">
        <w:rPr>
          <w:i/>
          <w:color w:val="0000FF"/>
          <w:u w:val="single"/>
        </w:rPr>
        <w:t>:</w:t>
      </w:r>
    </w:p>
    <w:p w14:paraId="00000173" w14:textId="77777777" w:rsidR="002E2CAA" w:rsidRDefault="00070DF5">
      <w:pPr>
        <w:spacing w:after="120"/>
        <w:ind w:left="900" w:right="540"/>
        <w:rPr>
          <w:i/>
          <w:color w:val="000000"/>
        </w:rPr>
      </w:pPr>
      <w:r>
        <w:rPr>
          <w:i/>
          <w:color w:val="000000"/>
        </w:rPr>
        <w:t xml:space="preserve">“A PIRS is required for all performance indicators that are included in a PMP or Activity MEL Plan… The PIRS must be complete and sufficient within three months of the start of </w:t>
      </w:r>
      <w:r>
        <w:rPr>
          <w:i/>
          <w:color w:val="000000"/>
        </w:rPr>
        <w:lastRenderedPageBreak/>
        <w:t xml:space="preserve">the collection of indicator data. When possible, a PIRS should be complete prior to data collection to ensure the clear definition of indicators and its data collection methodology.” </w:t>
      </w:r>
    </w:p>
    <w:p w14:paraId="00000174" w14:textId="77777777" w:rsidR="002E2CAA" w:rsidRDefault="00070DF5">
      <w:pPr>
        <w:spacing w:after="120"/>
        <w:rPr>
          <w:i/>
        </w:rPr>
      </w:pPr>
      <w:r>
        <w:rPr>
          <w:i/>
        </w:rPr>
        <w:t>The USAID template for a PIRS can be found in Part 3, Annex 12.1.</w:t>
      </w:r>
    </w:p>
    <w:p w14:paraId="00000175" w14:textId="77777777" w:rsidR="002E2CAA" w:rsidRDefault="00070DF5">
      <w:pPr>
        <w:spacing w:after="120"/>
        <w:rPr>
          <w:i/>
          <w:color w:val="0000FF"/>
          <w:u w:val="single"/>
        </w:rPr>
      </w:pPr>
      <w:r>
        <w:rPr>
          <w:i/>
        </w:rPr>
        <w:t xml:space="preserve">Indicators in the PBMEF Indicator Compendium are presented as “standard” indicators and are intended to be used as such. Per </w:t>
      </w:r>
      <w:hyperlink r:id="rId30">
        <w:r>
          <w:rPr>
            <w:i/>
            <w:color w:val="0000FF"/>
            <w:u w:val="single"/>
          </w:rPr>
          <w:t>ADS, Chapter 201</w:t>
        </w:r>
      </w:hyperlink>
      <w:r>
        <w:rPr>
          <w:i/>
          <w:color w:val="0000FF"/>
          <w:u w:val="single"/>
        </w:rPr>
        <w:t>:</w:t>
      </w:r>
    </w:p>
    <w:p w14:paraId="00000176" w14:textId="77777777" w:rsidR="002E2CAA" w:rsidRDefault="00070DF5">
      <w:pPr>
        <w:spacing w:after="120"/>
        <w:ind w:left="900" w:right="720"/>
        <w:rPr>
          <w:i/>
        </w:rPr>
      </w:pPr>
      <w:r>
        <w:rPr>
          <w:i/>
        </w:rPr>
        <w:t>“...standard indicators are pre-defined, and each standard indicator has an associated reference sheet. The standard foreign assistance indicator reference sheet does not include all the ADS required fields of information. When standard indicators are used, all required reference information must be completed in the PIRS.”</w:t>
      </w:r>
    </w:p>
    <w:p w14:paraId="00000177" w14:textId="46F3F2D4" w:rsidR="002E2CAA" w:rsidRDefault="00A019B9" w:rsidP="00F91910">
      <w:pPr>
        <w:spacing w:after="120"/>
        <w:rPr>
          <w:i/>
        </w:rPr>
      </w:pPr>
      <w:hyperlink w:anchor="_Annex_1:_Indicator">
        <w:r w:rsidR="00070DF5">
          <w:rPr>
            <w:i/>
            <w:color w:val="0000FF"/>
            <w:u w:val="single"/>
          </w:rPr>
          <w:t>A completed standard indicator reference sheet (SIRS</w:t>
        </w:r>
      </w:hyperlink>
      <w:r w:rsidR="00070DF5">
        <w:rPr>
          <w:i/>
          <w:color w:val="0000FF"/>
          <w:u w:val="single"/>
        </w:rPr>
        <w:t>)</w:t>
      </w:r>
      <w:r w:rsidR="00070DF5">
        <w:rPr>
          <w:i/>
        </w:rPr>
        <w:t xml:space="preserve"> is provided in Part 2 and a </w:t>
      </w:r>
      <w:hyperlink w:anchor="_Part_3:_Blank">
        <w:r w:rsidR="00070DF5">
          <w:rPr>
            <w:i/>
            <w:color w:val="0000FF"/>
            <w:u w:val="single"/>
          </w:rPr>
          <w:t>blank template</w:t>
        </w:r>
      </w:hyperlink>
      <w:r w:rsidR="00070DF5">
        <w:rPr>
          <w:i/>
        </w:rPr>
        <w:t xml:space="preserve"> is provided in Part 3, Annex 12.2. Both the PIRS and the SIRS templates include the following fields: </w:t>
      </w:r>
    </w:p>
    <w:p w14:paraId="5EDFB9AC" w14:textId="7D9998FD" w:rsidR="00F91910" w:rsidRDefault="00F91910" w:rsidP="0046320D">
      <w:pPr>
        <w:pStyle w:val="ListParagraph"/>
        <w:numPr>
          <w:ilvl w:val="0"/>
          <w:numId w:val="47"/>
        </w:numPr>
        <w:spacing w:after="120"/>
        <w:ind w:left="1170"/>
        <w:rPr>
          <w:i/>
        </w:rPr>
      </w:pPr>
      <w:r>
        <w:rPr>
          <w:i/>
        </w:rPr>
        <w:t>Indicator name</w:t>
      </w:r>
    </w:p>
    <w:p w14:paraId="7767157B" w14:textId="6663DDA2" w:rsidR="00F91910" w:rsidRDefault="00F91910" w:rsidP="0046320D">
      <w:pPr>
        <w:pStyle w:val="ListParagraph"/>
        <w:numPr>
          <w:ilvl w:val="0"/>
          <w:numId w:val="47"/>
        </w:numPr>
        <w:spacing w:after="120"/>
        <w:ind w:left="1170"/>
        <w:rPr>
          <w:i/>
        </w:rPr>
      </w:pPr>
      <w:r>
        <w:rPr>
          <w:i/>
        </w:rPr>
        <w:t>Definition</w:t>
      </w:r>
    </w:p>
    <w:p w14:paraId="007BE8DC" w14:textId="2FFF6588" w:rsidR="00F91910" w:rsidRDefault="00F91910" w:rsidP="0046320D">
      <w:pPr>
        <w:pStyle w:val="ListParagraph"/>
        <w:numPr>
          <w:ilvl w:val="0"/>
          <w:numId w:val="47"/>
        </w:numPr>
        <w:spacing w:after="120"/>
        <w:ind w:left="1170"/>
        <w:rPr>
          <w:i/>
        </w:rPr>
      </w:pPr>
      <w:r>
        <w:rPr>
          <w:i/>
        </w:rPr>
        <w:t>Numerator</w:t>
      </w:r>
    </w:p>
    <w:p w14:paraId="7B783046" w14:textId="786B2DD5" w:rsidR="00F91910" w:rsidRDefault="00F91910" w:rsidP="0046320D">
      <w:pPr>
        <w:pStyle w:val="ListParagraph"/>
        <w:numPr>
          <w:ilvl w:val="0"/>
          <w:numId w:val="47"/>
        </w:numPr>
        <w:spacing w:after="120"/>
        <w:ind w:left="1170"/>
        <w:rPr>
          <w:i/>
        </w:rPr>
      </w:pPr>
      <w:r>
        <w:rPr>
          <w:i/>
        </w:rPr>
        <w:t>Denominator</w:t>
      </w:r>
    </w:p>
    <w:p w14:paraId="64CCD8D7" w14:textId="5468CE57" w:rsidR="00F91910" w:rsidRDefault="00F91910" w:rsidP="0046320D">
      <w:pPr>
        <w:pStyle w:val="ListParagraph"/>
        <w:numPr>
          <w:ilvl w:val="0"/>
          <w:numId w:val="47"/>
        </w:numPr>
        <w:spacing w:after="120"/>
        <w:ind w:left="1170"/>
        <w:rPr>
          <w:i/>
        </w:rPr>
      </w:pPr>
      <w:r>
        <w:rPr>
          <w:i/>
        </w:rPr>
        <w:t>Unit of measure</w:t>
      </w:r>
    </w:p>
    <w:p w14:paraId="2634DDF4" w14:textId="6E229306" w:rsidR="00F91910" w:rsidRDefault="00F91910" w:rsidP="0046320D">
      <w:pPr>
        <w:pStyle w:val="ListParagraph"/>
        <w:numPr>
          <w:ilvl w:val="0"/>
          <w:numId w:val="47"/>
        </w:numPr>
        <w:spacing w:after="120"/>
        <w:ind w:left="1170"/>
        <w:rPr>
          <w:i/>
        </w:rPr>
      </w:pPr>
      <w:r>
        <w:rPr>
          <w:i/>
        </w:rPr>
        <w:t>Data type</w:t>
      </w:r>
    </w:p>
    <w:p w14:paraId="29075C3C" w14:textId="59765A82" w:rsidR="00F91910" w:rsidRPr="00F91910" w:rsidRDefault="00F91910" w:rsidP="0046320D">
      <w:pPr>
        <w:pStyle w:val="ListParagraph"/>
        <w:numPr>
          <w:ilvl w:val="0"/>
          <w:numId w:val="47"/>
        </w:numPr>
        <w:spacing w:after="120"/>
        <w:ind w:left="1170"/>
        <w:rPr>
          <w:i/>
        </w:rPr>
      </w:pPr>
      <w:r>
        <w:rPr>
          <w:i/>
        </w:rPr>
        <w:t>Possible disaggregations</w:t>
      </w:r>
    </w:p>
    <w:p w14:paraId="00000182" w14:textId="31B95A67" w:rsidR="002E2CAA" w:rsidRDefault="00070DF5">
      <w:pPr>
        <w:spacing w:after="120"/>
        <w:rPr>
          <w:i/>
        </w:rPr>
      </w:pPr>
      <w:r>
        <w:rPr>
          <w:b/>
          <w:i/>
        </w:rPr>
        <w:t>The language for these common fields should match exactly in the PIRS and SIRS</w:t>
      </w:r>
      <w:r>
        <w:rPr>
          <w:i/>
        </w:rPr>
        <w:t>; numerator and denominator definitions should be included in the PIRS field “Precise definition</w:t>
      </w:r>
      <w:r w:rsidR="00CD113E">
        <w:rPr>
          <w:i/>
        </w:rPr>
        <w:t>.</w:t>
      </w:r>
      <w:r>
        <w:rPr>
          <w:i/>
        </w:rPr>
        <w:t>”</w:t>
      </w:r>
    </w:p>
    <w:p w14:paraId="00000183" w14:textId="52CA4A4B" w:rsidR="002E2CAA" w:rsidRDefault="00070DF5">
      <w:pPr>
        <w:spacing w:after="120"/>
        <w:rPr>
          <w:i/>
        </w:rPr>
      </w:pPr>
      <w:r>
        <w:rPr>
          <w:i/>
        </w:rPr>
        <w:t>The PBMEF Guide provides guidance on how to develop a SIRS. Your MEL plan should include an annex with the SIRS for the performance indicators listed in your indicator summary table. Mission M&amp;E staff can also be consulted for guidance on developing indicator reference sheets.</w:t>
      </w:r>
    </w:p>
    <w:p w14:paraId="00000184" w14:textId="3F2558BF" w:rsidR="002E2CAA" w:rsidRDefault="00070DF5">
      <w:pPr>
        <w:spacing w:after="120"/>
        <w:rPr>
          <w:i/>
        </w:rPr>
      </w:pPr>
      <w:r>
        <w:rPr>
          <w:i/>
        </w:rPr>
        <w:t xml:space="preserve">SIRS have already been developed for all PBMEF </w:t>
      </w:r>
      <w:r w:rsidR="001624FA">
        <w:rPr>
          <w:i/>
        </w:rPr>
        <w:t>C</w:t>
      </w:r>
      <w:r>
        <w:rPr>
          <w:i/>
        </w:rPr>
        <w:t xml:space="preserve">ore, </w:t>
      </w:r>
      <w:r w:rsidR="001624FA">
        <w:rPr>
          <w:i/>
        </w:rPr>
        <w:t>C</w:t>
      </w:r>
      <w:r>
        <w:rPr>
          <w:i/>
        </w:rPr>
        <w:t xml:space="preserve">ore </w:t>
      </w:r>
      <w:r w:rsidR="001624FA">
        <w:rPr>
          <w:i/>
        </w:rPr>
        <w:t>P</w:t>
      </w:r>
      <w:r>
        <w:rPr>
          <w:i/>
        </w:rPr>
        <w:t xml:space="preserve">lus, </w:t>
      </w:r>
      <w:r w:rsidR="001624FA">
        <w:rPr>
          <w:i/>
        </w:rPr>
        <w:t>N</w:t>
      </w:r>
      <w:r>
        <w:rPr>
          <w:i/>
        </w:rPr>
        <w:t>ational</w:t>
      </w:r>
      <w:r w:rsidR="00E92A0E">
        <w:rPr>
          <w:i/>
        </w:rPr>
        <w:t xml:space="preserve"> </w:t>
      </w:r>
      <w:r w:rsidR="001624FA">
        <w:rPr>
          <w:i/>
        </w:rPr>
        <w:t>L</w:t>
      </w:r>
      <w:r>
        <w:rPr>
          <w:i/>
        </w:rPr>
        <w:t xml:space="preserve">evel, and </w:t>
      </w:r>
      <w:r w:rsidR="001624FA">
        <w:rPr>
          <w:i/>
        </w:rPr>
        <w:t>P</w:t>
      </w:r>
      <w:r>
        <w:rPr>
          <w:i/>
        </w:rPr>
        <w:t>roject</w:t>
      </w:r>
      <w:r w:rsidR="00E92A0E">
        <w:rPr>
          <w:i/>
        </w:rPr>
        <w:t xml:space="preserve"> </w:t>
      </w:r>
      <w:r w:rsidR="001624FA">
        <w:rPr>
          <w:i/>
        </w:rPr>
        <w:t>L</w:t>
      </w:r>
      <w:r>
        <w:rPr>
          <w:i/>
        </w:rPr>
        <w:t>evel indicators and can be accessed in the PBMEF Compendium of Indicators.</w:t>
      </w:r>
      <w:r>
        <w:t xml:space="preserve"> </w:t>
      </w:r>
      <w:r>
        <w:rPr>
          <w:i/>
        </w:rPr>
        <w:t>These SIRS should be utilized without modification in the interest of standardizing data collection across all projects tracking common outcomes. This is important as it allows for comparison and aggregation of data across projects and standard progress monitoring against global benchmarks and performance.</w:t>
      </w:r>
    </w:p>
    <w:p w14:paraId="00000185" w14:textId="77777777" w:rsidR="002E2CAA" w:rsidRDefault="00070DF5">
      <w:pPr>
        <w:spacing w:after="120"/>
        <w:rPr>
          <w:rFonts w:ascii="Arial" w:eastAsia="Arial" w:hAnsi="Arial" w:cs="Arial"/>
          <w:color w:val="000000"/>
        </w:rPr>
      </w:pPr>
      <w:r>
        <w:rPr>
          <w:i/>
        </w:rPr>
        <w:t xml:space="preserve">USAID requires that performance indicators must be disaggregated by sex when measuring person-level data (ADS 201.3.5.6 and ADS 205.3.6). ADS 201 recommends that indicator data be disaggregated by a geographical level that is feasible and useful for management purposes. Often this is to the first administrative level at a minimum. IPs should consider including other relevant indicator disaggregations to assist with data analysis, such as age. For more guidance on indicator disaggregations, see </w:t>
      </w:r>
      <w:hyperlink r:id="rId31">
        <w:r>
          <w:rPr>
            <w:i/>
            <w:color w:val="0000FF"/>
            <w:u w:val="single"/>
          </w:rPr>
          <w:t>ADS 201 Additional Help: Disaggregating Monitoring Indicators.</w:t>
        </w:r>
      </w:hyperlink>
    </w:p>
    <w:p w14:paraId="00000186" w14:textId="77777777" w:rsidR="002E2CAA" w:rsidRDefault="00070DF5">
      <w:pPr>
        <w:spacing w:after="120"/>
        <w:rPr>
          <w:i/>
        </w:rPr>
      </w:pPr>
      <w:bookmarkStart w:id="38" w:name="_heading=h.3kkl7fh" w:colFirst="0" w:colLast="0"/>
      <w:bookmarkEnd w:id="38"/>
      <w:r>
        <w:rPr>
          <w:i/>
        </w:rPr>
        <w:t>Note that an indicator summary table does not fulfill the requirement for having a completed PIRS. It also is not the same as an indicator-tracking table or an information system used for storing actual indicator data.</w:t>
      </w:r>
    </w:p>
    <w:p w14:paraId="00000187" w14:textId="5EA3FDF4" w:rsidR="002E2CAA" w:rsidRDefault="00003FDC">
      <w:pPr>
        <w:rPr>
          <w:i/>
        </w:rPr>
      </w:pPr>
      <w:r w:rsidRPr="00003FDC">
        <w:rPr>
          <w:b/>
          <w:bCs/>
        </w:rPr>
        <w:t xml:space="preserve">For the core indicators included in a project’s MEL plan, IPs should report on both </w:t>
      </w:r>
      <w:r>
        <w:rPr>
          <w:b/>
          <w:bCs/>
        </w:rPr>
        <w:t>N</w:t>
      </w:r>
      <w:r w:rsidRPr="00003FDC">
        <w:rPr>
          <w:b/>
          <w:bCs/>
        </w:rPr>
        <w:t xml:space="preserve">ational and </w:t>
      </w:r>
      <w:r>
        <w:rPr>
          <w:b/>
          <w:bCs/>
        </w:rPr>
        <w:t>P</w:t>
      </w:r>
      <w:r w:rsidRPr="00003FDC">
        <w:rPr>
          <w:b/>
          <w:bCs/>
        </w:rPr>
        <w:t>roject</w:t>
      </w:r>
      <w:r w:rsidR="00E92A0E">
        <w:rPr>
          <w:b/>
          <w:bCs/>
        </w:rPr>
        <w:t xml:space="preserve"> </w:t>
      </w:r>
      <w:r>
        <w:rPr>
          <w:b/>
          <w:bCs/>
        </w:rPr>
        <w:t>L</w:t>
      </w:r>
      <w:r w:rsidRPr="00003FDC">
        <w:rPr>
          <w:b/>
          <w:bCs/>
        </w:rPr>
        <w:t>evel data.</w:t>
      </w:r>
      <w:r w:rsidR="00070DF5">
        <w:t xml:space="preserve"> </w:t>
      </w:r>
      <w:r w:rsidR="00070DF5">
        <w:rPr>
          <w:i/>
        </w:rPr>
        <w:t xml:space="preserve">This allows IPs to demonstrate the project’s contribution to </w:t>
      </w:r>
      <w:r>
        <w:rPr>
          <w:i/>
        </w:rPr>
        <w:t>N</w:t>
      </w:r>
      <w:r w:rsidR="00070DF5">
        <w:rPr>
          <w:i/>
        </w:rPr>
        <w:t>ational</w:t>
      </w:r>
      <w:r w:rsidR="00E92A0E">
        <w:rPr>
          <w:i/>
        </w:rPr>
        <w:t xml:space="preserve"> </w:t>
      </w:r>
      <w:r>
        <w:rPr>
          <w:i/>
        </w:rPr>
        <w:t>L</w:t>
      </w:r>
      <w:r w:rsidR="00070DF5">
        <w:rPr>
          <w:i/>
        </w:rPr>
        <w:t>evel targets. National</w:t>
      </w:r>
      <w:r w:rsidR="00E92A0E">
        <w:rPr>
          <w:i/>
        </w:rPr>
        <w:t xml:space="preserve"> </w:t>
      </w:r>
      <w:r>
        <w:rPr>
          <w:i/>
        </w:rPr>
        <w:t>L</w:t>
      </w:r>
      <w:r w:rsidR="00070DF5">
        <w:rPr>
          <w:i/>
        </w:rPr>
        <w:t>evel baselines and targets may be found in global reports.</w:t>
      </w:r>
    </w:p>
    <w:p w14:paraId="00000188" w14:textId="77777777" w:rsidR="002E2CAA" w:rsidRDefault="002E2CAA">
      <w:pPr>
        <w:rPr>
          <w:i/>
        </w:rPr>
      </w:pPr>
    </w:p>
    <w:p w14:paraId="00000189" w14:textId="77777777" w:rsidR="002E2CAA" w:rsidRDefault="00070DF5">
      <w:pPr>
        <w:pStyle w:val="Heading3"/>
        <w:spacing w:before="0" w:after="120"/>
        <w:rPr>
          <w:b/>
          <w:color w:val="0D76FF"/>
          <w:sz w:val="24"/>
          <w:szCs w:val="24"/>
        </w:rPr>
      </w:pPr>
      <w:bookmarkStart w:id="39" w:name="_Toc155945683"/>
      <w:bookmarkStart w:id="40" w:name="_Toc158197848"/>
      <w:r>
        <w:rPr>
          <w:color w:val="0D76FF"/>
          <w:sz w:val="24"/>
          <w:szCs w:val="24"/>
        </w:rPr>
        <w:lastRenderedPageBreak/>
        <w:t>3.2</w:t>
      </w:r>
      <w:r>
        <w:rPr>
          <w:color w:val="0D76FF"/>
          <w:sz w:val="24"/>
          <w:szCs w:val="24"/>
        </w:rPr>
        <w:tab/>
        <w:t>Context Monitoring</w:t>
      </w:r>
      <w:r>
        <w:rPr>
          <w:color w:val="0D76FF"/>
          <w:sz w:val="24"/>
          <w:szCs w:val="24"/>
          <w:vertAlign w:val="superscript"/>
        </w:rPr>
        <w:footnoteReference w:id="3"/>
      </w:r>
      <w:bookmarkEnd w:id="39"/>
      <w:bookmarkEnd w:id="40"/>
      <w:r>
        <w:rPr>
          <w:color w:val="0D76FF"/>
          <w:sz w:val="24"/>
          <w:szCs w:val="24"/>
        </w:rPr>
        <w:t xml:space="preserve"> </w:t>
      </w:r>
    </w:p>
    <w:p w14:paraId="0000018A" w14:textId="77777777" w:rsidR="002E2CAA" w:rsidRDefault="00070DF5">
      <w:pPr>
        <w:spacing w:after="120"/>
        <w:rPr>
          <w:i/>
        </w:rPr>
      </w:pPr>
      <w:r>
        <w:rPr>
          <w:i/>
        </w:rPr>
        <w:t xml:space="preserve">Context or “situation monitoring” tracks the overall setting in which the project operates. It takes into consideration the conditions and external factors relevant to the implementation and performance of a strategy, a project, or activities. </w:t>
      </w:r>
    </w:p>
    <w:p w14:paraId="0000018B" w14:textId="191F59BB" w:rsidR="002E2CAA" w:rsidRDefault="00070DF5">
      <w:pPr>
        <w:spacing w:after="120"/>
        <w:rPr>
          <w:i/>
        </w:rPr>
      </w:pPr>
      <w:r>
        <w:rPr>
          <w:i/>
        </w:rPr>
        <w:t>Describe any efforts for monitoring risks or unexpected situations that may arise during the project cycle and possibly affect how the project will achieve results. Context-specific areas</w:t>
      </w:r>
      <w:r w:rsidR="00561D4E">
        <w:rPr>
          <w:i/>
        </w:rPr>
        <w:t xml:space="preserve"> that</w:t>
      </w:r>
      <w:r>
        <w:rPr>
          <w:i/>
        </w:rPr>
        <w:t xml:space="preserve"> IPs may want to address in their MEL plans may be related to poverty and equity considerations, the political situation in the intervention country/countries, environmental risks, or a public health crisis, for example. </w:t>
      </w:r>
    </w:p>
    <w:p w14:paraId="0000018C" w14:textId="77777777" w:rsidR="002E2CAA" w:rsidRDefault="00070DF5">
      <w:pPr>
        <w:rPr>
          <w:i/>
        </w:rPr>
      </w:pPr>
      <w:r>
        <w:rPr>
          <w:i/>
        </w:rPr>
        <w:t xml:space="preserve">For more guidance on context monitoring, see USAID’s </w:t>
      </w:r>
      <w:hyperlink r:id="rId32">
        <w:r>
          <w:rPr>
            <w:i/>
            <w:color w:val="0000FF"/>
            <w:u w:val="single"/>
          </w:rPr>
          <w:t>The 5Rs Framework in the Program Cycle</w:t>
        </w:r>
      </w:hyperlink>
      <w:r>
        <w:rPr>
          <w:i/>
        </w:rPr>
        <w:t xml:space="preserve"> technical note.</w:t>
      </w:r>
    </w:p>
    <w:p w14:paraId="0000018D" w14:textId="77777777" w:rsidR="002E2CAA" w:rsidRDefault="00070DF5" w:rsidP="00C078AF">
      <w:pPr>
        <w:pStyle w:val="Heading2"/>
        <w:numPr>
          <w:ilvl w:val="0"/>
          <w:numId w:val="22"/>
        </w:numPr>
        <w:spacing w:before="360" w:after="120"/>
        <w:rPr>
          <w:sz w:val="32"/>
          <w:szCs w:val="32"/>
        </w:rPr>
      </w:pPr>
      <w:bookmarkStart w:id="41" w:name="_Toc155945684"/>
      <w:bookmarkStart w:id="42" w:name="_Toc158197849"/>
      <w:r>
        <w:rPr>
          <w:sz w:val="32"/>
          <w:szCs w:val="32"/>
        </w:rPr>
        <w:t>DATA COLLECTION</w:t>
      </w:r>
      <w:bookmarkEnd w:id="41"/>
      <w:bookmarkEnd w:id="42"/>
    </w:p>
    <w:p w14:paraId="0000018E" w14:textId="77777777" w:rsidR="002E2CAA" w:rsidRDefault="00070DF5">
      <w:pPr>
        <w:rPr>
          <w:i/>
        </w:rPr>
      </w:pPr>
      <w:r>
        <w:rPr>
          <w:i/>
        </w:rPr>
        <w:t>This is where you will detail your data collection processes. Relevant details about types of data collection issues such as sampling, tool design, use of sub-contractors and project staff for data collection, etc. would go in this section.</w:t>
      </w:r>
    </w:p>
    <w:p w14:paraId="0000018F" w14:textId="77777777" w:rsidR="002E2CAA" w:rsidRDefault="00070DF5">
      <w:pPr>
        <w:numPr>
          <w:ilvl w:val="0"/>
          <w:numId w:val="26"/>
        </w:numPr>
        <w:pBdr>
          <w:top w:val="nil"/>
          <w:left w:val="nil"/>
          <w:bottom w:val="nil"/>
          <w:right w:val="nil"/>
          <w:between w:val="nil"/>
        </w:pBdr>
        <w:spacing w:before="60" w:after="60"/>
        <w:rPr>
          <w:i/>
          <w:color w:val="000000"/>
        </w:rPr>
      </w:pPr>
      <w:r>
        <w:rPr>
          <w:i/>
          <w:color w:val="000000"/>
        </w:rPr>
        <w:t>Specify who will be generating the data (e.g., nurse, pharmacist, records clerk, community activist).</w:t>
      </w:r>
    </w:p>
    <w:p w14:paraId="00000190" w14:textId="288D1C78" w:rsidR="002E2CAA" w:rsidRDefault="00070DF5">
      <w:pPr>
        <w:numPr>
          <w:ilvl w:val="0"/>
          <w:numId w:val="26"/>
        </w:numPr>
        <w:pBdr>
          <w:top w:val="nil"/>
          <w:left w:val="nil"/>
          <w:bottom w:val="nil"/>
          <w:right w:val="nil"/>
          <w:between w:val="nil"/>
        </w:pBdr>
        <w:spacing w:before="60" w:after="60"/>
        <w:rPr>
          <w:i/>
          <w:color w:val="000000"/>
        </w:rPr>
      </w:pPr>
      <w:r>
        <w:rPr>
          <w:i/>
          <w:color w:val="000000"/>
        </w:rPr>
        <w:t>Specify how the data will be collected. Describe the data collection tool (e.g., health facility register), type of data to be collected, how the data will be captured (e.g., electronic database)</w:t>
      </w:r>
      <w:r w:rsidR="005309DA">
        <w:rPr>
          <w:i/>
          <w:color w:val="000000"/>
        </w:rPr>
        <w:t>,</w:t>
      </w:r>
      <w:r>
        <w:rPr>
          <w:i/>
          <w:color w:val="000000"/>
        </w:rPr>
        <w:t xml:space="preserve"> and if it is primary or secondary data. See Table 3 for an example of how to present your data collection plan.</w:t>
      </w:r>
    </w:p>
    <w:p w14:paraId="00000191" w14:textId="4BD7DB43" w:rsidR="002E2CAA" w:rsidRDefault="00070DF5">
      <w:pPr>
        <w:numPr>
          <w:ilvl w:val="0"/>
          <w:numId w:val="26"/>
        </w:numPr>
        <w:pBdr>
          <w:top w:val="nil"/>
          <w:left w:val="nil"/>
          <w:bottom w:val="nil"/>
          <w:right w:val="nil"/>
          <w:between w:val="nil"/>
        </w:pBdr>
        <w:spacing w:before="60" w:after="60"/>
        <w:rPr>
          <w:i/>
          <w:color w:val="000000"/>
        </w:rPr>
      </w:pPr>
      <w:r>
        <w:rPr>
          <w:i/>
          <w:color w:val="000000"/>
        </w:rPr>
        <w:t xml:space="preserve">State how frequently the data will be collected. Please note that projects receiving USAID-TB funding must report annually on the </w:t>
      </w:r>
      <w:sdt>
        <w:sdtPr>
          <w:tag w:val="goog_rdk_45"/>
          <w:id w:val="-1481295519"/>
        </w:sdtPr>
        <w:sdtEndPr/>
        <w:sdtContent>
          <w:r>
            <w:rPr>
              <w:i/>
              <w:color w:val="000000"/>
            </w:rPr>
            <w:t xml:space="preserve">relevant </w:t>
          </w:r>
        </w:sdtContent>
      </w:sdt>
      <w:r w:rsidR="00BD4560">
        <w:rPr>
          <w:i/>
          <w:color w:val="000000"/>
        </w:rPr>
        <w:t>C</w:t>
      </w:r>
      <w:r>
        <w:rPr>
          <w:i/>
          <w:color w:val="000000"/>
        </w:rPr>
        <w:t xml:space="preserve">ore indicators at the </w:t>
      </w:r>
      <w:r w:rsidR="00BD4560">
        <w:rPr>
          <w:i/>
          <w:color w:val="000000"/>
        </w:rPr>
        <w:t>N</w:t>
      </w:r>
      <w:r>
        <w:rPr>
          <w:i/>
          <w:color w:val="000000"/>
        </w:rPr>
        <w:t>ational</w:t>
      </w:r>
      <w:r w:rsidR="00E92A0E">
        <w:rPr>
          <w:i/>
          <w:color w:val="000000"/>
        </w:rPr>
        <w:t xml:space="preserve"> </w:t>
      </w:r>
      <w:r w:rsidR="00BD4560">
        <w:rPr>
          <w:i/>
          <w:color w:val="000000"/>
        </w:rPr>
        <w:t>L</w:t>
      </w:r>
      <w:r>
        <w:rPr>
          <w:i/>
          <w:color w:val="000000"/>
        </w:rPr>
        <w:t xml:space="preserve">evel, in addition to the regular reporting at the </w:t>
      </w:r>
      <w:r w:rsidR="00BD4560">
        <w:rPr>
          <w:i/>
          <w:color w:val="000000"/>
        </w:rPr>
        <w:t>P</w:t>
      </w:r>
      <w:r>
        <w:rPr>
          <w:i/>
          <w:color w:val="000000"/>
        </w:rPr>
        <w:t>roject</w:t>
      </w:r>
      <w:r w:rsidR="00E92A0E">
        <w:rPr>
          <w:i/>
          <w:color w:val="000000"/>
        </w:rPr>
        <w:t xml:space="preserve"> </w:t>
      </w:r>
      <w:r w:rsidR="00BD4560">
        <w:rPr>
          <w:i/>
          <w:color w:val="000000"/>
        </w:rPr>
        <w:t>L</w:t>
      </w:r>
      <w:r>
        <w:rPr>
          <w:i/>
          <w:color w:val="000000"/>
        </w:rPr>
        <w:t>evel.</w:t>
      </w:r>
    </w:p>
    <w:p w14:paraId="00000192" w14:textId="77777777" w:rsidR="002E2CAA" w:rsidRDefault="00070DF5">
      <w:pPr>
        <w:numPr>
          <w:ilvl w:val="0"/>
          <w:numId w:val="26"/>
        </w:numPr>
        <w:pBdr>
          <w:top w:val="nil"/>
          <w:left w:val="nil"/>
          <w:bottom w:val="nil"/>
          <w:right w:val="nil"/>
          <w:between w:val="nil"/>
        </w:pBdr>
        <w:spacing w:before="60"/>
        <w:rPr>
          <w:i/>
          <w:color w:val="000000"/>
        </w:rPr>
      </w:pPr>
      <w:r>
        <w:rPr>
          <w:i/>
          <w:color w:val="000000"/>
        </w:rPr>
        <w:t xml:space="preserve">Indicate who will be responsible for collating the data that’s been collected (e.g., MEL manager, technical specialist, others), managing the data, and producing which reports. </w:t>
      </w:r>
    </w:p>
    <w:p w14:paraId="00000193" w14:textId="77777777" w:rsidR="002E2CAA" w:rsidRDefault="002E2CAA">
      <w:pPr>
        <w:pBdr>
          <w:top w:val="nil"/>
          <w:left w:val="nil"/>
          <w:bottom w:val="nil"/>
          <w:right w:val="nil"/>
          <w:between w:val="nil"/>
        </w:pBdr>
        <w:rPr>
          <w:i/>
          <w:color w:val="000000"/>
        </w:rPr>
      </w:pPr>
    </w:p>
    <w:p w14:paraId="00000194" w14:textId="10412114" w:rsidR="002E2CAA" w:rsidRDefault="00070DF5">
      <w:pPr>
        <w:spacing w:after="120"/>
        <w:rPr>
          <w:b/>
          <w:color w:val="1F3864"/>
        </w:rPr>
      </w:pPr>
      <w:r>
        <w:rPr>
          <w:b/>
          <w:color w:val="1F3864"/>
        </w:rPr>
        <w:t xml:space="preserve">Table 3. Data </w:t>
      </w:r>
      <w:r w:rsidR="00734F15">
        <w:rPr>
          <w:b/>
          <w:color w:val="1F3864"/>
        </w:rPr>
        <w:t>c</w:t>
      </w:r>
      <w:r>
        <w:rPr>
          <w:b/>
          <w:color w:val="1F3864"/>
        </w:rPr>
        <w:t xml:space="preserve">ollection </w:t>
      </w:r>
      <w:r w:rsidR="00734F15">
        <w:rPr>
          <w:b/>
          <w:color w:val="1F3864"/>
        </w:rPr>
        <w:t>t</w:t>
      </w:r>
      <w:r>
        <w:rPr>
          <w:b/>
          <w:color w:val="1F3864"/>
        </w:rPr>
        <w:t>able</w:t>
      </w:r>
    </w:p>
    <w:tbl>
      <w:tblPr>
        <w:tblStyle w:val="a7"/>
        <w:tblW w:w="9445" w:type="dxa"/>
        <w:tblBorders>
          <w:top w:val="single" w:sz="4" w:space="0" w:color="9CC3E5"/>
          <w:left w:val="single" w:sz="4" w:space="0" w:color="0D75FF"/>
          <w:bottom w:val="single" w:sz="4" w:space="0" w:color="9CC3E5"/>
          <w:right w:val="single" w:sz="4" w:space="0" w:color="0D75FF"/>
          <w:insideH w:val="single" w:sz="4" w:space="0" w:color="9CC3E5"/>
          <w:insideV w:val="single" w:sz="4" w:space="0" w:color="9CC3E5"/>
        </w:tblBorders>
        <w:tblLayout w:type="fixed"/>
        <w:tblLook w:val="0400" w:firstRow="0" w:lastRow="0" w:firstColumn="0" w:lastColumn="0" w:noHBand="0" w:noVBand="1"/>
      </w:tblPr>
      <w:tblGrid>
        <w:gridCol w:w="1075"/>
        <w:gridCol w:w="1530"/>
        <w:gridCol w:w="3510"/>
        <w:gridCol w:w="1440"/>
        <w:gridCol w:w="810"/>
        <w:gridCol w:w="1080"/>
      </w:tblGrid>
      <w:tr w:rsidR="002E2CAA" w14:paraId="43809DEF" w14:textId="77777777" w:rsidTr="00BC3FED">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cPr>
          <w:p w14:paraId="00000195" w14:textId="77777777" w:rsidR="002E2CAA" w:rsidRDefault="00070DF5">
            <w:pPr>
              <w:jc w:val="center"/>
              <w:rPr>
                <w:b/>
                <w:sz w:val="18"/>
                <w:szCs w:val="18"/>
              </w:rPr>
            </w:pPr>
            <w:r>
              <w:rPr>
                <w:b/>
                <w:sz w:val="18"/>
                <w:szCs w:val="18"/>
              </w:rPr>
              <w:t>Data generator</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cPr>
          <w:p w14:paraId="00000196" w14:textId="77777777" w:rsidR="002E2CAA" w:rsidRDefault="00070DF5">
            <w:pPr>
              <w:jc w:val="center"/>
              <w:rPr>
                <w:b/>
                <w:color w:val="1F3864"/>
                <w:sz w:val="18"/>
                <w:szCs w:val="18"/>
              </w:rPr>
            </w:pPr>
            <w:r>
              <w:rPr>
                <w:b/>
                <w:sz w:val="18"/>
                <w:szCs w:val="18"/>
              </w:rPr>
              <w:t>Data collection tool</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cPr>
          <w:p w14:paraId="00000197" w14:textId="77777777" w:rsidR="002E2CAA" w:rsidRDefault="00070DF5">
            <w:pPr>
              <w:jc w:val="center"/>
              <w:rPr>
                <w:b/>
                <w:color w:val="1F3864"/>
                <w:sz w:val="18"/>
                <w:szCs w:val="18"/>
              </w:rPr>
            </w:pPr>
            <w:r>
              <w:rPr>
                <w:b/>
                <w:sz w:val="18"/>
                <w:szCs w:val="18"/>
              </w:rPr>
              <w:t>Type of data collected</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cPr>
          <w:p w14:paraId="00000198" w14:textId="77777777" w:rsidR="002E2CAA" w:rsidRDefault="00070DF5">
            <w:pPr>
              <w:jc w:val="center"/>
              <w:rPr>
                <w:b/>
                <w:color w:val="1F3864"/>
                <w:sz w:val="18"/>
                <w:szCs w:val="18"/>
              </w:rPr>
            </w:pPr>
            <w:r>
              <w:rPr>
                <w:b/>
                <w:sz w:val="18"/>
                <w:szCs w:val="18"/>
              </w:rPr>
              <w:t>Data capture system</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cPr>
          <w:p w14:paraId="00000199" w14:textId="77777777" w:rsidR="002E2CAA" w:rsidRDefault="00070DF5">
            <w:pPr>
              <w:jc w:val="center"/>
              <w:rPr>
                <w:b/>
                <w:color w:val="1F3864"/>
                <w:sz w:val="18"/>
                <w:szCs w:val="18"/>
              </w:rPr>
            </w:pPr>
            <w:r>
              <w:rPr>
                <w:b/>
                <w:sz w:val="18"/>
                <w:szCs w:val="18"/>
              </w:rPr>
              <w:t>Data source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cPr>
          <w:p w14:paraId="0000019A" w14:textId="58FAE344" w:rsidR="002E2CAA" w:rsidRDefault="00070DF5">
            <w:pPr>
              <w:jc w:val="center"/>
              <w:rPr>
                <w:b/>
                <w:sz w:val="18"/>
                <w:szCs w:val="18"/>
              </w:rPr>
            </w:pPr>
            <w:r>
              <w:rPr>
                <w:b/>
                <w:sz w:val="18"/>
                <w:szCs w:val="18"/>
              </w:rPr>
              <w:t>Frequency</w:t>
            </w:r>
          </w:p>
        </w:tc>
      </w:tr>
      <w:tr w:rsidR="002E2CAA" w14:paraId="3837A221" w14:textId="77777777" w:rsidTr="00BC3FED">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9B" w14:textId="77777777" w:rsidR="002E2CAA" w:rsidRDefault="00070DF5">
            <w:pPr>
              <w:rPr>
                <w:i/>
                <w:sz w:val="18"/>
                <w:szCs w:val="18"/>
              </w:rPr>
            </w:pPr>
            <w:r>
              <w:rPr>
                <w:i/>
                <w:sz w:val="18"/>
                <w:szCs w:val="18"/>
              </w:rPr>
              <w:t>Training facilitator</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9C" w14:textId="77777777" w:rsidR="002E2CAA" w:rsidRDefault="00070DF5">
            <w:pPr>
              <w:rPr>
                <w:i/>
                <w:sz w:val="18"/>
                <w:szCs w:val="18"/>
              </w:rPr>
            </w:pPr>
            <w:r>
              <w:rPr>
                <w:i/>
                <w:sz w:val="18"/>
                <w:szCs w:val="18"/>
              </w:rPr>
              <w:t>Training sign-in sheet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9D" w14:textId="77777777" w:rsidR="002E2CAA" w:rsidRDefault="00070DF5">
            <w:pPr>
              <w:rPr>
                <w:i/>
                <w:sz w:val="18"/>
                <w:szCs w:val="18"/>
              </w:rPr>
            </w:pPr>
            <w:r>
              <w:rPr>
                <w:i/>
                <w:sz w:val="18"/>
                <w:szCs w:val="18"/>
              </w:rPr>
              <w:t>Name, sex, email, and affiliation of training participants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9E" w14:textId="77777777" w:rsidR="002E2CAA" w:rsidRDefault="00070DF5">
            <w:pPr>
              <w:rPr>
                <w:i/>
                <w:sz w:val="18"/>
                <w:szCs w:val="18"/>
              </w:rPr>
            </w:pPr>
            <w:r>
              <w:rPr>
                <w:i/>
                <w:sz w:val="18"/>
                <w:szCs w:val="18"/>
              </w:rPr>
              <w:t>Paper-based</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9F" w14:textId="77777777" w:rsidR="002E2CAA" w:rsidRDefault="00070DF5">
            <w:pPr>
              <w:rPr>
                <w:i/>
                <w:sz w:val="18"/>
                <w:szCs w:val="18"/>
              </w:rPr>
            </w:pPr>
            <w:r>
              <w:rPr>
                <w:i/>
                <w:sz w:val="18"/>
                <w:szCs w:val="18"/>
              </w:rPr>
              <w:t>Primary</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A0" w14:textId="77777777" w:rsidR="002E2CAA" w:rsidRDefault="00070DF5">
            <w:pPr>
              <w:rPr>
                <w:i/>
                <w:sz w:val="18"/>
                <w:szCs w:val="18"/>
              </w:rPr>
            </w:pPr>
            <w:r>
              <w:rPr>
                <w:i/>
                <w:sz w:val="18"/>
                <w:szCs w:val="18"/>
              </w:rPr>
              <w:t>Every training</w:t>
            </w:r>
          </w:p>
        </w:tc>
      </w:tr>
      <w:tr w:rsidR="002E2CAA" w14:paraId="4953B0B1" w14:textId="77777777" w:rsidTr="00BC3FED">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A1" w14:textId="77777777" w:rsidR="002E2CAA" w:rsidRDefault="00070DF5">
            <w:pPr>
              <w:rPr>
                <w:i/>
                <w:sz w:val="18"/>
                <w:szCs w:val="18"/>
              </w:rPr>
            </w:pPr>
            <w:r>
              <w:rPr>
                <w:i/>
                <w:sz w:val="18"/>
                <w:szCs w:val="18"/>
              </w:rPr>
              <w:t>Facility nurse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A2" w14:textId="77777777" w:rsidR="002E2CAA" w:rsidRDefault="00070DF5">
            <w:pPr>
              <w:rPr>
                <w:i/>
                <w:sz w:val="18"/>
                <w:szCs w:val="18"/>
              </w:rPr>
            </w:pPr>
            <w:r>
              <w:rPr>
                <w:i/>
                <w:sz w:val="18"/>
                <w:szCs w:val="18"/>
              </w:rPr>
              <w:t>Health facility TB register</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A3" w14:textId="77777777" w:rsidR="002E2CAA" w:rsidRDefault="00070DF5">
            <w:pPr>
              <w:rPr>
                <w:i/>
                <w:sz w:val="18"/>
                <w:szCs w:val="18"/>
              </w:rPr>
            </w:pPr>
            <w:r>
              <w:rPr>
                <w:i/>
                <w:sz w:val="18"/>
                <w:szCs w:val="18"/>
              </w:rPr>
              <w:t>Patient ID number, type of service rendered, treatment management &amp; treatment outcomes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A4" w14:textId="77777777" w:rsidR="002E2CAA" w:rsidRDefault="00070DF5">
            <w:pPr>
              <w:rPr>
                <w:i/>
                <w:sz w:val="18"/>
                <w:szCs w:val="18"/>
              </w:rPr>
            </w:pPr>
            <w:r>
              <w:rPr>
                <w:i/>
                <w:sz w:val="18"/>
                <w:szCs w:val="18"/>
              </w:rPr>
              <w:t>Electronic summary report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A5" w14:textId="77777777" w:rsidR="002E2CAA" w:rsidRDefault="00070DF5">
            <w:pPr>
              <w:rPr>
                <w:i/>
                <w:sz w:val="18"/>
                <w:szCs w:val="18"/>
              </w:rPr>
            </w:pPr>
            <w:r>
              <w:rPr>
                <w:i/>
                <w:sz w:val="18"/>
                <w:szCs w:val="18"/>
              </w:rPr>
              <w:t>Primary</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A6" w14:textId="77777777" w:rsidR="002E2CAA" w:rsidRDefault="00070DF5">
            <w:pPr>
              <w:rPr>
                <w:i/>
                <w:sz w:val="18"/>
                <w:szCs w:val="18"/>
              </w:rPr>
            </w:pPr>
            <w:r>
              <w:rPr>
                <w:i/>
                <w:sz w:val="18"/>
                <w:szCs w:val="18"/>
              </w:rPr>
              <w:t>Monthly</w:t>
            </w:r>
          </w:p>
        </w:tc>
      </w:tr>
      <w:tr w:rsidR="002E2CAA" w14:paraId="2AAE54F0" w14:textId="77777777" w:rsidTr="00BC3FED">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A7" w14:textId="77777777" w:rsidR="002E2CAA" w:rsidRDefault="002E2CAA">
            <w:pPr>
              <w:rPr>
                <w:i/>
                <w:sz w:val="18"/>
                <w:szCs w:val="1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A8" w14:textId="77777777" w:rsidR="002E2CAA" w:rsidRDefault="002E2CAA">
            <w:pPr>
              <w:rPr>
                <w:i/>
                <w:sz w:val="18"/>
                <w:szCs w:val="18"/>
              </w:rPr>
            </w:pP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A9" w14:textId="77777777" w:rsidR="002E2CAA" w:rsidRDefault="002E2CAA">
            <w:pPr>
              <w:rPr>
                <w:i/>
                <w:sz w:val="18"/>
                <w:szCs w:val="18"/>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AA" w14:textId="77777777" w:rsidR="002E2CAA" w:rsidRDefault="002E2CAA">
            <w:pPr>
              <w:rPr>
                <w:i/>
                <w:sz w:val="18"/>
                <w:szCs w:val="18"/>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AB" w14:textId="77777777" w:rsidR="002E2CAA" w:rsidRDefault="002E2CAA">
            <w:pPr>
              <w:rPr>
                <w:i/>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AC" w14:textId="77777777" w:rsidR="002E2CAA" w:rsidRDefault="002E2CAA">
            <w:pPr>
              <w:rPr>
                <w:i/>
                <w:sz w:val="18"/>
                <w:szCs w:val="18"/>
              </w:rPr>
            </w:pPr>
          </w:p>
        </w:tc>
      </w:tr>
      <w:tr w:rsidR="00312759" w14:paraId="011EC7F4" w14:textId="77777777" w:rsidTr="00BC3FED">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E6A673" w14:textId="77777777" w:rsidR="00312759" w:rsidRDefault="00312759">
            <w:pPr>
              <w:rPr>
                <w:i/>
                <w:sz w:val="18"/>
                <w:szCs w:val="1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C5D79" w14:textId="77777777" w:rsidR="00312759" w:rsidRDefault="00312759">
            <w:pPr>
              <w:rPr>
                <w:i/>
                <w:sz w:val="18"/>
                <w:szCs w:val="18"/>
              </w:rPr>
            </w:pP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AC0AD" w14:textId="77777777" w:rsidR="00312759" w:rsidRDefault="00312759">
            <w:pPr>
              <w:rPr>
                <w:i/>
                <w:sz w:val="18"/>
                <w:szCs w:val="18"/>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E7EE5" w14:textId="77777777" w:rsidR="00312759" w:rsidRDefault="00312759">
            <w:pPr>
              <w:rPr>
                <w:rStyle w:val="CommentReference"/>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6ED0F" w14:textId="77777777" w:rsidR="00312759" w:rsidRDefault="00312759">
            <w:pPr>
              <w:rPr>
                <w:i/>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1386F" w14:textId="77777777" w:rsidR="00312759" w:rsidRDefault="00312759">
            <w:pPr>
              <w:rPr>
                <w:i/>
                <w:sz w:val="18"/>
                <w:szCs w:val="18"/>
              </w:rPr>
            </w:pPr>
          </w:p>
        </w:tc>
      </w:tr>
    </w:tbl>
    <w:p w14:paraId="68928842" w14:textId="77777777" w:rsidR="00C078AF" w:rsidRDefault="00C078AF" w:rsidP="00C078AF">
      <w:pPr>
        <w:pStyle w:val="Heading3"/>
        <w:spacing w:before="0" w:after="0"/>
        <w:rPr>
          <w:color w:val="0D76E1"/>
          <w:sz w:val="24"/>
          <w:szCs w:val="24"/>
        </w:rPr>
      </w:pPr>
      <w:bookmarkStart w:id="43" w:name="_Toc155945685"/>
    </w:p>
    <w:p w14:paraId="4351022C" w14:textId="1C0E384C" w:rsidR="003F13E5" w:rsidRPr="009325AE" w:rsidRDefault="009325AE" w:rsidP="009325AE">
      <w:pPr>
        <w:pStyle w:val="Heading3"/>
        <w:spacing w:before="0" w:after="120"/>
        <w:rPr>
          <w:color w:val="0D76E1"/>
          <w:sz w:val="24"/>
          <w:szCs w:val="24"/>
        </w:rPr>
      </w:pPr>
      <w:bookmarkStart w:id="44" w:name="_Toc158197850"/>
      <w:r w:rsidRPr="009325AE">
        <w:rPr>
          <w:color w:val="0D76E1"/>
          <w:sz w:val="24"/>
          <w:szCs w:val="24"/>
        </w:rPr>
        <w:t>4.1</w:t>
      </w:r>
      <w:r w:rsidRPr="009325AE">
        <w:rPr>
          <w:color w:val="0D76E1"/>
          <w:sz w:val="24"/>
          <w:szCs w:val="24"/>
        </w:rPr>
        <w:tab/>
        <w:t>Data Analysis</w:t>
      </w:r>
      <w:bookmarkEnd w:id="43"/>
      <w:bookmarkEnd w:id="44"/>
    </w:p>
    <w:p w14:paraId="000001AE" w14:textId="3FBFC56F" w:rsidR="002E2CAA" w:rsidRDefault="00070DF5">
      <w:pPr>
        <w:pBdr>
          <w:top w:val="nil"/>
          <w:left w:val="nil"/>
          <w:bottom w:val="nil"/>
          <w:right w:val="nil"/>
          <w:between w:val="nil"/>
        </w:pBdr>
        <w:rPr>
          <w:i/>
          <w:color w:val="000000"/>
        </w:rPr>
      </w:pPr>
      <w:r>
        <w:rPr>
          <w:i/>
          <w:color w:val="000000"/>
        </w:rPr>
        <w:t xml:space="preserve">This section should include a basic description of how the collected data will be analyzed. At a minimum, the data should be compared to the targets identified in the indicator summary table. Likewise, data from the </w:t>
      </w:r>
      <w:r w:rsidR="00652B19">
        <w:rPr>
          <w:i/>
          <w:color w:val="000000"/>
        </w:rPr>
        <w:t>C</w:t>
      </w:r>
      <w:r>
        <w:rPr>
          <w:i/>
          <w:color w:val="000000"/>
        </w:rPr>
        <w:t xml:space="preserve">ore indicators included in a project’s MEL plan should be compared to </w:t>
      </w:r>
      <w:r w:rsidR="00652B19">
        <w:rPr>
          <w:i/>
          <w:color w:val="000000"/>
        </w:rPr>
        <w:t>N</w:t>
      </w:r>
      <w:r>
        <w:rPr>
          <w:i/>
          <w:color w:val="000000"/>
        </w:rPr>
        <w:t>ational</w:t>
      </w:r>
      <w:r w:rsidR="00E92A0E">
        <w:rPr>
          <w:i/>
          <w:color w:val="000000"/>
        </w:rPr>
        <w:t xml:space="preserve"> </w:t>
      </w:r>
      <w:r w:rsidR="00652B19">
        <w:rPr>
          <w:i/>
          <w:color w:val="000000"/>
        </w:rPr>
        <w:t>L</w:t>
      </w:r>
      <w:r>
        <w:rPr>
          <w:i/>
          <w:color w:val="000000"/>
        </w:rPr>
        <w:t xml:space="preserve">evel targets </w:t>
      </w:r>
      <w:r>
        <w:rPr>
          <w:i/>
          <w:color w:val="000000"/>
        </w:rPr>
        <w:lastRenderedPageBreak/>
        <w:t>to allow IPs to demonstrate the project’s contribution to them. (National</w:t>
      </w:r>
      <w:r w:rsidR="00E92A0E">
        <w:rPr>
          <w:i/>
          <w:color w:val="000000"/>
        </w:rPr>
        <w:t xml:space="preserve"> </w:t>
      </w:r>
      <w:r w:rsidR="00652B19">
        <w:rPr>
          <w:i/>
          <w:color w:val="000000"/>
        </w:rPr>
        <w:t>L</w:t>
      </w:r>
      <w:r>
        <w:rPr>
          <w:i/>
          <w:color w:val="000000"/>
        </w:rPr>
        <w:t xml:space="preserve">evel baselines and targets may be found in global reports.) If </w:t>
      </w:r>
      <w:proofErr w:type="gramStart"/>
      <w:r>
        <w:rPr>
          <w:i/>
          <w:color w:val="000000"/>
        </w:rPr>
        <w:t>you will</w:t>
      </w:r>
      <w:proofErr w:type="gramEnd"/>
      <w:r>
        <w:rPr>
          <w:i/>
          <w:color w:val="000000"/>
        </w:rPr>
        <w:t xml:space="preserve"> </w:t>
      </w:r>
      <w:r w:rsidR="00810839">
        <w:rPr>
          <w:i/>
          <w:color w:val="000000"/>
        </w:rPr>
        <w:t>conduct</w:t>
      </w:r>
      <w:r>
        <w:rPr>
          <w:i/>
          <w:color w:val="000000"/>
        </w:rPr>
        <w:t xml:space="preserve"> cascade analyses, as explained in the PBMEF Guide, state that here along with other ways the data will be analyzed for programmatic M&amp;E.</w:t>
      </w:r>
    </w:p>
    <w:p w14:paraId="000001AF" w14:textId="77777777" w:rsidR="002E2CAA" w:rsidRDefault="00070DF5" w:rsidP="00C078AF">
      <w:pPr>
        <w:pStyle w:val="Heading2"/>
        <w:numPr>
          <w:ilvl w:val="0"/>
          <w:numId w:val="22"/>
        </w:numPr>
        <w:spacing w:before="360" w:after="120"/>
        <w:ind w:hanging="450"/>
        <w:rPr>
          <w:sz w:val="32"/>
          <w:szCs w:val="32"/>
        </w:rPr>
      </w:pPr>
      <w:bookmarkStart w:id="45" w:name="_Toc155945686"/>
      <w:bookmarkStart w:id="46" w:name="_Toc158197851"/>
      <w:r>
        <w:rPr>
          <w:sz w:val="32"/>
          <w:szCs w:val="32"/>
        </w:rPr>
        <w:t>DATA MANAGEMENT AND QUALITY ASSURANCE</w:t>
      </w:r>
      <w:bookmarkEnd w:id="45"/>
      <w:bookmarkEnd w:id="46"/>
    </w:p>
    <w:p w14:paraId="000001B0" w14:textId="76554816" w:rsidR="002E2CAA" w:rsidRDefault="00070DF5">
      <w:pPr>
        <w:spacing w:after="120"/>
        <w:rPr>
          <w:i/>
        </w:rPr>
      </w:pPr>
      <w:r>
        <w:rPr>
          <w:i/>
        </w:rPr>
        <w:t xml:space="preserve">All projects that require a MEL plan also require a data management plan (DMP </w:t>
      </w:r>
      <w:r w:rsidR="00116602">
        <w:rPr>
          <w:i/>
        </w:rPr>
        <w:t>[</w:t>
      </w:r>
      <w:r>
        <w:rPr>
          <w:i/>
        </w:rPr>
        <w:t>ADS Chapter 579</w:t>
      </w:r>
      <w:r w:rsidR="00116602">
        <w:rPr>
          <w:i/>
        </w:rPr>
        <w:t>]</w:t>
      </w:r>
      <w:r>
        <w:rPr>
          <w:i/>
        </w:rPr>
        <w:t xml:space="preserve">). The DMP guides the identification of anticipated data assets and outlines tasks needed to manage these assets across a full data lifecycle. The DMP may be developed and approved as a part of the MEL plan (i.e., included as this section of the MEL plan) or as a separate plan. </w:t>
      </w:r>
    </w:p>
    <w:p w14:paraId="000001B1" w14:textId="77777777" w:rsidR="002E2CAA" w:rsidRDefault="00070DF5">
      <w:pPr>
        <w:spacing w:after="120"/>
        <w:rPr>
          <w:i/>
        </w:rPr>
      </w:pPr>
      <w:r>
        <w:rPr>
          <w:i/>
        </w:rPr>
        <w:t xml:space="preserve">Explain how data will be managed at all stages. This includes data collection, quality assurance, repository, security, analysis, sharing, and use. If several organizations are jointly managing the project or involved in data collection, address how data will be consistently handled across partners to ensure a high quality of aggregated data. For more information about DMPs, see </w:t>
      </w:r>
      <w:hyperlink r:id="rId33">
        <w:r>
          <w:rPr>
            <w:i/>
            <w:color w:val="0000FF"/>
            <w:u w:val="single"/>
          </w:rPr>
          <w:t>ADS Chapter 579: USAID Development Data</w:t>
        </w:r>
      </w:hyperlink>
      <w:r>
        <w:rPr>
          <w:i/>
        </w:rPr>
        <w:t>.</w:t>
      </w:r>
    </w:p>
    <w:p w14:paraId="000001B2" w14:textId="77777777" w:rsidR="002E2CAA" w:rsidRDefault="00070DF5">
      <w:pPr>
        <w:spacing w:after="120"/>
        <w:rPr>
          <w:i/>
          <w:color w:val="0000FF"/>
          <w:u w:val="single"/>
        </w:rPr>
      </w:pPr>
      <w:r>
        <w:rPr>
          <w:i/>
        </w:rPr>
        <w:t xml:space="preserve">Describe the formats in which data will be stored and shared. This includes file types (e.g., Microsoft Word, Excel, paper copies), larger storage units (e.g., a private server, a cloud-based system, file cabinets), and processes for sharing knowledge internally and externally. Also explain how the data will be stored securely. Data security protocols for every project should meet a basic threshold of restricting access to key offices and workspaces, preventing unauthorized computer access, and safeguarding data during both storage and transfer. Personally identifiable information must be especially protected. For more information, see the USAID Monitoring Toolkit </w:t>
      </w:r>
      <w:hyperlink r:id="rId34">
        <w:r>
          <w:rPr>
            <w:i/>
            <w:color w:val="0000FF"/>
            <w:u w:val="single"/>
          </w:rPr>
          <w:t xml:space="preserve">Data Security Guidance. </w:t>
        </w:r>
      </w:hyperlink>
    </w:p>
    <w:p w14:paraId="000001B3" w14:textId="02A0192A" w:rsidR="002E2CAA" w:rsidRDefault="00070DF5">
      <w:pPr>
        <w:rPr>
          <w:i/>
        </w:rPr>
      </w:pPr>
      <w:r>
        <w:rPr>
          <w:i/>
        </w:rPr>
        <w:t>Government contractors are required to submit a Quality Assurance and Surveillance Plan (QASP). It is used to ensure that the contractor is complying with the technical requirements in the contract relating to the quality of the services provided, the contract clauses about the inspection of services to be performed, and other quality controls incumbent on the contractor.</w:t>
      </w:r>
      <w:r>
        <w:t xml:space="preserve"> </w:t>
      </w:r>
      <w:r>
        <w:rPr>
          <w:i/>
        </w:rPr>
        <w:t xml:space="preserve">A QASP is only required for contracts that use performance-based acquisition methods. These are contracts based on a Performance Work Statement or Statement of Objectives. For contracts that require both a MEL Plan and a QASP, the QASP may be developed and approved as part of this section of the MEL plan or as a separate plan. If </w:t>
      </w:r>
      <w:r w:rsidR="0046680D">
        <w:rPr>
          <w:i/>
        </w:rPr>
        <w:t xml:space="preserve">you are </w:t>
      </w:r>
      <w:r>
        <w:rPr>
          <w:i/>
        </w:rPr>
        <w:t>looking for an example of a completed QASP, there are several examples online of QASPs for past USAID-funded projects</w:t>
      </w:r>
      <w:r w:rsidR="00312759">
        <w:rPr>
          <w:i/>
        </w:rPr>
        <w:t xml:space="preserve"> such as </w:t>
      </w:r>
      <w:hyperlink r:id="rId35" w:history="1">
        <w:r w:rsidR="00312759" w:rsidRPr="00312759">
          <w:rPr>
            <w:rStyle w:val="Hyperlink"/>
            <w:i/>
          </w:rPr>
          <w:t>here</w:t>
        </w:r>
      </w:hyperlink>
      <w:r w:rsidR="00312759">
        <w:rPr>
          <w:i/>
        </w:rPr>
        <w:t xml:space="preserve"> and </w:t>
      </w:r>
      <w:hyperlink r:id="rId36" w:history="1">
        <w:r w:rsidR="00312759" w:rsidRPr="00312759">
          <w:rPr>
            <w:rStyle w:val="Hyperlink"/>
            <w:i/>
          </w:rPr>
          <w:t>here</w:t>
        </w:r>
      </w:hyperlink>
      <w:r>
        <w:rPr>
          <w:i/>
        </w:rPr>
        <w:t>.</w:t>
      </w:r>
    </w:p>
    <w:p w14:paraId="000001B4" w14:textId="77777777" w:rsidR="002E2CAA" w:rsidRDefault="00070DF5" w:rsidP="00C078AF">
      <w:pPr>
        <w:pStyle w:val="Heading2"/>
        <w:numPr>
          <w:ilvl w:val="0"/>
          <w:numId w:val="22"/>
        </w:numPr>
        <w:spacing w:before="360" w:after="120"/>
        <w:rPr>
          <w:sz w:val="32"/>
          <w:szCs w:val="32"/>
        </w:rPr>
      </w:pPr>
      <w:bookmarkStart w:id="47" w:name="_Toc155945687"/>
      <w:bookmarkStart w:id="48" w:name="_Toc158197852"/>
      <w:r>
        <w:rPr>
          <w:sz w:val="32"/>
          <w:szCs w:val="32"/>
        </w:rPr>
        <w:t>M&amp;E OF GENDER</w:t>
      </w:r>
      <w:bookmarkEnd w:id="47"/>
      <w:bookmarkEnd w:id="48"/>
      <w:r>
        <w:rPr>
          <w:sz w:val="32"/>
          <w:szCs w:val="32"/>
        </w:rPr>
        <w:t xml:space="preserve"> </w:t>
      </w:r>
    </w:p>
    <w:p w14:paraId="000001B5" w14:textId="1958AE42" w:rsidR="002E2CAA" w:rsidRDefault="00312759">
      <w:pPr>
        <w:spacing w:after="120"/>
        <w:rPr>
          <w:i/>
        </w:rPr>
      </w:pPr>
      <w:r>
        <w:rPr>
          <w:i/>
        </w:rPr>
        <w:t xml:space="preserve">According to </w:t>
      </w:r>
      <w:hyperlink r:id="rId37">
        <w:r>
          <w:rPr>
            <w:i/>
            <w:color w:val="0000FF"/>
            <w:u w:val="single"/>
          </w:rPr>
          <w:t>ADS Chapter 205: Integrating Gender Equality and Female Empowerment in USAID’s Program Cycle</w:t>
        </w:r>
      </w:hyperlink>
      <w:r>
        <w:rPr>
          <w:i/>
          <w:color w:val="0000FF"/>
          <w:u w:val="single"/>
        </w:rPr>
        <w:t xml:space="preserve">, </w:t>
      </w:r>
      <w:r w:rsidR="00070DF5">
        <w:rPr>
          <w:i/>
        </w:rPr>
        <w:t>USAID has a requirement that holds IPs “responsible for complying with obligations under the contract or agreement to integrate gender in programming, which may include developing gender-sensitive indicators that measure specific gender-related goals for each project and/or activity, where relevant</w:t>
      </w:r>
      <w:r w:rsidR="004450C5">
        <w:rPr>
          <w:i/>
        </w:rPr>
        <w:t>.</w:t>
      </w:r>
      <w:r w:rsidR="00070DF5">
        <w:rPr>
          <w:i/>
        </w:rPr>
        <w:t xml:space="preserve">” Explain how your M&amp;E activities can help determine whether your TB activities promote gender equity or may exacerbate gender inequalities. Describe how gender is being addressed under the project’s intermediate results and associated strategic approaches. Specify if you will be tracking gender aspects by incorporating sex- and age-disaggregation in your data collection, analysis, and reporting. (This would be related to any indicators for person-level data.) </w:t>
      </w:r>
    </w:p>
    <w:p w14:paraId="000001B7" w14:textId="3DB62323" w:rsidR="002E2CAA" w:rsidRDefault="00070DF5" w:rsidP="00312759">
      <w:pPr>
        <w:rPr>
          <w:i/>
        </w:rPr>
      </w:pPr>
      <w:r>
        <w:rPr>
          <w:i/>
        </w:rPr>
        <w:t xml:space="preserve">Describe, through the indicators you’ve selected and your expected results, where you are attempting to achieve certain outcomes related to specific gender groups. For instance, by wording an indicator </w:t>
      </w:r>
      <w:r>
        <w:rPr>
          <w:i/>
        </w:rPr>
        <w:lastRenderedPageBreak/>
        <w:t>“number of new female community activists” instead of “number of new community activists</w:t>
      </w:r>
      <w:r w:rsidR="005F3173">
        <w:rPr>
          <w:i/>
        </w:rPr>
        <w:t>,</w:t>
      </w:r>
      <w:r>
        <w:rPr>
          <w:i/>
        </w:rPr>
        <w:t xml:space="preserve"> by sex</w:t>
      </w:r>
      <w:r w:rsidR="006C3CC8">
        <w:rPr>
          <w:i/>
        </w:rPr>
        <w:t>,</w:t>
      </w:r>
      <w:r>
        <w:rPr>
          <w:i/>
        </w:rPr>
        <w:t xml:space="preserve">” it highlights that the project is trying to engage more women in community activism. </w:t>
      </w:r>
    </w:p>
    <w:p w14:paraId="000001B8" w14:textId="77777777" w:rsidR="002E2CAA" w:rsidRDefault="00070DF5" w:rsidP="00C078AF">
      <w:pPr>
        <w:pStyle w:val="Heading2"/>
        <w:numPr>
          <w:ilvl w:val="0"/>
          <w:numId w:val="22"/>
        </w:numPr>
        <w:spacing w:before="360" w:after="120"/>
        <w:rPr>
          <w:sz w:val="32"/>
          <w:szCs w:val="32"/>
        </w:rPr>
      </w:pPr>
      <w:bookmarkStart w:id="49" w:name="_Toc155945688"/>
      <w:bookmarkStart w:id="50" w:name="_Toc158197853"/>
      <w:r>
        <w:rPr>
          <w:sz w:val="32"/>
          <w:szCs w:val="32"/>
        </w:rPr>
        <w:t>EVALUATION PLAN</w:t>
      </w:r>
      <w:bookmarkEnd w:id="49"/>
      <w:bookmarkEnd w:id="50"/>
    </w:p>
    <w:p w14:paraId="000001B9" w14:textId="48171298" w:rsidR="002E2CAA" w:rsidRDefault="00070DF5">
      <w:pPr>
        <w:spacing w:after="120"/>
        <w:rPr>
          <w:i/>
        </w:rPr>
      </w:pPr>
      <w:r>
        <w:rPr>
          <w:i/>
        </w:rPr>
        <w:t xml:space="preserve">IPs are encouraged to consult USAID’s </w:t>
      </w:r>
      <w:hyperlink r:id="rId38">
        <w:r>
          <w:rPr>
            <w:i/>
            <w:color w:val="0000FF"/>
            <w:u w:val="single"/>
          </w:rPr>
          <w:t>ADS 201.3.6.5</w:t>
        </w:r>
      </w:hyperlink>
      <w:r>
        <w:rPr>
          <w:i/>
        </w:rPr>
        <w:t xml:space="preserve"> to verify when an evaluation is required. In this section, describe the overall plan for evaluation through the life of the project. Per ADS 201, it is recommended that MEL plans include expectations for collaboration with any of the project’s external evaluations planned by the </w:t>
      </w:r>
      <w:sdt>
        <w:sdtPr>
          <w:tag w:val="goog_rdk_46"/>
          <w:id w:val="-101108572"/>
        </w:sdtPr>
        <w:sdtEndPr/>
        <w:sdtContent>
          <w:r>
            <w:rPr>
              <w:i/>
            </w:rPr>
            <w:t>M</w:t>
          </w:r>
        </w:sdtContent>
      </w:sdt>
      <w:r>
        <w:rPr>
          <w:i/>
        </w:rPr>
        <w:t xml:space="preserve">ission or Washington and any proposed internal or external evaluations. </w:t>
      </w:r>
    </w:p>
    <w:p w14:paraId="000001BA" w14:textId="77777777" w:rsidR="002E2CAA" w:rsidRDefault="00070DF5">
      <w:pPr>
        <w:spacing w:after="120"/>
        <w:rPr>
          <w:i/>
        </w:rPr>
      </w:pPr>
      <w:r>
        <w:rPr>
          <w:i/>
        </w:rPr>
        <w:t>Internal evaluations are either commissioned by USAID in which the evaluation team leader is USAID staff or conducted or commissioned by an IP—or consortium of IP and evaluator—concerning their project.</w:t>
      </w:r>
    </w:p>
    <w:p w14:paraId="000001BB" w14:textId="6B502252" w:rsidR="002E2CAA" w:rsidRDefault="00070DF5">
      <w:pPr>
        <w:spacing w:after="120"/>
        <w:rPr>
          <w:i/>
        </w:rPr>
      </w:pPr>
      <w:r>
        <w:rPr>
          <w:i/>
        </w:rPr>
        <w:t>An external evaluation is one in which USAID</w:t>
      </w:r>
      <w:r w:rsidR="000E335E">
        <w:rPr>
          <w:i/>
        </w:rPr>
        <w:t xml:space="preserve">, </w:t>
      </w:r>
      <w:r>
        <w:rPr>
          <w:i/>
        </w:rPr>
        <w:t>not the IP</w:t>
      </w:r>
      <w:r w:rsidR="000E335E">
        <w:rPr>
          <w:i/>
        </w:rPr>
        <w:t>,</w:t>
      </w:r>
      <w:r>
        <w:rPr>
          <w:i/>
        </w:rPr>
        <w:t xml:space="preserve"> has commissioned a third party to implement an evaluation. External evaluations may include a USAID staff member, but the evaluation team leader must be from outside </w:t>
      </w:r>
      <w:r w:rsidR="00A01FEE">
        <w:rPr>
          <w:i/>
        </w:rPr>
        <w:t>USAID</w:t>
      </w:r>
      <w:r>
        <w:rPr>
          <w:i/>
        </w:rPr>
        <w:t>. An evaluation with a team lead from USAID/Washington or an evaluation contracted through an IP subcontract is not an external evaluation.</w:t>
      </w:r>
    </w:p>
    <w:p w14:paraId="000001BC" w14:textId="77777777" w:rsidR="002E2CAA" w:rsidRDefault="00070DF5">
      <w:pPr>
        <w:rPr>
          <w:i/>
        </w:rPr>
      </w:pPr>
      <w:r>
        <w:rPr>
          <w:i/>
        </w:rPr>
        <w:t xml:space="preserve">For more information about internal and external evaluations and what purpose they serve, see USAID’s Evaluation Toolkit resource, </w:t>
      </w:r>
      <w:hyperlink r:id="rId39">
        <w:r>
          <w:rPr>
            <w:i/>
            <w:color w:val="0000FF"/>
            <w:u w:val="single"/>
          </w:rPr>
          <w:t>Choosing between a USAID External or Internal Evaluation</w:t>
        </w:r>
      </w:hyperlink>
      <w:r>
        <w:rPr>
          <w:i/>
        </w:rPr>
        <w:t>.</w:t>
      </w:r>
    </w:p>
    <w:p w14:paraId="000001BD" w14:textId="77777777" w:rsidR="002E2CAA" w:rsidRDefault="002E2CAA">
      <w:pPr>
        <w:rPr>
          <w:i/>
        </w:rPr>
      </w:pPr>
    </w:p>
    <w:p w14:paraId="000001BE" w14:textId="77777777" w:rsidR="002E2CAA" w:rsidRDefault="00070DF5">
      <w:pPr>
        <w:pStyle w:val="Heading3"/>
        <w:spacing w:before="0" w:after="120"/>
        <w:rPr>
          <w:b/>
          <w:color w:val="0D76FF"/>
          <w:sz w:val="24"/>
          <w:szCs w:val="24"/>
        </w:rPr>
      </w:pPr>
      <w:bookmarkStart w:id="51" w:name="_Toc155945689"/>
      <w:bookmarkStart w:id="52" w:name="_Toc158197854"/>
      <w:r>
        <w:rPr>
          <w:color w:val="0D76FF"/>
          <w:sz w:val="24"/>
          <w:szCs w:val="24"/>
        </w:rPr>
        <w:t>7.1</w:t>
      </w:r>
      <w:r>
        <w:rPr>
          <w:color w:val="0D76FF"/>
          <w:sz w:val="24"/>
          <w:szCs w:val="24"/>
        </w:rPr>
        <w:tab/>
        <w:t>Internal Evaluation Plan</w:t>
      </w:r>
      <w:bookmarkEnd w:id="51"/>
      <w:bookmarkEnd w:id="52"/>
    </w:p>
    <w:p w14:paraId="000001BF" w14:textId="77777777" w:rsidR="002E2CAA" w:rsidRDefault="00070DF5">
      <w:pPr>
        <w:pBdr>
          <w:top w:val="nil"/>
          <w:left w:val="nil"/>
          <w:bottom w:val="nil"/>
          <w:right w:val="nil"/>
          <w:between w:val="nil"/>
        </w:pBdr>
        <w:spacing w:before="120"/>
        <w:rPr>
          <w:i/>
        </w:rPr>
      </w:pPr>
      <w:r>
        <w:rPr>
          <w:i/>
          <w:sz w:val="24"/>
          <w:szCs w:val="24"/>
        </w:rPr>
        <w:t>Provide information</w:t>
      </w:r>
      <w:r>
        <w:rPr>
          <w:sz w:val="24"/>
          <w:szCs w:val="24"/>
        </w:rPr>
        <w:t xml:space="preserve"> </w:t>
      </w:r>
      <w:r>
        <w:rPr>
          <w:i/>
        </w:rPr>
        <w:t xml:space="preserve">for each intended evaluation expected over the lifetime of the project. A sample template is shown below. </w:t>
      </w:r>
    </w:p>
    <w:p w14:paraId="000001C0" w14:textId="77777777" w:rsidR="002E2CAA" w:rsidRDefault="002E2CAA">
      <w:pPr>
        <w:pBdr>
          <w:top w:val="nil"/>
          <w:left w:val="nil"/>
          <w:bottom w:val="nil"/>
          <w:right w:val="nil"/>
          <w:between w:val="nil"/>
        </w:pBdr>
        <w:rPr>
          <w:b/>
          <w:color w:val="002060"/>
          <w:sz w:val="20"/>
          <w:szCs w:val="20"/>
        </w:rPr>
      </w:pPr>
    </w:p>
    <w:p w14:paraId="000001C1" w14:textId="28A6CFD1" w:rsidR="002E2CAA" w:rsidRDefault="00070DF5">
      <w:pPr>
        <w:pBdr>
          <w:top w:val="nil"/>
          <w:left w:val="nil"/>
          <w:bottom w:val="nil"/>
          <w:right w:val="nil"/>
          <w:between w:val="nil"/>
        </w:pBdr>
        <w:spacing w:after="120"/>
        <w:rPr>
          <w:b/>
          <w:color w:val="002060"/>
        </w:rPr>
      </w:pPr>
      <w:bookmarkStart w:id="53" w:name="_heading=h.sabnu4" w:colFirst="0" w:colLast="0"/>
      <w:bookmarkEnd w:id="53"/>
      <w:r>
        <w:rPr>
          <w:b/>
          <w:color w:val="002060"/>
        </w:rPr>
        <w:t xml:space="preserve">Table 4. Internal </w:t>
      </w:r>
      <w:r w:rsidR="00734F15">
        <w:rPr>
          <w:b/>
          <w:color w:val="002060"/>
        </w:rPr>
        <w:t>e</w:t>
      </w:r>
      <w:r>
        <w:rPr>
          <w:b/>
          <w:color w:val="002060"/>
        </w:rPr>
        <w:t xml:space="preserve">valuation </w:t>
      </w:r>
      <w:r w:rsidR="00734F15">
        <w:rPr>
          <w:b/>
          <w:color w:val="002060"/>
        </w:rPr>
        <w:t>p</w:t>
      </w:r>
      <w:r>
        <w:rPr>
          <w:b/>
          <w:color w:val="002060"/>
        </w:rPr>
        <w:t xml:space="preserve">lan </w:t>
      </w:r>
      <w:r w:rsidR="00734F15">
        <w:rPr>
          <w:b/>
          <w:color w:val="002060"/>
        </w:rPr>
        <w:t>t</w:t>
      </w:r>
      <w:r>
        <w:rPr>
          <w:b/>
          <w:color w:val="002060"/>
        </w:rPr>
        <w:t>able</w:t>
      </w:r>
    </w:p>
    <w:tbl>
      <w:tblPr>
        <w:tblStyle w:val="a8"/>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6300"/>
      </w:tblGrid>
      <w:tr w:rsidR="002E2CAA" w14:paraId="07E5BA3D" w14:textId="77777777">
        <w:tc>
          <w:tcPr>
            <w:tcW w:w="2965" w:type="dxa"/>
            <w:shd w:val="clear" w:color="auto" w:fill="F2F2F2"/>
          </w:tcPr>
          <w:p w14:paraId="000001C2" w14:textId="77777777" w:rsidR="002E2CAA" w:rsidRDefault="00070DF5">
            <w:pPr>
              <w:pBdr>
                <w:top w:val="nil"/>
                <w:left w:val="nil"/>
                <w:bottom w:val="nil"/>
                <w:right w:val="nil"/>
                <w:between w:val="nil"/>
              </w:pBdr>
              <w:spacing w:after="60"/>
              <w:rPr>
                <w:b/>
                <w:color w:val="000000"/>
                <w:sz w:val="18"/>
                <w:szCs w:val="18"/>
                <w:highlight w:val="white"/>
              </w:rPr>
            </w:pPr>
            <w:r>
              <w:rPr>
                <w:b/>
                <w:color w:val="000000"/>
                <w:sz w:val="18"/>
                <w:szCs w:val="18"/>
              </w:rPr>
              <w:t>Evaluation Type</w:t>
            </w:r>
          </w:p>
        </w:tc>
        <w:tc>
          <w:tcPr>
            <w:tcW w:w="6300" w:type="dxa"/>
            <w:shd w:val="clear" w:color="auto" w:fill="auto"/>
          </w:tcPr>
          <w:p w14:paraId="000001C3" w14:textId="77777777" w:rsidR="002E2CAA" w:rsidRDefault="002E2CAA">
            <w:pPr>
              <w:pBdr>
                <w:top w:val="nil"/>
                <w:left w:val="nil"/>
                <w:bottom w:val="nil"/>
                <w:right w:val="nil"/>
                <w:between w:val="nil"/>
              </w:pBdr>
              <w:spacing w:after="60"/>
              <w:rPr>
                <w:i/>
                <w:color w:val="000000"/>
                <w:sz w:val="18"/>
                <w:szCs w:val="18"/>
                <w:highlight w:val="white"/>
              </w:rPr>
            </w:pPr>
          </w:p>
        </w:tc>
      </w:tr>
      <w:tr w:rsidR="002E2CAA" w14:paraId="132675DA" w14:textId="77777777">
        <w:tc>
          <w:tcPr>
            <w:tcW w:w="2965" w:type="dxa"/>
            <w:shd w:val="clear" w:color="auto" w:fill="F2F2F2"/>
          </w:tcPr>
          <w:p w14:paraId="000001C4" w14:textId="77777777" w:rsidR="002E2CAA" w:rsidRDefault="00070DF5">
            <w:pPr>
              <w:pBdr>
                <w:top w:val="nil"/>
                <w:left w:val="nil"/>
                <w:bottom w:val="nil"/>
                <w:right w:val="nil"/>
                <w:between w:val="nil"/>
              </w:pBdr>
              <w:spacing w:after="60"/>
              <w:rPr>
                <w:b/>
                <w:color w:val="000000"/>
                <w:sz w:val="18"/>
                <w:szCs w:val="18"/>
                <w:highlight w:val="white"/>
              </w:rPr>
            </w:pPr>
            <w:r>
              <w:rPr>
                <w:b/>
                <w:color w:val="000000"/>
                <w:sz w:val="18"/>
                <w:szCs w:val="18"/>
              </w:rPr>
              <w:t>Purpose and Expected Use</w:t>
            </w:r>
          </w:p>
        </w:tc>
        <w:tc>
          <w:tcPr>
            <w:tcW w:w="6300" w:type="dxa"/>
            <w:shd w:val="clear" w:color="auto" w:fill="auto"/>
          </w:tcPr>
          <w:p w14:paraId="000001C5" w14:textId="77777777" w:rsidR="002E2CAA" w:rsidRDefault="002E2CAA">
            <w:pPr>
              <w:pBdr>
                <w:top w:val="nil"/>
                <w:left w:val="nil"/>
                <w:bottom w:val="nil"/>
                <w:right w:val="nil"/>
                <w:between w:val="nil"/>
              </w:pBdr>
              <w:spacing w:after="60"/>
              <w:rPr>
                <w:color w:val="000000"/>
                <w:sz w:val="18"/>
                <w:szCs w:val="18"/>
                <w:highlight w:val="white"/>
              </w:rPr>
            </w:pPr>
          </w:p>
        </w:tc>
      </w:tr>
      <w:tr w:rsidR="002E2CAA" w14:paraId="4583EECE" w14:textId="77777777">
        <w:tc>
          <w:tcPr>
            <w:tcW w:w="2965" w:type="dxa"/>
            <w:shd w:val="clear" w:color="auto" w:fill="F2F2F2"/>
          </w:tcPr>
          <w:p w14:paraId="000001C6" w14:textId="77777777" w:rsidR="002E2CAA" w:rsidRDefault="00070DF5">
            <w:pPr>
              <w:pBdr>
                <w:top w:val="nil"/>
                <w:left w:val="nil"/>
                <w:bottom w:val="nil"/>
                <w:right w:val="nil"/>
                <w:between w:val="nil"/>
              </w:pBdr>
              <w:spacing w:after="60"/>
              <w:rPr>
                <w:b/>
                <w:color w:val="000000"/>
                <w:sz w:val="18"/>
                <w:szCs w:val="18"/>
                <w:highlight w:val="white"/>
              </w:rPr>
            </w:pPr>
            <w:r>
              <w:rPr>
                <w:b/>
                <w:color w:val="000000"/>
                <w:sz w:val="18"/>
                <w:szCs w:val="18"/>
              </w:rPr>
              <w:t>Possible Evaluation Questions</w:t>
            </w:r>
          </w:p>
        </w:tc>
        <w:tc>
          <w:tcPr>
            <w:tcW w:w="6300" w:type="dxa"/>
            <w:shd w:val="clear" w:color="auto" w:fill="auto"/>
          </w:tcPr>
          <w:p w14:paraId="000001C7" w14:textId="77777777" w:rsidR="002E2CAA" w:rsidRDefault="002E2CAA">
            <w:pPr>
              <w:pBdr>
                <w:top w:val="nil"/>
                <w:left w:val="nil"/>
                <w:bottom w:val="nil"/>
                <w:right w:val="nil"/>
                <w:between w:val="nil"/>
              </w:pBdr>
              <w:spacing w:after="60"/>
              <w:rPr>
                <w:color w:val="000000"/>
                <w:sz w:val="18"/>
                <w:szCs w:val="18"/>
                <w:highlight w:val="white"/>
              </w:rPr>
            </w:pPr>
          </w:p>
        </w:tc>
      </w:tr>
      <w:tr w:rsidR="002E2CAA" w14:paraId="716D4108" w14:textId="77777777">
        <w:tc>
          <w:tcPr>
            <w:tcW w:w="2965" w:type="dxa"/>
            <w:shd w:val="clear" w:color="auto" w:fill="F2F2F2"/>
          </w:tcPr>
          <w:p w14:paraId="000001C8" w14:textId="77777777" w:rsidR="002E2CAA" w:rsidRDefault="00070DF5">
            <w:pPr>
              <w:pBdr>
                <w:top w:val="nil"/>
                <w:left w:val="nil"/>
                <w:bottom w:val="nil"/>
                <w:right w:val="nil"/>
                <w:between w:val="nil"/>
              </w:pBdr>
              <w:spacing w:after="60"/>
              <w:rPr>
                <w:b/>
                <w:color w:val="000000"/>
                <w:sz w:val="18"/>
                <w:szCs w:val="18"/>
                <w:highlight w:val="white"/>
              </w:rPr>
            </w:pPr>
            <w:r>
              <w:rPr>
                <w:b/>
                <w:color w:val="000000"/>
                <w:sz w:val="18"/>
                <w:szCs w:val="18"/>
              </w:rPr>
              <w:t>Estimated Budget</w:t>
            </w:r>
          </w:p>
        </w:tc>
        <w:tc>
          <w:tcPr>
            <w:tcW w:w="6300" w:type="dxa"/>
            <w:shd w:val="clear" w:color="auto" w:fill="auto"/>
          </w:tcPr>
          <w:p w14:paraId="000001C9" w14:textId="77777777" w:rsidR="002E2CAA" w:rsidRDefault="002E2CAA">
            <w:pPr>
              <w:pBdr>
                <w:top w:val="nil"/>
                <w:left w:val="nil"/>
                <w:bottom w:val="nil"/>
                <w:right w:val="nil"/>
                <w:between w:val="nil"/>
              </w:pBdr>
              <w:spacing w:after="60"/>
              <w:rPr>
                <w:color w:val="000000"/>
                <w:sz w:val="18"/>
                <w:szCs w:val="18"/>
                <w:highlight w:val="white"/>
              </w:rPr>
            </w:pPr>
          </w:p>
        </w:tc>
      </w:tr>
      <w:tr w:rsidR="002E2CAA" w14:paraId="0764B4D7" w14:textId="77777777">
        <w:tc>
          <w:tcPr>
            <w:tcW w:w="2965" w:type="dxa"/>
            <w:shd w:val="clear" w:color="auto" w:fill="F2F2F2"/>
          </w:tcPr>
          <w:p w14:paraId="000001CA" w14:textId="77777777" w:rsidR="002E2CAA" w:rsidRDefault="00070DF5">
            <w:pPr>
              <w:pBdr>
                <w:top w:val="nil"/>
                <w:left w:val="nil"/>
                <w:bottom w:val="nil"/>
                <w:right w:val="nil"/>
                <w:between w:val="nil"/>
              </w:pBdr>
              <w:spacing w:after="60"/>
              <w:rPr>
                <w:b/>
                <w:color w:val="000000"/>
                <w:sz w:val="18"/>
                <w:szCs w:val="18"/>
                <w:highlight w:val="white"/>
              </w:rPr>
            </w:pPr>
            <w:r>
              <w:rPr>
                <w:b/>
                <w:color w:val="000000"/>
                <w:sz w:val="18"/>
                <w:szCs w:val="18"/>
              </w:rPr>
              <w:t>Start Date</w:t>
            </w:r>
          </w:p>
        </w:tc>
        <w:tc>
          <w:tcPr>
            <w:tcW w:w="6300" w:type="dxa"/>
            <w:shd w:val="clear" w:color="auto" w:fill="auto"/>
          </w:tcPr>
          <w:p w14:paraId="000001CB" w14:textId="77777777" w:rsidR="002E2CAA" w:rsidRDefault="002E2CAA">
            <w:pPr>
              <w:pBdr>
                <w:top w:val="nil"/>
                <w:left w:val="nil"/>
                <w:bottom w:val="nil"/>
                <w:right w:val="nil"/>
                <w:between w:val="nil"/>
              </w:pBdr>
              <w:spacing w:after="60"/>
              <w:rPr>
                <w:color w:val="000000"/>
                <w:sz w:val="18"/>
                <w:szCs w:val="18"/>
                <w:highlight w:val="white"/>
              </w:rPr>
            </w:pPr>
          </w:p>
        </w:tc>
      </w:tr>
      <w:tr w:rsidR="002E2CAA" w14:paraId="3D7A42FE" w14:textId="77777777">
        <w:tc>
          <w:tcPr>
            <w:tcW w:w="2965" w:type="dxa"/>
            <w:shd w:val="clear" w:color="auto" w:fill="F2F2F2"/>
          </w:tcPr>
          <w:p w14:paraId="000001CC" w14:textId="77777777" w:rsidR="002E2CAA" w:rsidRDefault="00070DF5">
            <w:pPr>
              <w:pBdr>
                <w:top w:val="nil"/>
                <w:left w:val="nil"/>
                <w:bottom w:val="nil"/>
                <w:right w:val="nil"/>
                <w:between w:val="nil"/>
              </w:pBdr>
              <w:spacing w:after="60"/>
              <w:rPr>
                <w:b/>
                <w:color w:val="000000"/>
                <w:sz w:val="18"/>
                <w:szCs w:val="18"/>
                <w:highlight w:val="white"/>
              </w:rPr>
            </w:pPr>
            <w:r>
              <w:rPr>
                <w:b/>
                <w:color w:val="000000"/>
                <w:sz w:val="18"/>
                <w:szCs w:val="18"/>
              </w:rPr>
              <w:t>End Date</w:t>
            </w:r>
          </w:p>
        </w:tc>
        <w:tc>
          <w:tcPr>
            <w:tcW w:w="6300" w:type="dxa"/>
            <w:shd w:val="clear" w:color="auto" w:fill="auto"/>
          </w:tcPr>
          <w:p w14:paraId="000001CD" w14:textId="77777777" w:rsidR="002E2CAA" w:rsidRDefault="002E2CAA">
            <w:pPr>
              <w:pBdr>
                <w:top w:val="nil"/>
                <w:left w:val="nil"/>
                <w:bottom w:val="nil"/>
                <w:right w:val="nil"/>
                <w:between w:val="nil"/>
              </w:pBdr>
              <w:spacing w:after="60"/>
              <w:rPr>
                <w:color w:val="000000"/>
                <w:sz w:val="18"/>
                <w:szCs w:val="18"/>
                <w:highlight w:val="white"/>
              </w:rPr>
            </w:pPr>
          </w:p>
        </w:tc>
      </w:tr>
    </w:tbl>
    <w:p w14:paraId="000001CE" w14:textId="77777777" w:rsidR="002E2CAA" w:rsidRDefault="002E2CAA" w:rsidP="00C078AF">
      <w:pPr>
        <w:pStyle w:val="Heading2"/>
        <w:spacing w:before="0" w:after="0"/>
      </w:pPr>
    </w:p>
    <w:p w14:paraId="000001CF" w14:textId="77777777" w:rsidR="002E2CAA" w:rsidRDefault="00070DF5">
      <w:pPr>
        <w:pStyle w:val="Heading3"/>
        <w:spacing w:before="0" w:after="120"/>
        <w:rPr>
          <w:b/>
          <w:color w:val="0D76FF"/>
          <w:sz w:val="24"/>
          <w:szCs w:val="24"/>
        </w:rPr>
      </w:pPr>
      <w:bookmarkStart w:id="54" w:name="_Toc155945690"/>
      <w:bookmarkStart w:id="55" w:name="_Toc158197855"/>
      <w:r>
        <w:rPr>
          <w:color w:val="0D76FF"/>
          <w:sz w:val="24"/>
          <w:szCs w:val="24"/>
        </w:rPr>
        <w:t>7.2</w:t>
      </w:r>
      <w:r>
        <w:rPr>
          <w:color w:val="0D76FF"/>
          <w:sz w:val="24"/>
          <w:szCs w:val="24"/>
        </w:rPr>
        <w:tab/>
        <w:t>Plans for Collaborating with External Evaluators</w:t>
      </w:r>
      <w:bookmarkEnd w:id="54"/>
      <w:bookmarkEnd w:id="55"/>
    </w:p>
    <w:p w14:paraId="000001D0" w14:textId="77777777" w:rsidR="002E2CAA" w:rsidRDefault="00070DF5">
      <w:pPr>
        <w:rPr>
          <w:i/>
        </w:rPr>
      </w:pPr>
      <w:r>
        <w:rPr>
          <w:i/>
        </w:rPr>
        <w:t>If USAID is planning to conduct an external evaluation of this project, describe how the project will collaborate with USAID’s external evaluation team.</w:t>
      </w:r>
    </w:p>
    <w:p w14:paraId="000001D1" w14:textId="77777777" w:rsidR="002E2CAA" w:rsidRDefault="00070DF5" w:rsidP="00C078AF">
      <w:pPr>
        <w:pStyle w:val="Heading2"/>
        <w:numPr>
          <w:ilvl w:val="0"/>
          <w:numId w:val="22"/>
        </w:numPr>
        <w:spacing w:before="360" w:after="120"/>
        <w:ind w:hanging="90"/>
        <w:rPr>
          <w:sz w:val="32"/>
          <w:szCs w:val="32"/>
        </w:rPr>
      </w:pPr>
      <w:bookmarkStart w:id="56" w:name="_Toc155945691"/>
      <w:bookmarkStart w:id="57" w:name="_Toc158197856"/>
      <w:r>
        <w:rPr>
          <w:sz w:val="32"/>
          <w:szCs w:val="32"/>
        </w:rPr>
        <w:t>COLLABORATING, LEARNING, AND ADAPTING (CLA) APPROACH</w:t>
      </w:r>
      <w:r>
        <w:rPr>
          <w:sz w:val="32"/>
          <w:szCs w:val="32"/>
          <w:vertAlign w:val="superscript"/>
        </w:rPr>
        <w:footnoteReference w:id="4"/>
      </w:r>
      <w:bookmarkEnd w:id="56"/>
      <w:bookmarkEnd w:id="57"/>
      <w:r>
        <w:rPr>
          <w:sz w:val="32"/>
          <w:szCs w:val="32"/>
        </w:rPr>
        <w:t xml:space="preserve"> </w:t>
      </w:r>
    </w:p>
    <w:p w14:paraId="000001D2" w14:textId="77777777" w:rsidR="002E2CAA" w:rsidRDefault="00070DF5">
      <w:pPr>
        <w:rPr>
          <w:i/>
        </w:rPr>
      </w:pPr>
      <w:r>
        <w:rPr>
          <w:i/>
        </w:rPr>
        <w:t>Include the project’s learning priorities and how the project will communicate its achievements and learning to project staff, USAID, local partners, and other stakeholders. In developing the CLA approach, identify and describe the following:</w:t>
      </w:r>
    </w:p>
    <w:p w14:paraId="000001D3" w14:textId="4E377BF7" w:rsidR="002E2CAA" w:rsidRDefault="00B052CB">
      <w:pPr>
        <w:numPr>
          <w:ilvl w:val="0"/>
          <w:numId w:val="3"/>
        </w:numPr>
        <w:pBdr>
          <w:top w:val="nil"/>
          <w:left w:val="nil"/>
          <w:bottom w:val="nil"/>
          <w:right w:val="nil"/>
          <w:between w:val="nil"/>
        </w:pBdr>
        <w:spacing w:before="60" w:after="60"/>
        <w:rPr>
          <w:i/>
          <w:color w:val="000000"/>
        </w:rPr>
      </w:pPr>
      <w:r>
        <w:rPr>
          <w:i/>
          <w:color w:val="000000"/>
        </w:rPr>
        <w:lastRenderedPageBreak/>
        <w:t>L</w:t>
      </w:r>
      <w:r w:rsidR="00070DF5">
        <w:rPr>
          <w:i/>
          <w:color w:val="000000"/>
        </w:rPr>
        <w:t>earning objective</w:t>
      </w:r>
    </w:p>
    <w:p w14:paraId="000001D4" w14:textId="34DF70BE" w:rsidR="002E2CAA" w:rsidRDefault="00B052CB">
      <w:pPr>
        <w:numPr>
          <w:ilvl w:val="0"/>
          <w:numId w:val="3"/>
        </w:numPr>
        <w:pBdr>
          <w:top w:val="nil"/>
          <w:left w:val="nil"/>
          <w:bottom w:val="nil"/>
          <w:right w:val="nil"/>
          <w:between w:val="nil"/>
        </w:pBdr>
        <w:spacing w:before="60" w:after="60"/>
        <w:rPr>
          <w:i/>
          <w:color w:val="000000"/>
        </w:rPr>
      </w:pPr>
      <w:r>
        <w:rPr>
          <w:i/>
          <w:color w:val="000000"/>
        </w:rPr>
        <w:t>S</w:t>
      </w:r>
      <w:r w:rsidR="00070DF5">
        <w:rPr>
          <w:i/>
          <w:color w:val="000000"/>
        </w:rPr>
        <w:t>trategic opportunities to “pause and reflect” and coordinate and collaborate with stakeholders</w:t>
      </w:r>
    </w:p>
    <w:p w14:paraId="000001D5" w14:textId="3180DEF8" w:rsidR="002E2CAA" w:rsidRDefault="00B052CB">
      <w:pPr>
        <w:numPr>
          <w:ilvl w:val="0"/>
          <w:numId w:val="3"/>
        </w:numPr>
        <w:pBdr>
          <w:top w:val="nil"/>
          <w:left w:val="nil"/>
          <w:bottom w:val="nil"/>
          <w:right w:val="nil"/>
          <w:between w:val="nil"/>
        </w:pBdr>
        <w:spacing w:before="60" w:after="60"/>
        <w:rPr>
          <w:i/>
          <w:color w:val="000000"/>
        </w:rPr>
      </w:pPr>
      <w:r>
        <w:rPr>
          <w:i/>
          <w:color w:val="000000"/>
        </w:rPr>
        <w:t>A</w:t>
      </w:r>
      <w:r w:rsidR="00070DF5">
        <w:rPr>
          <w:i/>
          <w:color w:val="000000"/>
        </w:rPr>
        <w:t>pproaches for regular learning to address the identified learning objectives</w:t>
      </w:r>
    </w:p>
    <w:p w14:paraId="000001D6" w14:textId="128565B6" w:rsidR="002E2CAA" w:rsidRDefault="00B052CB">
      <w:pPr>
        <w:numPr>
          <w:ilvl w:val="0"/>
          <w:numId w:val="3"/>
        </w:numPr>
        <w:pBdr>
          <w:top w:val="nil"/>
          <w:left w:val="nil"/>
          <w:bottom w:val="nil"/>
          <w:right w:val="nil"/>
          <w:between w:val="nil"/>
        </w:pBdr>
        <w:spacing w:before="60" w:after="60"/>
        <w:rPr>
          <w:i/>
          <w:color w:val="000000"/>
        </w:rPr>
      </w:pPr>
      <w:r>
        <w:rPr>
          <w:i/>
          <w:color w:val="000000"/>
        </w:rPr>
        <w:t>P</w:t>
      </w:r>
      <w:r w:rsidR="00070DF5">
        <w:rPr>
          <w:i/>
          <w:color w:val="000000"/>
        </w:rPr>
        <w:t>lans for documenting the knowledge</w:t>
      </w:r>
      <w:r w:rsidR="005F746A">
        <w:rPr>
          <w:i/>
          <w:color w:val="000000"/>
        </w:rPr>
        <w:t xml:space="preserve">, </w:t>
      </w:r>
      <w:r w:rsidR="00070DF5">
        <w:rPr>
          <w:i/>
          <w:color w:val="000000"/>
        </w:rPr>
        <w:t>learning from these opportunities</w:t>
      </w:r>
      <w:r w:rsidR="005F746A">
        <w:rPr>
          <w:i/>
          <w:color w:val="000000"/>
        </w:rPr>
        <w:t>,</w:t>
      </w:r>
      <w:r w:rsidR="00070DF5">
        <w:rPr>
          <w:i/>
          <w:color w:val="000000"/>
        </w:rPr>
        <w:t xml:space="preserve"> and disseminating findings</w:t>
      </w:r>
    </w:p>
    <w:p w14:paraId="000001D7" w14:textId="315BFF81" w:rsidR="002E2CAA" w:rsidRDefault="00143AC0">
      <w:pPr>
        <w:numPr>
          <w:ilvl w:val="0"/>
          <w:numId w:val="3"/>
        </w:numPr>
        <w:pBdr>
          <w:top w:val="nil"/>
          <w:left w:val="nil"/>
          <w:bottom w:val="nil"/>
          <w:right w:val="nil"/>
          <w:between w:val="nil"/>
        </w:pBdr>
        <w:spacing w:before="60" w:after="60"/>
        <w:rPr>
          <w:i/>
          <w:color w:val="000000"/>
        </w:rPr>
      </w:pPr>
      <w:r>
        <w:rPr>
          <w:i/>
          <w:color w:val="000000"/>
        </w:rPr>
        <w:t>R</w:t>
      </w:r>
      <w:r w:rsidR="00070DF5">
        <w:rPr>
          <w:i/>
          <w:color w:val="000000"/>
        </w:rPr>
        <w:t>esources (financial and human resources as well as tools) needed to implement learning approaches</w:t>
      </w:r>
    </w:p>
    <w:p w14:paraId="000001D8" w14:textId="4BB6AFCF" w:rsidR="002E2CAA" w:rsidRDefault="00143AC0">
      <w:pPr>
        <w:numPr>
          <w:ilvl w:val="0"/>
          <w:numId w:val="3"/>
        </w:numPr>
        <w:pBdr>
          <w:top w:val="nil"/>
          <w:left w:val="nil"/>
          <w:bottom w:val="nil"/>
          <w:right w:val="nil"/>
          <w:between w:val="nil"/>
        </w:pBdr>
        <w:spacing w:before="60" w:after="60"/>
        <w:rPr>
          <w:i/>
          <w:color w:val="000000"/>
        </w:rPr>
      </w:pPr>
      <w:r>
        <w:rPr>
          <w:i/>
          <w:color w:val="000000"/>
        </w:rPr>
        <w:t>A</w:t>
      </w:r>
      <w:r w:rsidR="00070DF5">
        <w:rPr>
          <w:i/>
          <w:color w:val="000000"/>
        </w:rPr>
        <w:t>pproaches to adapting or adjusting implementation and programming because of this learning</w:t>
      </w:r>
    </w:p>
    <w:p w14:paraId="000001D9" w14:textId="07C1EC09" w:rsidR="002E2CAA" w:rsidRDefault="00070DF5">
      <w:pPr>
        <w:spacing w:after="120"/>
        <w:rPr>
          <w:i/>
        </w:rPr>
      </w:pPr>
      <w:r>
        <w:rPr>
          <w:i/>
        </w:rPr>
        <w:t>Include learning questions related to the results framework or knowledge gaps and your plans to address them. Describe plans for strategic collaboration with other projects or stakeholders, reflection opportunities, how you will use new knowledge and learning for adaptations</w:t>
      </w:r>
      <w:r w:rsidR="00CE6AF5">
        <w:rPr>
          <w:i/>
        </w:rPr>
        <w:t>,</w:t>
      </w:r>
      <w:r>
        <w:rPr>
          <w:i/>
        </w:rPr>
        <w:t xml:space="preserve"> and plans for knowledge capture at closeout. </w:t>
      </w:r>
    </w:p>
    <w:p w14:paraId="000001DA" w14:textId="77777777" w:rsidR="002E2CAA" w:rsidRDefault="00070DF5">
      <w:pPr>
        <w:rPr>
          <w:i/>
        </w:rPr>
      </w:pPr>
      <w:r>
        <w:rPr>
          <w:i/>
        </w:rPr>
        <w:t xml:space="preserve">To learn more about CLA and access tools and resources to help you integrate CLA into your work, see USAID’s </w:t>
      </w:r>
      <w:hyperlink r:id="rId40">
        <w:r>
          <w:rPr>
            <w:i/>
            <w:color w:val="0000FF"/>
            <w:u w:val="single"/>
          </w:rPr>
          <w:t>CLA Toolkit</w:t>
        </w:r>
      </w:hyperlink>
      <w:r>
        <w:rPr>
          <w:i/>
        </w:rPr>
        <w:t>.</w:t>
      </w:r>
    </w:p>
    <w:p w14:paraId="000001DB" w14:textId="77777777" w:rsidR="002E2CAA" w:rsidRDefault="00070DF5" w:rsidP="00C078AF">
      <w:pPr>
        <w:pStyle w:val="Heading2"/>
        <w:spacing w:before="360" w:after="120"/>
        <w:rPr>
          <w:i/>
          <w:color w:val="002350"/>
          <w:sz w:val="32"/>
          <w:szCs w:val="32"/>
        </w:rPr>
      </w:pPr>
      <w:bookmarkStart w:id="58" w:name="_Toc155945692"/>
      <w:bookmarkStart w:id="59" w:name="_Toc158197857"/>
      <w:r>
        <w:rPr>
          <w:color w:val="002350"/>
          <w:sz w:val="32"/>
          <w:szCs w:val="32"/>
        </w:rPr>
        <w:t>IX.</w:t>
      </w:r>
      <w:r>
        <w:rPr>
          <w:color w:val="002350"/>
          <w:sz w:val="32"/>
          <w:szCs w:val="32"/>
        </w:rPr>
        <w:tab/>
      </w:r>
      <w:r>
        <w:rPr>
          <w:sz w:val="32"/>
          <w:szCs w:val="32"/>
        </w:rPr>
        <w:t>STAKEHOLDER FEEDBACK PLAN</w:t>
      </w:r>
      <w:r>
        <w:rPr>
          <w:sz w:val="32"/>
          <w:szCs w:val="32"/>
          <w:vertAlign w:val="superscript"/>
        </w:rPr>
        <w:footnoteReference w:id="5"/>
      </w:r>
      <w:bookmarkEnd w:id="58"/>
      <w:bookmarkEnd w:id="59"/>
    </w:p>
    <w:p w14:paraId="000001DC" w14:textId="211BEDCE" w:rsidR="002E2CAA" w:rsidRDefault="00070DF5">
      <w:pPr>
        <w:pBdr>
          <w:top w:val="nil"/>
          <w:left w:val="nil"/>
          <w:bottom w:val="nil"/>
          <w:right w:val="nil"/>
          <w:between w:val="nil"/>
        </w:pBdr>
        <w:spacing w:after="120"/>
        <w:rPr>
          <w:i/>
          <w:color w:val="212721"/>
          <w:highlight w:val="white"/>
        </w:rPr>
      </w:pPr>
      <w:r>
        <w:rPr>
          <w:i/>
          <w:color w:val="212721"/>
          <w:highlight w:val="white"/>
        </w:rPr>
        <w:t xml:space="preserve">In this section, determine whether collecting stakeholder feedback is appropriate for the project. If so, include the </w:t>
      </w:r>
      <w:r w:rsidR="00686637">
        <w:rPr>
          <w:i/>
          <w:color w:val="212721"/>
          <w:highlight w:val="white"/>
        </w:rPr>
        <w:t>following</w:t>
      </w:r>
      <w:r w:rsidR="000F405F">
        <w:rPr>
          <w:i/>
          <w:color w:val="212721"/>
          <w:highlight w:val="white"/>
        </w:rPr>
        <w:t xml:space="preserve">: </w:t>
      </w:r>
    </w:p>
    <w:p w14:paraId="517253AA" w14:textId="3007598A" w:rsidR="00CF455B" w:rsidRPr="001A705D" w:rsidRDefault="00CF455B" w:rsidP="0046320D">
      <w:pPr>
        <w:pStyle w:val="ListParagraph"/>
        <w:numPr>
          <w:ilvl w:val="1"/>
          <w:numId w:val="46"/>
        </w:numPr>
        <w:pBdr>
          <w:top w:val="nil"/>
          <w:left w:val="nil"/>
          <w:bottom w:val="nil"/>
          <w:right w:val="nil"/>
          <w:between w:val="nil"/>
        </w:pBdr>
        <w:spacing w:after="120"/>
        <w:ind w:left="720"/>
        <w:rPr>
          <w:i/>
          <w:color w:val="212721"/>
        </w:rPr>
      </w:pPr>
      <w:r w:rsidRPr="001A705D">
        <w:rPr>
          <w:i/>
          <w:color w:val="212721"/>
        </w:rPr>
        <w:t>Procedure</w:t>
      </w:r>
      <w:r w:rsidR="000F405F" w:rsidRPr="001A705D">
        <w:rPr>
          <w:i/>
          <w:color w:val="212721"/>
        </w:rPr>
        <w:t>s for c</w:t>
      </w:r>
      <w:r w:rsidRPr="001A705D">
        <w:rPr>
          <w:i/>
          <w:color w:val="212721"/>
        </w:rPr>
        <w:t xml:space="preserve">ollecting </w:t>
      </w:r>
      <w:r w:rsidR="000F405F" w:rsidRPr="001A705D">
        <w:rPr>
          <w:i/>
          <w:color w:val="212721"/>
        </w:rPr>
        <w:t>f</w:t>
      </w:r>
      <w:r w:rsidRPr="001A705D">
        <w:rPr>
          <w:i/>
          <w:color w:val="212721"/>
        </w:rPr>
        <w:t xml:space="preserve">eedback: Describe </w:t>
      </w:r>
      <w:r w:rsidR="00A80AD4" w:rsidRPr="001A705D">
        <w:rPr>
          <w:i/>
          <w:color w:val="212721"/>
        </w:rPr>
        <w:t xml:space="preserve">the </w:t>
      </w:r>
      <w:r w:rsidR="000F405F" w:rsidRPr="001A705D">
        <w:rPr>
          <w:i/>
          <w:color w:val="212721"/>
        </w:rPr>
        <w:t>project’s approach</w:t>
      </w:r>
      <w:r w:rsidRPr="001A705D">
        <w:rPr>
          <w:i/>
          <w:color w:val="212721"/>
        </w:rPr>
        <w:t xml:space="preserve"> for collecting feedback from stakeholders of different interventions. If different interventions need different procedures, please be explicit about each of them</w:t>
      </w:r>
      <w:r w:rsidR="00A80AD4" w:rsidRPr="001A705D">
        <w:rPr>
          <w:i/>
          <w:color w:val="212721"/>
        </w:rPr>
        <w:t>.</w:t>
      </w:r>
    </w:p>
    <w:p w14:paraId="2A008430" w14:textId="74723015" w:rsidR="00CF455B" w:rsidRPr="001A705D" w:rsidRDefault="00CF455B" w:rsidP="0046320D">
      <w:pPr>
        <w:pStyle w:val="ListParagraph"/>
        <w:numPr>
          <w:ilvl w:val="1"/>
          <w:numId w:val="46"/>
        </w:numPr>
        <w:pBdr>
          <w:top w:val="nil"/>
          <w:left w:val="nil"/>
          <w:bottom w:val="nil"/>
          <w:right w:val="nil"/>
          <w:between w:val="nil"/>
        </w:pBdr>
        <w:spacing w:after="120"/>
        <w:ind w:left="720"/>
        <w:rPr>
          <w:i/>
          <w:color w:val="212721"/>
        </w:rPr>
      </w:pPr>
      <w:r w:rsidRPr="001A705D">
        <w:rPr>
          <w:i/>
          <w:color w:val="212721"/>
        </w:rPr>
        <w:t>Procedure</w:t>
      </w:r>
      <w:r w:rsidR="00A80AD4" w:rsidRPr="001A705D">
        <w:rPr>
          <w:i/>
          <w:color w:val="212721"/>
        </w:rPr>
        <w:t>s</w:t>
      </w:r>
      <w:r w:rsidRPr="001A705D">
        <w:rPr>
          <w:i/>
          <w:color w:val="212721"/>
        </w:rPr>
        <w:t xml:space="preserve"> for </w:t>
      </w:r>
      <w:r w:rsidR="00A80AD4" w:rsidRPr="001A705D">
        <w:rPr>
          <w:i/>
          <w:color w:val="212721"/>
        </w:rPr>
        <w:t>r</w:t>
      </w:r>
      <w:r w:rsidRPr="001A705D">
        <w:rPr>
          <w:i/>
          <w:color w:val="212721"/>
        </w:rPr>
        <w:t xml:space="preserve">esponding to </w:t>
      </w:r>
      <w:r w:rsidR="00A80AD4" w:rsidRPr="001A705D">
        <w:rPr>
          <w:i/>
          <w:color w:val="212721"/>
        </w:rPr>
        <w:t>f</w:t>
      </w:r>
      <w:r w:rsidRPr="001A705D">
        <w:rPr>
          <w:i/>
          <w:color w:val="212721"/>
        </w:rPr>
        <w:t xml:space="preserve">eedback: Describe </w:t>
      </w:r>
      <w:r w:rsidR="00A80AD4" w:rsidRPr="001A705D">
        <w:rPr>
          <w:i/>
          <w:color w:val="212721"/>
        </w:rPr>
        <w:t xml:space="preserve">the </w:t>
      </w:r>
      <w:r w:rsidRPr="001A705D">
        <w:rPr>
          <w:i/>
          <w:color w:val="212721"/>
        </w:rPr>
        <w:t xml:space="preserve">procedures for responding to feedback from stakeholders. </w:t>
      </w:r>
    </w:p>
    <w:p w14:paraId="78B6EC40" w14:textId="0C77730F" w:rsidR="00CF455B" w:rsidRPr="001A705D" w:rsidRDefault="00CF455B" w:rsidP="0046320D">
      <w:pPr>
        <w:pStyle w:val="ListParagraph"/>
        <w:numPr>
          <w:ilvl w:val="1"/>
          <w:numId w:val="46"/>
        </w:numPr>
        <w:pBdr>
          <w:top w:val="nil"/>
          <w:left w:val="nil"/>
          <w:bottom w:val="nil"/>
          <w:right w:val="nil"/>
          <w:between w:val="nil"/>
        </w:pBdr>
        <w:spacing w:after="120"/>
        <w:ind w:left="720"/>
        <w:rPr>
          <w:i/>
          <w:color w:val="212721"/>
          <w:highlight w:val="white"/>
        </w:rPr>
      </w:pPr>
      <w:r w:rsidRPr="001A705D">
        <w:rPr>
          <w:i/>
          <w:color w:val="212721"/>
        </w:rPr>
        <w:t>Reporting to USAID: Describe</w:t>
      </w:r>
      <w:r w:rsidR="00C948A4" w:rsidRPr="001A705D">
        <w:rPr>
          <w:i/>
          <w:color w:val="212721"/>
        </w:rPr>
        <w:t xml:space="preserve"> the</w:t>
      </w:r>
      <w:r w:rsidRPr="001A705D">
        <w:rPr>
          <w:i/>
          <w:color w:val="212721"/>
        </w:rPr>
        <w:t xml:space="preserve"> procedures for reporting</w:t>
      </w:r>
      <w:r w:rsidR="00C948A4" w:rsidRPr="001A705D">
        <w:rPr>
          <w:i/>
          <w:color w:val="212721"/>
        </w:rPr>
        <w:t xml:space="preserve"> feedback</w:t>
      </w:r>
      <w:r w:rsidRPr="001A705D">
        <w:rPr>
          <w:i/>
          <w:color w:val="212721"/>
        </w:rPr>
        <w:t xml:space="preserve"> to USAID. This should include how and when a summary of the feedback information will be reported to USAID. This should also include how any actions taken </w:t>
      </w:r>
      <w:r w:rsidR="00B048DE" w:rsidRPr="001A705D">
        <w:rPr>
          <w:i/>
          <w:color w:val="212721"/>
        </w:rPr>
        <w:t>in response to the</w:t>
      </w:r>
      <w:r w:rsidRPr="001A705D">
        <w:rPr>
          <w:i/>
          <w:color w:val="212721"/>
        </w:rPr>
        <w:t xml:space="preserve"> beneficiary feedback will be reported to USAID </w:t>
      </w:r>
      <w:r w:rsidR="007217B0" w:rsidRPr="001A705D">
        <w:rPr>
          <w:i/>
          <w:color w:val="212721"/>
        </w:rPr>
        <w:t>(e</w:t>
      </w:r>
      <w:r w:rsidRPr="001A705D">
        <w:rPr>
          <w:i/>
          <w:color w:val="212721"/>
        </w:rPr>
        <w:t>.g.</w:t>
      </w:r>
      <w:r w:rsidR="007217B0" w:rsidRPr="001A705D">
        <w:rPr>
          <w:i/>
          <w:color w:val="212721"/>
        </w:rPr>
        <w:t>,</w:t>
      </w:r>
      <w:r w:rsidRPr="001A705D">
        <w:rPr>
          <w:i/>
          <w:color w:val="212721"/>
        </w:rPr>
        <w:t xml:space="preserve"> as a part of quarterly or annual report</w:t>
      </w:r>
      <w:r w:rsidR="007217B0" w:rsidRPr="001A705D">
        <w:rPr>
          <w:i/>
          <w:color w:val="212721"/>
        </w:rPr>
        <w:t>ing).</w:t>
      </w:r>
    </w:p>
    <w:p w14:paraId="000001DD" w14:textId="77777777" w:rsidR="002E2CAA" w:rsidRDefault="00070DF5">
      <w:pPr>
        <w:pBdr>
          <w:top w:val="nil"/>
          <w:left w:val="nil"/>
          <w:bottom w:val="nil"/>
          <w:right w:val="nil"/>
          <w:between w:val="nil"/>
        </w:pBdr>
        <w:rPr>
          <w:i/>
          <w:color w:val="212721"/>
        </w:rPr>
      </w:pPr>
      <w:r>
        <w:rPr>
          <w:i/>
          <w:color w:val="212721"/>
          <w:highlight w:val="white"/>
        </w:rPr>
        <w:t>If a feedback plan is not appropriate for the project, provide a written explanation for why not.</w:t>
      </w:r>
    </w:p>
    <w:p w14:paraId="000001DE" w14:textId="77777777" w:rsidR="002E2CAA" w:rsidRDefault="00070DF5" w:rsidP="00C078AF">
      <w:pPr>
        <w:pStyle w:val="Heading2"/>
        <w:numPr>
          <w:ilvl w:val="0"/>
          <w:numId w:val="10"/>
        </w:numPr>
        <w:spacing w:before="360" w:after="120"/>
      </w:pPr>
      <w:bookmarkStart w:id="60" w:name="_Toc155945693"/>
      <w:bookmarkStart w:id="61" w:name="_Toc158197858"/>
      <w:r>
        <w:rPr>
          <w:sz w:val="32"/>
          <w:szCs w:val="32"/>
        </w:rPr>
        <w:t>RESOURCES</w:t>
      </w:r>
      <w:r>
        <w:rPr>
          <w:vertAlign w:val="superscript"/>
        </w:rPr>
        <w:footnoteReference w:id="6"/>
      </w:r>
      <w:bookmarkEnd w:id="60"/>
      <w:bookmarkEnd w:id="61"/>
    </w:p>
    <w:p w14:paraId="000001DF" w14:textId="19829524" w:rsidR="002E2CAA" w:rsidRDefault="00070DF5">
      <w:pPr>
        <w:rPr>
          <w:i/>
        </w:rPr>
      </w:pPr>
      <w:r>
        <w:rPr>
          <w:i/>
        </w:rPr>
        <w:t>Specify the budget allocated to MEL activities by listing the tasks, estimated costs, and proportion of the budget for MEL</w:t>
      </w:r>
      <w:r w:rsidR="0015105C">
        <w:rPr>
          <w:i/>
        </w:rPr>
        <w:t>.</w:t>
      </w:r>
      <w:r>
        <w:rPr>
          <w:i/>
        </w:rPr>
        <w:t xml:space="preserve"> </w:t>
      </w:r>
    </w:p>
    <w:p w14:paraId="000001E0" w14:textId="77777777" w:rsidR="002E2CAA" w:rsidRDefault="00070DF5" w:rsidP="00C078AF">
      <w:pPr>
        <w:pStyle w:val="Heading2"/>
        <w:numPr>
          <w:ilvl w:val="0"/>
          <w:numId w:val="10"/>
        </w:numPr>
        <w:spacing w:before="360" w:after="120"/>
      </w:pPr>
      <w:bookmarkStart w:id="62" w:name="_Toc155945694"/>
      <w:bookmarkStart w:id="63" w:name="_Toc158197859"/>
      <w:r>
        <w:rPr>
          <w:sz w:val="32"/>
          <w:szCs w:val="32"/>
        </w:rPr>
        <w:t>ROLES, RESPONSIBILITIES, AND SCHEDULES</w:t>
      </w:r>
      <w:r>
        <w:rPr>
          <w:vertAlign w:val="superscript"/>
        </w:rPr>
        <w:footnoteReference w:id="7"/>
      </w:r>
      <w:bookmarkEnd w:id="62"/>
      <w:bookmarkEnd w:id="63"/>
      <w:r>
        <w:t xml:space="preserve"> </w:t>
      </w:r>
    </w:p>
    <w:p w14:paraId="000001E1" w14:textId="77777777" w:rsidR="002E2CAA" w:rsidRDefault="00070DF5">
      <w:pPr>
        <w:rPr>
          <w:i/>
        </w:rPr>
      </w:pPr>
      <w:r>
        <w:rPr>
          <w:i/>
        </w:rPr>
        <w:t xml:space="preserve">Describe the general and individual roles and responsibilities of key IP staff for M&amp;E and CLA tasks and </w:t>
      </w:r>
      <w:r>
        <w:rPr>
          <w:i/>
        </w:rPr>
        <w:lastRenderedPageBreak/>
        <w:t xml:space="preserve">approaches. Identify which staff/position(s) has what type/level of responsibilities for MEL at different implementation levels and their competencies. </w:t>
      </w:r>
    </w:p>
    <w:p w14:paraId="000001E2" w14:textId="77777777" w:rsidR="002E2CAA" w:rsidRDefault="002E2CAA">
      <w:pPr>
        <w:rPr>
          <w:i/>
        </w:rPr>
      </w:pPr>
    </w:p>
    <w:p w14:paraId="000001E3" w14:textId="3C15EA36" w:rsidR="002E2CAA" w:rsidRDefault="00070DF5">
      <w:pPr>
        <w:pStyle w:val="Heading3"/>
        <w:spacing w:before="0" w:after="120"/>
        <w:rPr>
          <w:color w:val="0D76FF"/>
          <w:sz w:val="24"/>
          <w:szCs w:val="24"/>
        </w:rPr>
      </w:pPr>
      <w:bookmarkStart w:id="64" w:name="_Toc155945695"/>
      <w:bookmarkStart w:id="65" w:name="_Toc158197860"/>
      <w:r>
        <w:rPr>
          <w:color w:val="0D76FF"/>
          <w:sz w:val="24"/>
          <w:szCs w:val="24"/>
        </w:rPr>
        <w:t>11.1      S</w:t>
      </w:r>
      <w:r w:rsidR="00033B30">
        <w:rPr>
          <w:color w:val="0D76FF"/>
          <w:sz w:val="24"/>
          <w:szCs w:val="24"/>
        </w:rPr>
        <w:t>chedule of Project MEL Plan Tasks</w:t>
      </w:r>
      <w:bookmarkEnd w:id="64"/>
      <w:bookmarkEnd w:id="65"/>
    </w:p>
    <w:p w14:paraId="000001E4" w14:textId="77777777" w:rsidR="002E2CAA" w:rsidRDefault="00070DF5">
      <w:pPr>
        <w:pBdr>
          <w:top w:val="nil"/>
          <w:left w:val="nil"/>
          <w:bottom w:val="nil"/>
          <w:right w:val="nil"/>
          <w:between w:val="nil"/>
        </w:pBdr>
        <w:rPr>
          <w:i/>
          <w:color w:val="2F2C3B"/>
        </w:rPr>
      </w:pPr>
      <w:r>
        <w:rPr>
          <w:i/>
          <w:color w:val="2F2C3B"/>
        </w:rPr>
        <w:t xml:space="preserve">Provide a schedule of recurring tasks related to M&amp;E, CLA, or other planned learning efforts during the project; how frequently the task will be performed; and the team or individuals who are responsible for them. Relevant details about types of data collection plans such as sampling, tool design, use of sub-contractors and project staff for data collection, etc. would go here. For this task, IPs often find </w:t>
      </w:r>
      <w:proofErr w:type="spellStart"/>
      <w:r>
        <w:rPr>
          <w:i/>
          <w:color w:val="2F2C3B"/>
        </w:rPr>
        <w:t>gantt</w:t>
      </w:r>
      <w:proofErr w:type="spellEnd"/>
      <w:r>
        <w:rPr>
          <w:i/>
          <w:color w:val="2F2C3B"/>
        </w:rPr>
        <w:t xml:space="preserve"> charts helpful.</w:t>
      </w:r>
    </w:p>
    <w:p w14:paraId="000001E5" w14:textId="77777777" w:rsidR="002E2CAA" w:rsidRDefault="002E2CAA">
      <w:pPr>
        <w:pBdr>
          <w:top w:val="nil"/>
          <w:left w:val="nil"/>
          <w:bottom w:val="nil"/>
          <w:right w:val="nil"/>
          <w:between w:val="nil"/>
        </w:pBdr>
        <w:rPr>
          <w:b/>
          <w:color w:val="002060"/>
          <w:sz w:val="20"/>
          <w:szCs w:val="20"/>
        </w:rPr>
      </w:pPr>
    </w:p>
    <w:p w14:paraId="000001E6" w14:textId="315568D1" w:rsidR="002E2CAA" w:rsidRDefault="00070DF5">
      <w:pPr>
        <w:pBdr>
          <w:top w:val="nil"/>
          <w:left w:val="nil"/>
          <w:bottom w:val="nil"/>
          <w:right w:val="nil"/>
          <w:between w:val="nil"/>
        </w:pBdr>
        <w:spacing w:after="120"/>
        <w:rPr>
          <w:b/>
          <w:color w:val="002060"/>
        </w:rPr>
      </w:pPr>
      <w:bookmarkStart w:id="66" w:name="_heading=h.24ufcor" w:colFirst="0" w:colLast="0"/>
      <w:bookmarkEnd w:id="66"/>
      <w:r>
        <w:rPr>
          <w:b/>
          <w:color w:val="002060"/>
        </w:rPr>
        <w:t xml:space="preserve">Table 5. Schedule of </w:t>
      </w:r>
      <w:r w:rsidR="009B50AC">
        <w:rPr>
          <w:b/>
          <w:color w:val="002060"/>
        </w:rPr>
        <w:t>r</w:t>
      </w:r>
      <w:r>
        <w:rPr>
          <w:b/>
          <w:color w:val="002060"/>
        </w:rPr>
        <w:t xml:space="preserve">ecurring </w:t>
      </w:r>
      <w:r w:rsidR="009B50AC">
        <w:rPr>
          <w:b/>
          <w:color w:val="002060"/>
        </w:rPr>
        <w:t>t</w:t>
      </w:r>
      <w:r>
        <w:rPr>
          <w:b/>
          <w:color w:val="002060"/>
        </w:rPr>
        <w:t xml:space="preserve">asks </w:t>
      </w:r>
    </w:p>
    <w:tbl>
      <w:tblPr>
        <w:tblStyle w:val="a9"/>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5"/>
        <w:gridCol w:w="630"/>
        <w:gridCol w:w="630"/>
        <w:gridCol w:w="630"/>
        <w:gridCol w:w="630"/>
        <w:gridCol w:w="630"/>
      </w:tblGrid>
      <w:tr w:rsidR="002E2CAA" w14:paraId="033325AB" w14:textId="77777777">
        <w:tc>
          <w:tcPr>
            <w:tcW w:w="6115" w:type="dxa"/>
            <w:shd w:val="clear" w:color="auto" w:fill="F2F2F2"/>
          </w:tcPr>
          <w:p w14:paraId="000001E7" w14:textId="77777777" w:rsidR="002E2CAA" w:rsidRDefault="00070DF5">
            <w:pPr>
              <w:widowControl/>
              <w:pBdr>
                <w:top w:val="nil"/>
                <w:left w:val="nil"/>
                <w:bottom w:val="nil"/>
                <w:right w:val="nil"/>
                <w:between w:val="nil"/>
              </w:pBdr>
              <w:spacing w:after="120"/>
              <w:rPr>
                <w:b/>
                <w:color w:val="000000"/>
                <w:sz w:val="18"/>
                <w:szCs w:val="18"/>
                <w:highlight w:val="white"/>
              </w:rPr>
            </w:pPr>
            <w:r>
              <w:rPr>
                <w:b/>
                <w:color w:val="000000"/>
                <w:sz w:val="18"/>
                <w:szCs w:val="18"/>
              </w:rPr>
              <w:t>Tasks</w:t>
            </w:r>
          </w:p>
        </w:tc>
        <w:tc>
          <w:tcPr>
            <w:tcW w:w="630" w:type="dxa"/>
            <w:shd w:val="clear" w:color="auto" w:fill="F2F2F2"/>
          </w:tcPr>
          <w:p w14:paraId="000001E8" w14:textId="77777777" w:rsidR="002E2CAA" w:rsidRDefault="00070DF5">
            <w:pPr>
              <w:widowControl/>
              <w:pBdr>
                <w:top w:val="nil"/>
                <w:left w:val="nil"/>
                <w:bottom w:val="nil"/>
                <w:right w:val="nil"/>
                <w:between w:val="nil"/>
              </w:pBdr>
              <w:spacing w:after="120"/>
              <w:rPr>
                <w:b/>
                <w:color w:val="000000"/>
                <w:sz w:val="18"/>
                <w:szCs w:val="18"/>
              </w:rPr>
            </w:pPr>
            <w:r>
              <w:rPr>
                <w:b/>
                <w:color w:val="000000"/>
                <w:sz w:val="18"/>
                <w:szCs w:val="18"/>
              </w:rPr>
              <w:t>Y1</w:t>
            </w:r>
          </w:p>
        </w:tc>
        <w:tc>
          <w:tcPr>
            <w:tcW w:w="630" w:type="dxa"/>
            <w:shd w:val="clear" w:color="auto" w:fill="F2F2F2"/>
          </w:tcPr>
          <w:p w14:paraId="000001E9" w14:textId="77777777" w:rsidR="002E2CAA" w:rsidRDefault="00070DF5">
            <w:pPr>
              <w:widowControl/>
              <w:pBdr>
                <w:top w:val="nil"/>
                <w:left w:val="nil"/>
                <w:bottom w:val="nil"/>
                <w:right w:val="nil"/>
                <w:between w:val="nil"/>
              </w:pBdr>
              <w:jc w:val="center"/>
              <w:rPr>
                <w:b/>
                <w:color w:val="000000"/>
                <w:sz w:val="18"/>
                <w:szCs w:val="18"/>
              </w:rPr>
            </w:pPr>
            <w:r>
              <w:rPr>
                <w:b/>
                <w:color w:val="000000"/>
                <w:sz w:val="18"/>
                <w:szCs w:val="18"/>
              </w:rPr>
              <w:t>Y2</w:t>
            </w:r>
          </w:p>
        </w:tc>
        <w:tc>
          <w:tcPr>
            <w:tcW w:w="630" w:type="dxa"/>
            <w:shd w:val="clear" w:color="auto" w:fill="F2F2F2"/>
          </w:tcPr>
          <w:p w14:paraId="000001EA" w14:textId="77777777" w:rsidR="002E2CAA" w:rsidRDefault="00070DF5">
            <w:pPr>
              <w:widowControl/>
              <w:pBdr>
                <w:top w:val="nil"/>
                <w:left w:val="nil"/>
                <w:bottom w:val="nil"/>
                <w:right w:val="nil"/>
                <w:between w:val="nil"/>
              </w:pBdr>
              <w:jc w:val="center"/>
              <w:rPr>
                <w:b/>
                <w:color w:val="000000"/>
                <w:sz w:val="18"/>
                <w:szCs w:val="18"/>
              </w:rPr>
            </w:pPr>
            <w:r>
              <w:rPr>
                <w:b/>
                <w:color w:val="000000"/>
                <w:sz w:val="18"/>
                <w:szCs w:val="18"/>
              </w:rPr>
              <w:t>Y3</w:t>
            </w:r>
          </w:p>
        </w:tc>
        <w:tc>
          <w:tcPr>
            <w:tcW w:w="630" w:type="dxa"/>
            <w:shd w:val="clear" w:color="auto" w:fill="F2F2F2"/>
          </w:tcPr>
          <w:p w14:paraId="000001EB" w14:textId="77777777" w:rsidR="002E2CAA" w:rsidRDefault="00070DF5">
            <w:pPr>
              <w:widowControl/>
              <w:pBdr>
                <w:top w:val="nil"/>
                <w:left w:val="nil"/>
                <w:bottom w:val="nil"/>
                <w:right w:val="nil"/>
                <w:between w:val="nil"/>
              </w:pBdr>
              <w:jc w:val="center"/>
              <w:rPr>
                <w:b/>
                <w:color w:val="000000"/>
                <w:sz w:val="18"/>
                <w:szCs w:val="18"/>
              </w:rPr>
            </w:pPr>
            <w:r>
              <w:rPr>
                <w:b/>
                <w:color w:val="000000"/>
                <w:sz w:val="18"/>
                <w:szCs w:val="18"/>
              </w:rPr>
              <w:t>Y4</w:t>
            </w:r>
          </w:p>
        </w:tc>
        <w:tc>
          <w:tcPr>
            <w:tcW w:w="630" w:type="dxa"/>
            <w:shd w:val="clear" w:color="auto" w:fill="F2F2F2"/>
          </w:tcPr>
          <w:p w14:paraId="000001EC" w14:textId="77777777" w:rsidR="002E2CAA" w:rsidRDefault="00070DF5">
            <w:pPr>
              <w:widowControl/>
              <w:pBdr>
                <w:top w:val="nil"/>
                <w:left w:val="nil"/>
                <w:bottom w:val="nil"/>
                <w:right w:val="nil"/>
                <w:between w:val="nil"/>
              </w:pBdr>
              <w:jc w:val="center"/>
              <w:rPr>
                <w:b/>
                <w:color w:val="000000"/>
                <w:sz w:val="18"/>
                <w:szCs w:val="18"/>
              </w:rPr>
            </w:pPr>
            <w:r>
              <w:rPr>
                <w:b/>
                <w:color w:val="000000"/>
                <w:sz w:val="18"/>
                <w:szCs w:val="18"/>
              </w:rPr>
              <w:t>Y5</w:t>
            </w:r>
          </w:p>
        </w:tc>
      </w:tr>
      <w:tr w:rsidR="002E2CAA" w14:paraId="5C38CF4F" w14:textId="77777777">
        <w:tc>
          <w:tcPr>
            <w:tcW w:w="6115" w:type="dxa"/>
            <w:shd w:val="clear" w:color="auto" w:fill="auto"/>
          </w:tcPr>
          <w:p w14:paraId="000001ED" w14:textId="77777777" w:rsidR="002E2CAA" w:rsidRDefault="002E2CAA">
            <w:pPr>
              <w:widowControl/>
              <w:pBdr>
                <w:top w:val="nil"/>
                <w:left w:val="nil"/>
                <w:bottom w:val="nil"/>
                <w:right w:val="nil"/>
                <w:between w:val="nil"/>
              </w:pBdr>
              <w:spacing w:after="120"/>
              <w:rPr>
                <w:color w:val="000000"/>
                <w:sz w:val="18"/>
                <w:szCs w:val="18"/>
                <w:highlight w:val="white"/>
              </w:rPr>
            </w:pPr>
          </w:p>
        </w:tc>
        <w:tc>
          <w:tcPr>
            <w:tcW w:w="630" w:type="dxa"/>
            <w:shd w:val="clear" w:color="auto" w:fill="auto"/>
          </w:tcPr>
          <w:p w14:paraId="000001EE" w14:textId="77777777" w:rsidR="002E2CAA" w:rsidRDefault="002E2CAA">
            <w:pPr>
              <w:widowControl/>
              <w:pBdr>
                <w:top w:val="nil"/>
                <w:left w:val="nil"/>
                <w:bottom w:val="nil"/>
                <w:right w:val="nil"/>
                <w:between w:val="nil"/>
              </w:pBdr>
              <w:spacing w:after="120"/>
              <w:rPr>
                <w:color w:val="000000"/>
                <w:sz w:val="18"/>
                <w:szCs w:val="18"/>
                <w:highlight w:val="white"/>
              </w:rPr>
            </w:pPr>
          </w:p>
        </w:tc>
        <w:tc>
          <w:tcPr>
            <w:tcW w:w="630" w:type="dxa"/>
            <w:shd w:val="clear" w:color="auto" w:fill="auto"/>
          </w:tcPr>
          <w:p w14:paraId="000001EF" w14:textId="77777777" w:rsidR="002E2CAA" w:rsidRDefault="002E2CAA">
            <w:pPr>
              <w:widowControl/>
              <w:pBdr>
                <w:top w:val="nil"/>
                <w:left w:val="nil"/>
                <w:bottom w:val="nil"/>
                <w:right w:val="nil"/>
                <w:between w:val="nil"/>
              </w:pBdr>
              <w:spacing w:after="120"/>
              <w:rPr>
                <w:color w:val="000000"/>
                <w:sz w:val="18"/>
                <w:szCs w:val="18"/>
                <w:highlight w:val="white"/>
              </w:rPr>
            </w:pPr>
          </w:p>
        </w:tc>
        <w:tc>
          <w:tcPr>
            <w:tcW w:w="630" w:type="dxa"/>
            <w:shd w:val="clear" w:color="auto" w:fill="auto"/>
          </w:tcPr>
          <w:p w14:paraId="000001F0" w14:textId="77777777" w:rsidR="002E2CAA" w:rsidRDefault="002E2CAA">
            <w:pPr>
              <w:widowControl/>
              <w:pBdr>
                <w:top w:val="nil"/>
                <w:left w:val="nil"/>
                <w:bottom w:val="nil"/>
                <w:right w:val="nil"/>
                <w:between w:val="nil"/>
              </w:pBdr>
              <w:spacing w:after="120"/>
              <w:rPr>
                <w:color w:val="000000"/>
                <w:sz w:val="18"/>
                <w:szCs w:val="18"/>
                <w:highlight w:val="white"/>
              </w:rPr>
            </w:pPr>
          </w:p>
        </w:tc>
        <w:tc>
          <w:tcPr>
            <w:tcW w:w="630" w:type="dxa"/>
            <w:shd w:val="clear" w:color="auto" w:fill="auto"/>
          </w:tcPr>
          <w:p w14:paraId="000001F1" w14:textId="77777777" w:rsidR="002E2CAA" w:rsidRDefault="002E2CAA">
            <w:pPr>
              <w:widowControl/>
              <w:pBdr>
                <w:top w:val="nil"/>
                <w:left w:val="nil"/>
                <w:bottom w:val="nil"/>
                <w:right w:val="nil"/>
                <w:between w:val="nil"/>
              </w:pBdr>
              <w:spacing w:after="120"/>
              <w:rPr>
                <w:color w:val="000000"/>
                <w:sz w:val="18"/>
                <w:szCs w:val="18"/>
                <w:highlight w:val="white"/>
              </w:rPr>
            </w:pPr>
          </w:p>
        </w:tc>
        <w:tc>
          <w:tcPr>
            <w:tcW w:w="630" w:type="dxa"/>
            <w:shd w:val="clear" w:color="auto" w:fill="auto"/>
          </w:tcPr>
          <w:p w14:paraId="000001F2" w14:textId="77777777" w:rsidR="002E2CAA" w:rsidRDefault="002E2CAA">
            <w:pPr>
              <w:widowControl/>
              <w:pBdr>
                <w:top w:val="nil"/>
                <w:left w:val="nil"/>
                <w:bottom w:val="nil"/>
                <w:right w:val="nil"/>
                <w:between w:val="nil"/>
              </w:pBdr>
              <w:spacing w:after="120"/>
              <w:rPr>
                <w:color w:val="000000"/>
                <w:sz w:val="18"/>
                <w:szCs w:val="18"/>
                <w:highlight w:val="white"/>
              </w:rPr>
            </w:pPr>
          </w:p>
        </w:tc>
      </w:tr>
      <w:tr w:rsidR="002E2CAA" w14:paraId="0A7600C4" w14:textId="77777777">
        <w:tc>
          <w:tcPr>
            <w:tcW w:w="6115" w:type="dxa"/>
            <w:shd w:val="clear" w:color="auto" w:fill="auto"/>
          </w:tcPr>
          <w:p w14:paraId="000001F3" w14:textId="77777777" w:rsidR="002E2CAA" w:rsidRDefault="002E2CAA">
            <w:pPr>
              <w:widowControl/>
              <w:pBdr>
                <w:top w:val="nil"/>
                <w:left w:val="nil"/>
                <w:bottom w:val="nil"/>
                <w:right w:val="nil"/>
                <w:between w:val="nil"/>
              </w:pBdr>
              <w:spacing w:after="120"/>
              <w:rPr>
                <w:color w:val="000000"/>
                <w:sz w:val="18"/>
                <w:szCs w:val="18"/>
                <w:highlight w:val="white"/>
              </w:rPr>
            </w:pPr>
          </w:p>
        </w:tc>
        <w:tc>
          <w:tcPr>
            <w:tcW w:w="630" w:type="dxa"/>
            <w:shd w:val="clear" w:color="auto" w:fill="auto"/>
          </w:tcPr>
          <w:p w14:paraId="000001F4" w14:textId="77777777" w:rsidR="002E2CAA" w:rsidRDefault="002E2CAA">
            <w:pPr>
              <w:widowControl/>
              <w:pBdr>
                <w:top w:val="nil"/>
                <w:left w:val="nil"/>
                <w:bottom w:val="nil"/>
                <w:right w:val="nil"/>
                <w:between w:val="nil"/>
              </w:pBdr>
              <w:spacing w:after="120"/>
              <w:rPr>
                <w:color w:val="000000"/>
                <w:sz w:val="18"/>
                <w:szCs w:val="18"/>
                <w:highlight w:val="white"/>
              </w:rPr>
            </w:pPr>
          </w:p>
        </w:tc>
        <w:tc>
          <w:tcPr>
            <w:tcW w:w="630" w:type="dxa"/>
            <w:shd w:val="clear" w:color="auto" w:fill="auto"/>
          </w:tcPr>
          <w:p w14:paraId="000001F5" w14:textId="77777777" w:rsidR="002E2CAA" w:rsidRDefault="002E2CAA">
            <w:pPr>
              <w:widowControl/>
              <w:pBdr>
                <w:top w:val="nil"/>
                <w:left w:val="nil"/>
                <w:bottom w:val="nil"/>
                <w:right w:val="nil"/>
                <w:between w:val="nil"/>
              </w:pBdr>
              <w:spacing w:after="120"/>
              <w:rPr>
                <w:color w:val="000000"/>
                <w:sz w:val="18"/>
                <w:szCs w:val="18"/>
                <w:highlight w:val="white"/>
              </w:rPr>
            </w:pPr>
          </w:p>
        </w:tc>
        <w:tc>
          <w:tcPr>
            <w:tcW w:w="630" w:type="dxa"/>
            <w:shd w:val="clear" w:color="auto" w:fill="auto"/>
          </w:tcPr>
          <w:p w14:paraId="000001F6" w14:textId="77777777" w:rsidR="002E2CAA" w:rsidRDefault="002E2CAA">
            <w:pPr>
              <w:widowControl/>
              <w:pBdr>
                <w:top w:val="nil"/>
                <w:left w:val="nil"/>
                <w:bottom w:val="nil"/>
                <w:right w:val="nil"/>
                <w:between w:val="nil"/>
              </w:pBdr>
              <w:spacing w:after="120"/>
              <w:rPr>
                <w:color w:val="000000"/>
                <w:sz w:val="18"/>
                <w:szCs w:val="18"/>
                <w:highlight w:val="white"/>
              </w:rPr>
            </w:pPr>
          </w:p>
        </w:tc>
        <w:tc>
          <w:tcPr>
            <w:tcW w:w="630" w:type="dxa"/>
            <w:shd w:val="clear" w:color="auto" w:fill="auto"/>
          </w:tcPr>
          <w:p w14:paraId="000001F7" w14:textId="77777777" w:rsidR="002E2CAA" w:rsidRDefault="002E2CAA">
            <w:pPr>
              <w:widowControl/>
              <w:pBdr>
                <w:top w:val="nil"/>
                <w:left w:val="nil"/>
                <w:bottom w:val="nil"/>
                <w:right w:val="nil"/>
                <w:between w:val="nil"/>
              </w:pBdr>
              <w:spacing w:after="120"/>
              <w:rPr>
                <w:color w:val="000000"/>
                <w:sz w:val="18"/>
                <w:szCs w:val="18"/>
                <w:highlight w:val="white"/>
              </w:rPr>
            </w:pPr>
          </w:p>
        </w:tc>
        <w:tc>
          <w:tcPr>
            <w:tcW w:w="630" w:type="dxa"/>
            <w:shd w:val="clear" w:color="auto" w:fill="auto"/>
          </w:tcPr>
          <w:p w14:paraId="000001F8" w14:textId="77777777" w:rsidR="002E2CAA" w:rsidRDefault="002E2CAA">
            <w:pPr>
              <w:widowControl/>
              <w:pBdr>
                <w:top w:val="nil"/>
                <w:left w:val="nil"/>
                <w:bottom w:val="nil"/>
                <w:right w:val="nil"/>
                <w:between w:val="nil"/>
              </w:pBdr>
              <w:spacing w:after="120"/>
              <w:rPr>
                <w:color w:val="000000"/>
                <w:sz w:val="18"/>
                <w:szCs w:val="18"/>
                <w:highlight w:val="white"/>
              </w:rPr>
            </w:pPr>
          </w:p>
        </w:tc>
      </w:tr>
    </w:tbl>
    <w:p w14:paraId="000001F9" w14:textId="77777777" w:rsidR="002E2CAA" w:rsidRDefault="002E2CAA" w:rsidP="00C078AF">
      <w:pPr>
        <w:pStyle w:val="Heading2"/>
        <w:spacing w:before="0" w:after="0"/>
        <w:ind w:firstLine="360"/>
        <w:rPr>
          <w:b w:val="0"/>
          <w:color w:val="0D76FF"/>
          <w:sz w:val="24"/>
          <w:szCs w:val="24"/>
        </w:rPr>
      </w:pPr>
    </w:p>
    <w:p w14:paraId="000001FA" w14:textId="123E1C5C" w:rsidR="002E2CAA" w:rsidRDefault="00070DF5">
      <w:pPr>
        <w:pStyle w:val="Heading3"/>
        <w:spacing w:before="0" w:after="120"/>
        <w:rPr>
          <w:color w:val="0D76FF"/>
          <w:sz w:val="24"/>
          <w:szCs w:val="24"/>
        </w:rPr>
      </w:pPr>
      <w:bookmarkStart w:id="67" w:name="_Toc155945696"/>
      <w:bookmarkStart w:id="68" w:name="_Toc158197861"/>
      <w:r>
        <w:rPr>
          <w:color w:val="0D76FF"/>
          <w:sz w:val="24"/>
          <w:szCs w:val="24"/>
        </w:rPr>
        <w:t>11.2     S</w:t>
      </w:r>
      <w:r w:rsidR="00033B30">
        <w:rPr>
          <w:color w:val="0D76FF"/>
          <w:sz w:val="24"/>
          <w:szCs w:val="24"/>
        </w:rPr>
        <w:t>chedule of MEL Plan Deliverables to</w:t>
      </w:r>
      <w:r>
        <w:rPr>
          <w:color w:val="0D76FF"/>
          <w:sz w:val="24"/>
          <w:szCs w:val="24"/>
        </w:rPr>
        <w:t xml:space="preserve"> USAID</w:t>
      </w:r>
      <w:bookmarkEnd w:id="67"/>
      <w:bookmarkEnd w:id="68"/>
    </w:p>
    <w:p w14:paraId="000001FB" w14:textId="16E315E3" w:rsidR="002E2CAA" w:rsidRDefault="00070DF5">
      <w:pPr>
        <w:pBdr>
          <w:top w:val="nil"/>
          <w:left w:val="nil"/>
          <w:bottom w:val="nil"/>
          <w:right w:val="nil"/>
          <w:between w:val="nil"/>
        </w:pBdr>
        <w:rPr>
          <w:i/>
          <w:color w:val="2F2C3B"/>
        </w:rPr>
      </w:pPr>
      <w:r>
        <w:rPr>
          <w:i/>
          <w:color w:val="2F2C3B"/>
        </w:rPr>
        <w:t>List the various M&amp;E, CLA, or other learning deliverables for the project (including ad hoc and recurring reports) that will be provided to USAID. If the project will conduct an internal evaluation, include the evaluation report here.</w:t>
      </w:r>
    </w:p>
    <w:p w14:paraId="000001FC" w14:textId="77777777" w:rsidR="002E2CAA" w:rsidRDefault="002E2CAA">
      <w:pPr>
        <w:pBdr>
          <w:top w:val="nil"/>
          <w:left w:val="nil"/>
          <w:bottom w:val="nil"/>
          <w:right w:val="nil"/>
          <w:between w:val="nil"/>
        </w:pBdr>
        <w:rPr>
          <w:i/>
          <w:color w:val="002060"/>
        </w:rPr>
      </w:pPr>
    </w:p>
    <w:p w14:paraId="000001FD" w14:textId="698B5981" w:rsidR="002E2CAA" w:rsidRDefault="00070DF5">
      <w:pPr>
        <w:pBdr>
          <w:top w:val="nil"/>
          <w:left w:val="nil"/>
          <w:bottom w:val="nil"/>
          <w:right w:val="nil"/>
          <w:between w:val="nil"/>
        </w:pBdr>
        <w:spacing w:after="120"/>
        <w:rPr>
          <w:b/>
          <w:color w:val="002060"/>
        </w:rPr>
      </w:pPr>
      <w:bookmarkStart w:id="69" w:name="_heading=h.33zd5kd" w:colFirst="0" w:colLast="0"/>
      <w:bookmarkEnd w:id="69"/>
      <w:r>
        <w:rPr>
          <w:b/>
          <w:color w:val="002060"/>
        </w:rPr>
        <w:t xml:space="preserve">Table 6. Schedule of MEL </w:t>
      </w:r>
      <w:r w:rsidR="009B50AC">
        <w:rPr>
          <w:b/>
          <w:color w:val="002060"/>
        </w:rPr>
        <w:t>p</w:t>
      </w:r>
      <w:r>
        <w:rPr>
          <w:b/>
          <w:color w:val="002060"/>
        </w:rPr>
        <w:t xml:space="preserve">lan </w:t>
      </w:r>
      <w:r w:rsidR="009B50AC">
        <w:rPr>
          <w:b/>
          <w:color w:val="002060"/>
        </w:rPr>
        <w:t>d</w:t>
      </w:r>
      <w:r>
        <w:rPr>
          <w:b/>
          <w:color w:val="002060"/>
        </w:rPr>
        <w:t>eliverables to USAID</w:t>
      </w:r>
    </w:p>
    <w:tbl>
      <w:tblPr>
        <w:tblStyle w:val="aa"/>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1240"/>
        <w:gridCol w:w="5780"/>
      </w:tblGrid>
      <w:tr w:rsidR="002E2CAA" w14:paraId="6C081B5E" w14:textId="77777777" w:rsidTr="003E3273">
        <w:tc>
          <w:tcPr>
            <w:tcW w:w="2245" w:type="dxa"/>
            <w:shd w:val="clear" w:color="auto" w:fill="F2F2F2"/>
          </w:tcPr>
          <w:p w14:paraId="000001FE" w14:textId="77777777" w:rsidR="002E2CAA" w:rsidRDefault="00070DF5">
            <w:pPr>
              <w:pBdr>
                <w:top w:val="nil"/>
                <w:left w:val="nil"/>
                <w:bottom w:val="nil"/>
                <w:right w:val="nil"/>
                <w:between w:val="nil"/>
              </w:pBdr>
              <w:spacing w:after="120"/>
              <w:rPr>
                <w:b/>
                <w:color w:val="000000"/>
                <w:sz w:val="18"/>
                <w:szCs w:val="18"/>
                <w:highlight w:val="white"/>
              </w:rPr>
            </w:pPr>
            <w:bookmarkStart w:id="70" w:name="_heading=h.2p2csry" w:colFirst="0" w:colLast="0"/>
            <w:bookmarkEnd w:id="70"/>
            <w:r>
              <w:rPr>
                <w:b/>
                <w:color w:val="000000"/>
                <w:sz w:val="18"/>
                <w:szCs w:val="18"/>
              </w:rPr>
              <w:t>Deliverable</w:t>
            </w:r>
          </w:p>
        </w:tc>
        <w:tc>
          <w:tcPr>
            <w:tcW w:w="1240" w:type="dxa"/>
            <w:shd w:val="clear" w:color="auto" w:fill="F2F2F2"/>
          </w:tcPr>
          <w:p w14:paraId="000001FF" w14:textId="77777777" w:rsidR="002E2CAA" w:rsidRDefault="00070DF5">
            <w:pPr>
              <w:pBdr>
                <w:top w:val="nil"/>
                <w:left w:val="nil"/>
                <w:bottom w:val="nil"/>
                <w:right w:val="nil"/>
                <w:between w:val="nil"/>
              </w:pBdr>
              <w:spacing w:after="120"/>
              <w:rPr>
                <w:b/>
                <w:color w:val="000000"/>
                <w:sz w:val="18"/>
                <w:szCs w:val="18"/>
              </w:rPr>
            </w:pPr>
            <w:r>
              <w:rPr>
                <w:b/>
                <w:color w:val="000000"/>
                <w:sz w:val="18"/>
                <w:szCs w:val="18"/>
              </w:rPr>
              <w:t>Reporting Frequency</w:t>
            </w:r>
          </w:p>
        </w:tc>
        <w:tc>
          <w:tcPr>
            <w:tcW w:w="5780" w:type="dxa"/>
            <w:shd w:val="clear" w:color="auto" w:fill="F2F2F2"/>
          </w:tcPr>
          <w:p w14:paraId="00000200" w14:textId="77777777" w:rsidR="002E2CAA" w:rsidRDefault="00070DF5">
            <w:pPr>
              <w:pBdr>
                <w:top w:val="nil"/>
                <w:left w:val="nil"/>
                <w:bottom w:val="nil"/>
                <w:right w:val="nil"/>
                <w:between w:val="nil"/>
              </w:pBdr>
              <w:spacing w:after="120"/>
              <w:rPr>
                <w:b/>
                <w:color w:val="000000"/>
                <w:sz w:val="18"/>
                <w:szCs w:val="18"/>
              </w:rPr>
            </w:pPr>
            <w:r>
              <w:rPr>
                <w:b/>
                <w:color w:val="000000"/>
                <w:sz w:val="18"/>
                <w:szCs w:val="18"/>
              </w:rPr>
              <w:t>Description of Content</w:t>
            </w:r>
          </w:p>
        </w:tc>
      </w:tr>
      <w:tr w:rsidR="002E2CAA" w14:paraId="0E0EDFE2" w14:textId="77777777" w:rsidTr="003E3273">
        <w:tc>
          <w:tcPr>
            <w:tcW w:w="2245" w:type="dxa"/>
            <w:shd w:val="clear" w:color="auto" w:fill="auto"/>
          </w:tcPr>
          <w:p w14:paraId="00000201" w14:textId="77777777" w:rsidR="002E2CAA" w:rsidRDefault="002E2CAA">
            <w:pPr>
              <w:pBdr>
                <w:top w:val="nil"/>
                <w:left w:val="nil"/>
                <w:bottom w:val="nil"/>
                <w:right w:val="nil"/>
                <w:between w:val="nil"/>
              </w:pBdr>
              <w:spacing w:after="120"/>
              <w:rPr>
                <w:color w:val="000000"/>
                <w:sz w:val="18"/>
                <w:szCs w:val="18"/>
                <w:highlight w:val="white"/>
              </w:rPr>
            </w:pPr>
          </w:p>
        </w:tc>
        <w:tc>
          <w:tcPr>
            <w:tcW w:w="1240" w:type="dxa"/>
            <w:shd w:val="clear" w:color="auto" w:fill="auto"/>
          </w:tcPr>
          <w:p w14:paraId="00000202" w14:textId="77777777" w:rsidR="002E2CAA" w:rsidRDefault="002E2CAA">
            <w:pPr>
              <w:pBdr>
                <w:top w:val="nil"/>
                <w:left w:val="nil"/>
                <w:bottom w:val="nil"/>
                <w:right w:val="nil"/>
                <w:between w:val="nil"/>
              </w:pBdr>
              <w:spacing w:after="120"/>
              <w:rPr>
                <w:color w:val="000000"/>
                <w:sz w:val="18"/>
                <w:szCs w:val="18"/>
                <w:highlight w:val="white"/>
              </w:rPr>
            </w:pPr>
          </w:p>
        </w:tc>
        <w:tc>
          <w:tcPr>
            <w:tcW w:w="5780" w:type="dxa"/>
            <w:shd w:val="clear" w:color="auto" w:fill="auto"/>
          </w:tcPr>
          <w:p w14:paraId="00000203" w14:textId="77777777" w:rsidR="002E2CAA" w:rsidRDefault="002E2CAA">
            <w:pPr>
              <w:pBdr>
                <w:top w:val="nil"/>
                <w:left w:val="nil"/>
                <w:bottom w:val="nil"/>
                <w:right w:val="nil"/>
                <w:between w:val="nil"/>
              </w:pBdr>
              <w:spacing w:after="120"/>
              <w:rPr>
                <w:color w:val="000000"/>
                <w:sz w:val="18"/>
                <w:szCs w:val="18"/>
                <w:highlight w:val="white"/>
              </w:rPr>
            </w:pPr>
          </w:p>
        </w:tc>
      </w:tr>
      <w:tr w:rsidR="002E2CAA" w14:paraId="6BAFA8F5" w14:textId="77777777" w:rsidTr="003E3273">
        <w:tc>
          <w:tcPr>
            <w:tcW w:w="2245" w:type="dxa"/>
            <w:shd w:val="clear" w:color="auto" w:fill="auto"/>
          </w:tcPr>
          <w:p w14:paraId="00000204" w14:textId="77777777" w:rsidR="002E2CAA" w:rsidRDefault="002E2CAA">
            <w:pPr>
              <w:widowControl/>
              <w:pBdr>
                <w:top w:val="nil"/>
                <w:left w:val="nil"/>
                <w:bottom w:val="nil"/>
                <w:right w:val="nil"/>
                <w:between w:val="nil"/>
              </w:pBdr>
              <w:spacing w:after="120"/>
              <w:rPr>
                <w:color w:val="000000"/>
                <w:sz w:val="18"/>
                <w:szCs w:val="18"/>
                <w:highlight w:val="white"/>
              </w:rPr>
            </w:pPr>
          </w:p>
        </w:tc>
        <w:tc>
          <w:tcPr>
            <w:tcW w:w="1240" w:type="dxa"/>
            <w:shd w:val="clear" w:color="auto" w:fill="auto"/>
          </w:tcPr>
          <w:p w14:paraId="00000205" w14:textId="77777777" w:rsidR="002E2CAA" w:rsidRDefault="002E2CAA">
            <w:pPr>
              <w:widowControl/>
              <w:pBdr>
                <w:top w:val="nil"/>
                <w:left w:val="nil"/>
                <w:bottom w:val="nil"/>
                <w:right w:val="nil"/>
                <w:between w:val="nil"/>
              </w:pBdr>
              <w:spacing w:after="120"/>
              <w:rPr>
                <w:color w:val="000000"/>
                <w:sz w:val="18"/>
                <w:szCs w:val="18"/>
                <w:highlight w:val="white"/>
              </w:rPr>
            </w:pPr>
          </w:p>
        </w:tc>
        <w:tc>
          <w:tcPr>
            <w:tcW w:w="5780" w:type="dxa"/>
            <w:shd w:val="clear" w:color="auto" w:fill="auto"/>
          </w:tcPr>
          <w:p w14:paraId="00000206" w14:textId="77777777" w:rsidR="002E2CAA" w:rsidRDefault="002E2CAA">
            <w:pPr>
              <w:widowControl/>
              <w:pBdr>
                <w:top w:val="nil"/>
                <w:left w:val="nil"/>
                <w:bottom w:val="nil"/>
                <w:right w:val="nil"/>
                <w:between w:val="nil"/>
              </w:pBdr>
              <w:spacing w:after="120"/>
              <w:rPr>
                <w:color w:val="000000"/>
                <w:sz w:val="18"/>
                <w:szCs w:val="18"/>
                <w:highlight w:val="white"/>
              </w:rPr>
            </w:pPr>
          </w:p>
        </w:tc>
      </w:tr>
    </w:tbl>
    <w:p w14:paraId="00000207" w14:textId="77777777" w:rsidR="002E2CAA" w:rsidRDefault="00070DF5" w:rsidP="00C078AF">
      <w:pPr>
        <w:pStyle w:val="Heading2"/>
        <w:numPr>
          <w:ilvl w:val="0"/>
          <w:numId w:val="10"/>
        </w:numPr>
        <w:spacing w:before="360" w:after="120"/>
        <w:ind w:hanging="270"/>
        <w:rPr>
          <w:sz w:val="32"/>
          <w:szCs w:val="32"/>
        </w:rPr>
      </w:pPr>
      <w:bookmarkStart w:id="71" w:name="_Toc155945697"/>
      <w:bookmarkStart w:id="72" w:name="_Toc158197862"/>
      <w:r>
        <w:rPr>
          <w:sz w:val="32"/>
          <w:szCs w:val="32"/>
        </w:rPr>
        <w:t>CHANGE LOG</w:t>
      </w:r>
      <w:bookmarkEnd w:id="71"/>
      <w:bookmarkEnd w:id="72"/>
    </w:p>
    <w:p w14:paraId="0750602B" w14:textId="77777777" w:rsidR="00312759" w:rsidRDefault="00070DF5">
      <w:pPr>
        <w:pBdr>
          <w:top w:val="nil"/>
          <w:left w:val="nil"/>
          <w:bottom w:val="nil"/>
          <w:right w:val="nil"/>
          <w:between w:val="nil"/>
        </w:pBdr>
        <w:rPr>
          <w:i/>
          <w:color w:val="2F2C3B"/>
        </w:rPr>
      </w:pPr>
      <w:r>
        <w:rPr>
          <w:i/>
          <w:color w:val="2F2C3B"/>
        </w:rPr>
        <w:t>Since the MEL plan is a living document, it is meant to evolve to ensure that the project can effectively monitor progress toward achieving IRs and identify successes. Explain how the MEL plan will be updated to reflect changes in activities, indicators, or targets to reflect USAID priorities. The change log example below is useful for describing changes that are made to the MEL plan over time.</w:t>
      </w:r>
    </w:p>
    <w:p w14:paraId="00000208" w14:textId="478361F7" w:rsidR="00F84B50" w:rsidRDefault="00F84B50">
      <w:pPr>
        <w:pBdr>
          <w:top w:val="nil"/>
          <w:left w:val="nil"/>
          <w:bottom w:val="nil"/>
          <w:right w:val="nil"/>
          <w:between w:val="nil"/>
        </w:pBdr>
        <w:rPr>
          <w:i/>
          <w:color w:val="2F2C3B"/>
        </w:rPr>
      </w:pPr>
    </w:p>
    <w:p w14:paraId="0000020A" w14:textId="66315AE0" w:rsidR="002E2CAA" w:rsidRDefault="00070DF5">
      <w:pPr>
        <w:pBdr>
          <w:top w:val="nil"/>
          <w:left w:val="nil"/>
          <w:bottom w:val="nil"/>
          <w:right w:val="nil"/>
          <w:between w:val="nil"/>
        </w:pBdr>
        <w:spacing w:after="120"/>
        <w:rPr>
          <w:b/>
          <w:color w:val="002060"/>
        </w:rPr>
      </w:pPr>
      <w:bookmarkStart w:id="73" w:name="_heading=h.434ayfz" w:colFirst="0" w:colLast="0"/>
      <w:bookmarkEnd w:id="73"/>
      <w:r>
        <w:rPr>
          <w:b/>
          <w:color w:val="002060"/>
        </w:rPr>
        <w:t xml:space="preserve">Table 7. Change </w:t>
      </w:r>
      <w:r w:rsidR="009B50AC">
        <w:rPr>
          <w:b/>
          <w:color w:val="002060"/>
        </w:rPr>
        <w:t>l</w:t>
      </w:r>
      <w:r>
        <w:rPr>
          <w:b/>
          <w:color w:val="002060"/>
        </w:rPr>
        <w:t>og</w:t>
      </w:r>
    </w:p>
    <w:tbl>
      <w:tblPr>
        <w:tblStyle w:val="ab"/>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5"/>
        <w:gridCol w:w="2340"/>
        <w:gridCol w:w="2340"/>
        <w:gridCol w:w="3330"/>
      </w:tblGrid>
      <w:tr w:rsidR="002E2CAA" w14:paraId="4CF1A043" w14:textId="77777777" w:rsidTr="003E3273">
        <w:tc>
          <w:tcPr>
            <w:tcW w:w="1255" w:type="dxa"/>
            <w:shd w:val="clear" w:color="auto" w:fill="F2F2F2"/>
          </w:tcPr>
          <w:p w14:paraId="0000020B" w14:textId="77777777" w:rsidR="002E2CAA" w:rsidRDefault="00070DF5">
            <w:pPr>
              <w:pBdr>
                <w:top w:val="nil"/>
                <w:left w:val="nil"/>
                <w:bottom w:val="nil"/>
                <w:right w:val="nil"/>
                <w:between w:val="nil"/>
              </w:pBdr>
              <w:spacing w:after="120"/>
              <w:rPr>
                <w:b/>
                <w:color w:val="000000"/>
                <w:sz w:val="18"/>
                <w:szCs w:val="18"/>
                <w:highlight w:val="white"/>
              </w:rPr>
            </w:pPr>
            <w:r>
              <w:rPr>
                <w:b/>
                <w:color w:val="000000"/>
                <w:sz w:val="18"/>
                <w:szCs w:val="18"/>
              </w:rPr>
              <w:t>Date</w:t>
            </w:r>
          </w:p>
        </w:tc>
        <w:tc>
          <w:tcPr>
            <w:tcW w:w="2340" w:type="dxa"/>
            <w:shd w:val="clear" w:color="auto" w:fill="F2F2F2"/>
          </w:tcPr>
          <w:p w14:paraId="0000020C" w14:textId="77777777" w:rsidR="002E2CAA" w:rsidRDefault="00070DF5">
            <w:pPr>
              <w:pBdr>
                <w:top w:val="nil"/>
                <w:left w:val="nil"/>
                <w:bottom w:val="nil"/>
                <w:right w:val="nil"/>
                <w:between w:val="nil"/>
              </w:pBdr>
              <w:spacing w:after="120"/>
              <w:rPr>
                <w:b/>
                <w:color w:val="000000"/>
                <w:sz w:val="18"/>
                <w:szCs w:val="18"/>
              </w:rPr>
            </w:pPr>
            <w:r>
              <w:rPr>
                <w:b/>
                <w:color w:val="000000"/>
                <w:sz w:val="18"/>
                <w:szCs w:val="18"/>
              </w:rPr>
              <w:t>MEL Plan Section</w:t>
            </w:r>
          </w:p>
        </w:tc>
        <w:tc>
          <w:tcPr>
            <w:tcW w:w="2340" w:type="dxa"/>
            <w:shd w:val="clear" w:color="auto" w:fill="F2F2F2"/>
          </w:tcPr>
          <w:p w14:paraId="0000020D" w14:textId="77777777" w:rsidR="002E2CAA" w:rsidRDefault="00070DF5">
            <w:pPr>
              <w:pBdr>
                <w:top w:val="nil"/>
                <w:left w:val="nil"/>
                <w:bottom w:val="nil"/>
                <w:right w:val="nil"/>
                <w:between w:val="nil"/>
              </w:pBdr>
              <w:spacing w:after="120"/>
              <w:rPr>
                <w:b/>
                <w:color w:val="000000"/>
                <w:sz w:val="18"/>
                <w:szCs w:val="18"/>
              </w:rPr>
            </w:pPr>
            <w:r>
              <w:rPr>
                <w:b/>
                <w:color w:val="000000"/>
                <w:sz w:val="18"/>
                <w:szCs w:val="18"/>
              </w:rPr>
              <w:t>Summary of Change</w:t>
            </w:r>
          </w:p>
        </w:tc>
        <w:tc>
          <w:tcPr>
            <w:tcW w:w="3330" w:type="dxa"/>
            <w:shd w:val="clear" w:color="auto" w:fill="F2F2F2"/>
          </w:tcPr>
          <w:p w14:paraId="0000020E" w14:textId="77777777" w:rsidR="002E2CAA" w:rsidRDefault="00070DF5">
            <w:pPr>
              <w:pBdr>
                <w:top w:val="nil"/>
                <w:left w:val="nil"/>
                <w:bottom w:val="nil"/>
                <w:right w:val="nil"/>
                <w:between w:val="nil"/>
              </w:pBdr>
              <w:spacing w:after="120"/>
              <w:rPr>
                <w:b/>
                <w:color w:val="000000"/>
                <w:sz w:val="18"/>
                <w:szCs w:val="18"/>
              </w:rPr>
            </w:pPr>
            <w:r>
              <w:rPr>
                <w:b/>
                <w:color w:val="000000"/>
                <w:sz w:val="18"/>
                <w:szCs w:val="18"/>
              </w:rPr>
              <w:t>Rationale for Change and Any Notes</w:t>
            </w:r>
          </w:p>
        </w:tc>
      </w:tr>
      <w:tr w:rsidR="002E2CAA" w14:paraId="6C9DFB7C" w14:textId="77777777" w:rsidTr="003E3273">
        <w:tc>
          <w:tcPr>
            <w:tcW w:w="1255" w:type="dxa"/>
            <w:shd w:val="clear" w:color="auto" w:fill="auto"/>
          </w:tcPr>
          <w:p w14:paraId="0000020F" w14:textId="4264E620" w:rsidR="002E2CAA" w:rsidRDefault="00070DF5">
            <w:pPr>
              <w:pBdr>
                <w:top w:val="nil"/>
                <w:left w:val="nil"/>
                <w:bottom w:val="nil"/>
                <w:right w:val="nil"/>
                <w:between w:val="nil"/>
              </w:pBdr>
              <w:spacing w:after="120"/>
              <w:rPr>
                <w:i/>
                <w:color w:val="000000"/>
                <w:sz w:val="18"/>
                <w:szCs w:val="18"/>
                <w:highlight w:val="white"/>
              </w:rPr>
            </w:pPr>
            <w:r>
              <w:rPr>
                <w:i/>
                <w:color w:val="000000"/>
                <w:sz w:val="18"/>
                <w:szCs w:val="18"/>
                <w:highlight w:val="white"/>
              </w:rPr>
              <w:t>Effective date of change</w:t>
            </w:r>
          </w:p>
        </w:tc>
        <w:tc>
          <w:tcPr>
            <w:tcW w:w="2340" w:type="dxa"/>
            <w:shd w:val="clear" w:color="auto" w:fill="auto"/>
          </w:tcPr>
          <w:p w14:paraId="00000210" w14:textId="77777777" w:rsidR="002E2CAA" w:rsidRDefault="00070DF5">
            <w:pPr>
              <w:pBdr>
                <w:top w:val="nil"/>
                <w:left w:val="nil"/>
                <w:bottom w:val="nil"/>
                <w:right w:val="nil"/>
                <w:between w:val="nil"/>
              </w:pBdr>
              <w:spacing w:after="120"/>
              <w:rPr>
                <w:i/>
                <w:color w:val="000000"/>
                <w:sz w:val="18"/>
                <w:szCs w:val="18"/>
                <w:highlight w:val="white"/>
              </w:rPr>
            </w:pPr>
            <w:r>
              <w:rPr>
                <w:i/>
                <w:color w:val="000000"/>
                <w:sz w:val="18"/>
                <w:szCs w:val="18"/>
                <w:highlight w:val="white"/>
              </w:rPr>
              <w:t>Specify what element(s) in the MEL plan were changed</w:t>
            </w:r>
          </w:p>
        </w:tc>
        <w:tc>
          <w:tcPr>
            <w:tcW w:w="2340" w:type="dxa"/>
            <w:shd w:val="clear" w:color="auto" w:fill="auto"/>
          </w:tcPr>
          <w:p w14:paraId="00000211" w14:textId="77777777" w:rsidR="002E2CAA" w:rsidRDefault="00070DF5">
            <w:pPr>
              <w:pBdr>
                <w:top w:val="nil"/>
                <w:left w:val="nil"/>
                <w:bottom w:val="nil"/>
                <w:right w:val="nil"/>
                <w:between w:val="nil"/>
              </w:pBdr>
              <w:spacing w:after="120"/>
              <w:rPr>
                <w:i/>
                <w:color w:val="000000"/>
                <w:sz w:val="18"/>
                <w:szCs w:val="18"/>
                <w:highlight w:val="white"/>
              </w:rPr>
            </w:pPr>
            <w:r>
              <w:rPr>
                <w:i/>
                <w:color w:val="000000"/>
                <w:sz w:val="18"/>
                <w:szCs w:val="18"/>
              </w:rPr>
              <w:t>Summarize what was changed</w:t>
            </w:r>
          </w:p>
        </w:tc>
        <w:tc>
          <w:tcPr>
            <w:tcW w:w="3330" w:type="dxa"/>
            <w:shd w:val="clear" w:color="auto" w:fill="auto"/>
          </w:tcPr>
          <w:p w14:paraId="00000212" w14:textId="75EEC43F" w:rsidR="002E2CAA" w:rsidRDefault="00070DF5">
            <w:pPr>
              <w:pBdr>
                <w:top w:val="nil"/>
                <w:left w:val="nil"/>
                <w:bottom w:val="nil"/>
                <w:right w:val="nil"/>
                <w:between w:val="nil"/>
              </w:pBdr>
              <w:spacing w:after="120"/>
              <w:rPr>
                <w:i/>
                <w:color w:val="000000"/>
                <w:sz w:val="18"/>
                <w:szCs w:val="18"/>
                <w:highlight w:val="white"/>
              </w:rPr>
            </w:pPr>
            <w:r>
              <w:rPr>
                <w:i/>
                <w:color w:val="000000"/>
                <w:sz w:val="18"/>
                <w:szCs w:val="18"/>
                <w:highlight w:val="white"/>
              </w:rPr>
              <w:t>Provide a reason for the change</w:t>
            </w:r>
            <w:r w:rsidR="003E3273">
              <w:rPr>
                <w:i/>
                <w:color w:val="000000"/>
                <w:sz w:val="18"/>
                <w:szCs w:val="18"/>
                <w:highlight w:val="white"/>
              </w:rPr>
              <w:t>(</w:t>
            </w:r>
            <w:r>
              <w:rPr>
                <w:i/>
                <w:color w:val="000000"/>
                <w:sz w:val="18"/>
                <w:szCs w:val="18"/>
                <w:highlight w:val="white"/>
              </w:rPr>
              <w:t>s</w:t>
            </w:r>
            <w:r w:rsidR="003E3273">
              <w:rPr>
                <w:i/>
                <w:color w:val="000000"/>
                <w:sz w:val="18"/>
                <w:szCs w:val="18"/>
                <w:highlight w:val="white"/>
              </w:rPr>
              <w:t>)</w:t>
            </w:r>
          </w:p>
        </w:tc>
      </w:tr>
      <w:tr w:rsidR="002E2CAA" w14:paraId="03C5B963" w14:textId="77777777" w:rsidTr="003E3273">
        <w:tc>
          <w:tcPr>
            <w:tcW w:w="1255" w:type="dxa"/>
            <w:shd w:val="clear" w:color="auto" w:fill="auto"/>
          </w:tcPr>
          <w:p w14:paraId="00000213" w14:textId="77777777" w:rsidR="002E2CAA" w:rsidRDefault="002E2CAA">
            <w:pPr>
              <w:widowControl/>
              <w:pBdr>
                <w:top w:val="nil"/>
                <w:left w:val="nil"/>
                <w:bottom w:val="nil"/>
                <w:right w:val="nil"/>
                <w:between w:val="nil"/>
              </w:pBdr>
              <w:spacing w:after="120"/>
              <w:rPr>
                <w:i/>
                <w:color w:val="000000"/>
                <w:sz w:val="18"/>
                <w:szCs w:val="18"/>
                <w:highlight w:val="white"/>
              </w:rPr>
            </w:pPr>
          </w:p>
        </w:tc>
        <w:tc>
          <w:tcPr>
            <w:tcW w:w="2340" w:type="dxa"/>
            <w:shd w:val="clear" w:color="auto" w:fill="auto"/>
          </w:tcPr>
          <w:p w14:paraId="00000214" w14:textId="77777777" w:rsidR="002E2CAA" w:rsidRDefault="002E2CAA">
            <w:pPr>
              <w:widowControl/>
              <w:pBdr>
                <w:top w:val="nil"/>
                <w:left w:val="nil"/>
                <w:bottom w:val="nil"/>
                <w:right w:val="nil"/>
                <w:between w:val="nil"/>
              </w:pBdr>
              <w:spacing w:after="120"/>
              <w:rPr>
                <w:i/>
                <w:color w:val="000000"/>
                <w:sz w:val="18"/>
                <w:szCs w:val="18"/>
                <w:highlight w:val="white"/>
              </w:rPr>
            </w:pPr>
          </w:p>
        </w:tc>
        <w:tc>
          <w:tcPr>
            <w:tcW w:w="2340" w:type="dxa"/>
            <w:shd w:val="clear" w:color="auto" w:fill="auto"/>
          </w:tcPr>
          <w:p w14:paraId="00000215" w14:textId="77777777" w:rsidR="002E2CAA" w:rsidRDefault="002E2CAA">
            <w:pPr>
              <w:widowControl/>
              <w:pBdr>
                <w:top w:val="nil"/>
                <w:left w:val="nil"/>
                <w:bottom w:val="nil"/>
                <w:right w:val="nil"/>
                <w:between w:val="nil"/>
              </w:pBdr>
              <w:spacing w:after="120"/>
              <w:rPr>
                <w:i/>
                <w:color w:val="000000"/>
                <w:sz w:val="18"/>
                <w:szCs w:val="18"/>
              </w:rPr>
            </w:pPr>
          </w:p>
        </w:tc>
        <w:tc>
          <w:tcPr>
            <w:tcW w:w="3330" w:type="dxa"/>
            <w:shd w:val="clear" w:color="auto" w:fill="auto"/>
          </w:tcPr>
          <w:p w14:paraId="00000216" w14:textId="77777777" w:rsidR="002E2CAA" w:rsidRDefault="002E2CAA">
            <w:pPr>
              <w:widowControl/>
              <w:pBdr>
                <w:top w:val="nil"/>
                <w:left w:val="nil"/>
                <w:bottom w:val="nil"/>
                <w:right w:val="nil"/>
                <w:between w:val="nil"/>
              </w:pBdr>
              <w:spacing w:after="120"/>
              <w:rPr>
                <w:i/>
                <w:color w:val="000000"/>
                <w:sz w:val="18"/>
                <w:szCs w:val="18"/>
                <w:highlight w:val="white"/>
              </w:rPr>
            </w:pPr>
          </w:p>
        </w:tc>
      </w:tr>
      <w:tr w:rsidR="00C078AF" w14:paraId="2FE6CA0F" w14:textId="77777777" w:rsidTr="003E3273">
        <w:tc>
          <w:tcPr>
            <w:tcW w:w="1255" w:type="dxa"/>
            <w:shd w:val="clear" w:color="auto" w:fill="auto"/>
          </w:tcPr>
          <w:p w14:paraId="5BBB7FED" w14:textId="77777777" w:rsidR="00C078AF" w:rsidRDefault="00C078AF">
            <w:pPr>
              <w:widowControl/>
              <w:pBdr>
                <w:top w:val="nil"/>
                <w:left w:val="nil"/>
                <w:bottom w:val="nil"/>
                <w:right w:val="nil"/>
                <w:between w:val="nil"/>
              </w:pBdr>
              <w:spacing w:after="120"/>
              <w:rPr>
                <w:i/>
                <w:color w:val="000000"/>
                <w:sz w:val="18"/>
                <w:szCs w:val="18"/>
                <w:highlight w:val="white"/>
              </w:rPr>
            </w:pPr>
          </w:p>
        </w:tc>
        <w:tc>
          <w:tcPr>
            <w:tcW w:w="2340" w:type="dxa"/>
            <w:shd w:val="clear" w:color="auto" w:fill="auto"/>
          </w:tcPr>
          <w:p w14:paraId="4327905F" w14:textId="77777777" w:rsidR="00C078AF" w:rsidRDefault="00C078AF">
            <w:pPr>
              <w:widowControl/>
              <w:pBdr>
                <w:top w:val="nil"/>
                <w:left w:val="nil"/>
                <w:bottom w:val="nil"/>
                <w:right w:val="nil"/>
                <w:between w:val="nil"/>
              </w:pBdr>
              <w:spacing w:after="120"/>
              <w:rPr>
                <w:i/>
                <w:color w:val="000000"/>
                <w:sz w:val="18"/>
                <w:szCs w:val="18"/>
                <w:highlight w:val="white"/>
              </w:rPr>
            </w:pPr>
          </w:p>
        </w:tc>
        <w:tc>
          <w:tcPr>
            <w:tcW w:w="2340" w:type="dxa"/>
            <w:shd w:val="clear" w:color="auto" w:fill="auto"/>
          </w:tcPr>
          <w:p w14:paraId="5FDA6E37" w14:textId="77777777" w:rsidR="00C078AF" w:rsidRDefault="00C078AF">
            <w:pPr>
              <w:widowControl/>
              <w:pBdr>
                <w:top w:val="nil"/>
                <w:left w:val="nil"/>
                <w:bottom w:val="nil"/>
                <w:right w:val="nil"/>
                <w:between w:val="nil"/>
              </w:pBdr>
              <w:spacing w:after="120"/>
              <w:rPr>
                <w:i/>
                <w:color w:val="000000"/>
                <w:sz w:val="18"/>
                <w:szCs w:val="18"/>
              </w:rPr>
            </w:pPr>
          </w:p>
        </w:tc>
        <w:tc>
          <w:tcPr>
            <w:tcW w:w="3330" w:type="dxa"/>
            <w:shd w:val="clear" w:color="auto" w:fill="auto"/>
          </w:tcPr>
          <w:p w14:paraId="59C32EC9" w14:textId="77777777" w:rsidR="00C078AF" w:rsidRDefault="00C078AF">
            <w:pPr>
              <w:widowControl/>
              <w:pBdr>
                <w:top w:val="nil"/>
                <w:left w:val="nil"/>
                <w:bottom w:val="nil"/>
                <w:right w:val="nil"/>
                <w:between w:val="nil"/>
              </w:pBdr>
              <w:spacing w:after="120"/>
              <w:rPr>
                <w:i/>
                <w:color w:val="000000"/>
                <w:sz w:val="18"/>
                <w:szCs w:val="18"/>
                <w:highlight w:val="white"/>
              </w:rPr>
            </w:pPr>
          </w:p>
        </w:tc>
      </w:tr>
    </w:tbl>
    <w:p w14:paraId="106A6514" w14:textId="77777777" w:rsidR="00CF455B" w:rsidRDefault="00CF455B">
      <w:pPr>
        <w:rPr>
          <w:b/>
          <w:smallCaps/>
          <w:color w:val="002F6C"/>
          <w:sz w:val="32"/>
          <w:szCs w:val="32"/>
        </w:rPr>
      </w:pPr>
      <w:r>
        <w:rPr>
          <w:sz w:val="32"/>
          <w:szCs w:val="32"/>
        </w:rPr>
        <w:br w:type="page"/>
      </w:r>
    </w:p>
    <w:p w14:paraId="00000217" w14:textId="037A931D" w:rsidR="002E2CAA" w:rsidRDefault="00070DF5">
      <w:pPr>
        <w:pStyle w:val="Heading2"/>
        <w:rPr>
          <w:sz w:val="32"/>
          <w:szCs w:val="32"/>
        </w:rPr>
      </w:pPr>
      <w:bookmarkStart w:id="74" w:name="_Toc155945698"/>
      <w:bookmarkStart w:id="75" w:name="_Toc158197863"/>
      <w:r>
        <w:rPr>
          <w:sz w:val="32"/>
          <w:szCs w:val="32"/>
        </w:rPr>
        <w:lastRenderedPageBreak/>
        <w:t>Annex I: Indicator Summary Table</w:t>
      </w:r>
      <w:bookmarkEnd w:id="74"/>
      <w:bookmarkEnd w:id="75"/>
    </w:p>
    <w:p w14:paraId="00000218" w14:textId="77777777" w:rsidR="002E2CAA" w:rsidRDefault="00070DF5">
      <w:pPr>
        <w:pBdr>
          <w:top w:val="nil"/>
          <w:left w:val="nil"/>
          <w:bottom w:val="nil"/>
          <w:right w:val="nil"/>
          <w:between w:val="nil"/>
        </w:pBdr>
        <w:spacing w:before="120"/>
        <w:rPr>
          <w:i/>
          <w:color w:val="2F2C3B"/>
        </w:rPr>
      </w:pPr>
      <w:r>
        <w:rPr>
          <w:i/>
          <w:color w:val="2F2C3B"/>
        </w:rPr>
        <w:t xml:space="preserve">Indicators reflect the intended goals and objectives of a program, allowing managers to measure distinct progress toward benchmarks and targets and identify where gaps in improvement exist. Indicators can be selected at various levels: input, process, output, outcome, and impact. For more information about these levels, see </w:t>
      </w:r>
      <w:r w:rsidRPr="00F84B50">
        <w:rPr>
          <w:i/>
          <w:color w:val="2F2C3B"/>
          <w:shd w:val="clear" w:color="auto" w:fill="F2F2F2"/>
        </w:rPr>
        <w:t>the PBMEF</w:t>
      </w:r>
      <w:r>
        <w:rPr>
          <w:i/>
          <w:color w:val="2F2C3B"/>
        </w:rPr>
        <w:t xml:space="preserve"> Guide.</w:t>
      </w:r>
    </w:p>
    <w:p w14:paraId="00000219" w14:textId="77777777" w:rsidR="002E2CAA" w:rsidRDefault="00070DF5">
      <w:pPr>
        <w:pBdr>
          <w:top w:val="nil"/>
          <w:left w:val="nil"/>
          <w:bottom w:val="nil"/>
          <w:right w:val="nil"/>
          <w:between w:val="nil"/>
        </w:pBdr>
        <w:spacing w:before="120"/>
        <w:rPr>
          <w:i/>
          <w:color w:val="2F2C3B"/>
        </w:rPr>
      </w:pPr>
      <w:r>
        <w:rPr>
          <w:i/>
        </w:rPr>
        <w:t>A</w:t>
      </w:r>
      <w:r>
        <w:rPr>
          <w:i/>
          <w:color w:val="2F2C3B"/>
        </w:rPr>
        <w:t xml:space="preserve"> performance indicator is a specific measure of performance that an M&amp;E system routinely tracks over time. They are the basis for observing progress and measuring actual results compared to expected results. Performance indicators must be included in your MEL plan. </w:t>
      </w:r>
    </w:p>
    <w:p w14:paraId="0000021A" w14:textId="77777777" w:rsidR="002E2CAA" w:rsidRDefault="00070DF5">
      <w:pPr>
        <w:pBdr>
          <w:top w:val="nil"/>
          <w:left w:val="nil"/>
          <w:bottom w:val="nil"/>
          <w:right w:val="nil"/>
          <w:between w:val="nil"/>
        </w:pBdr>
        <w:spacing w:before="120"/>
        <w:rPr>
          <w:i/>
          <w:color w:val="2F2C3B"/>
        </w:rPr>
      </w:pPr>
      <w:r>
        <w:rPr>
          <w:i/>
          <w:color w:val="2F2C3B"/>
        </w:rPr>
        <w:t>IPs should carefully select as many indicators as necessary to ensure that progress toward expected results is sufficiently tracked, while also being cost-effective and efficient by eliminating redundant or unnecessary indicators. Project staff should select indicators in the following order:</w:t>
      </w:r>
    </w:p>
    <w:p w14:paraId="0000021B" w14:textId="77777777" w:rsidR="002E2CAA" w:rsidRDefault="00070DF5" w:rsidP="0046320D">
      <w:pPr>
        <w:numPr>
          <w:ilvl w:val="0"/>
          <w:numId w:val="28"/>
        </w:numPr>
        <w:pBdr>
          <w:top w:val="nil"/>
          <w:left w:val="nil"/>
          <w:bottom w:val="nil"/>
          <w:right w:val="nil"/>
          <w:between w:val="nil"/>
        </w:pBdr>
        <w:spacing w:before="120" w:after="60"/>
        <w:rPr>
          <w:i/>
          <w:color w:val="2F2C3B"/>
        </w:rPr>
      </w:pPr>
      <w:r>
        <w:rPr>
          <w:i/>
          <w:color w:val="2F2C3B"/>
        </w:rPr>
        <w:t xml:space="preserve">The first priority should be identifying which relevant </w:t>
      </w:r>
      <w:hyperlink r:id="rId41">
        <w:r>
          <w:rPr>
            <w:i/>
            <w:color w:val="0000FF"/>
            <w:u w:val="single"/>
          </w:rPr>
          <w:t>PBMEF</w:t>
        </w:r>
      </w:hyperlink>
      <w:r>
        <w:rPr>
          <w:i/>
          <w:color w:val="2F2C3B"/>
        </w:rPr>
        <w:t xml:space="preserve"> indicators the project activities will report against. </w:t>
      </w:r>
    </w:p>
    <w:p w14:paraId="0000021C" w14:textId="77777777" w:rsidR="002E2CAA" w:rsidRDefault="00070DF5" w:rsidP="0046320D">
      <w:pPr>
        <w:numPr>
          <w:ilvl w:val="0"/>
          <w:numId w:val="28"/>
        </w:numPr>
        <w:pBdr>
          <w:top w:val="nil"/>
          <w:left w:val="nil"/>
          <w:bottom w:val="nil"/>
          <w:right w:val="nil"/>
          <w:between w:val="nil"/>
        </w:pBdr>
        <w:spacing w:before="120" w:after="60"/>
        <w:rPr>
          <w:i/>
          <w:color w:val="2F2C3B"/>
        </w:rPr>
      </w:pPr>
      <w:r>
        <w:rPr>
          <w:i/>
          <w:color w:val="2F2C3B"/>
        </w:rPr>
        <w:t xml:space="preserve">Once the appropriate PBMEF indicators have been selected, consider existing indicators that have been standardized, vetted, and field-tested. Some sources for other high-quality TB performance indicators are as follows: </w:t>
      </w:r>
    </w:p>
    <w:p w14:paraId="0000021D" w14:textId="77777777" w:rsidR="002E2CAA" w:rsidRDefault="00A019B9">
      <w:pPr>
        <w:numPr>
          <w:ilvl w:val="1"/>
          <w:numId w:val="19"/>
        </w:numPr>
        <w:pBdr>
          <w:top w:val="nil"/>
          <w:left w:val="nil"/>
          <w:bottom w:val="nil"/>
          <w:right w:val="nil"/>
          <w:between w:val="nil"/>
        </w:pBdr>
        <w:rPr>
          <w:i/>
          <w:color w:val="2F2C3B"/>
        </w:rPr>
      </w:pPr>
      <w:hyperlink r:id="rId42">
        <w:r w:rsidR="00070DF5">
          <w:rPr>
            <w:i/>
            <w:color w:val="0000FF"/>
            <w:u w:val="single"/>
          </w:rPr>
          <w:t>WHO TB data</w:t>
        </w:r>
      </w:hyperlink>
      <w:r w:rsidR="00070DF5">
        <w:rPr>
          <w:i/>
          <w:color w:val="2F2C3B"/>
        </w:rPr>
        <w:t xml:space="preserve">  </w:t>
      </w:r>
    </w:p>
    <w:p w14:paraId="0000021E" w14:textId="77777777" w:rsidR="002E2CAA" w:rsidRDefault="00A019B9">
      <w:pPr>
        <w:numPr>
          <w:ilvl w:val="1"/>
          <w:numId w:val="19"/>
        </w:numPr>
        <w:pBdr>
          <w:top w:val="nil"/>
          <w:left w:val="nil"/>
          <w:bottom w:val="nil"/>
          <w:right w:val="nil"/>
          <w:between w:val="nil"/>
        </w:pBdr>
        <w:rPr>
          <w:i/>
          <w:color w:val="2F2C3B"/>
        </w:rPr>
      </w:pPr>
      <w:hyperlink r:id="rId43">
        <w:r w:rsidR="00070DF5">
          <w:rPr>
            <w:i/>
            <w:color w:val="0000FF"/>
            <w:u w:val="single"/>
          </w:rPr>
          <w:t>Stop TB Partnership governance of TB reports</w:t>
        </w:r>
      </w:hyperlink>
      <w:r w:rsidR="00070DF5">
        <w:rPr>
          <w:i/>
          <w:color w:val="2F2C3B"/>
        </w:rPr>
        <w:t xml:space="preserve"> </w:t>
      </w:r>
    </w:p>
    <w:p w14:paraId="0000021F" w14:textId="77777777" w:rsidR="002E2CAA" w:rsidRDefault="00A019B9">
      <w:pPr>
        <w:numPr>
          <w:ilvl w:val="1"/>
          <w:numId w:val="19"/>
        </w:numPr>
        <w:pBdr>
          <w:top w:val="nil"/>
          <w:left w:val="nil"/>
          <w:bottom w:val="nil"/>
          <w:right w:val="nil"/>
          <w:between w:val="nil"/>
        </w:pBdr>
        <w:rPr>
          <w:i/>
          <w:color w:val="2F2C3B"/>
        </w:rPr>
      </w:pPr>
      <w:hyperlink r:id="rId44">
        <w:r w:rsidR="00070DF5">
          <w:rPr>
            <w:i/>
            <w:color w:val="0000FF"/>
            <w:u w:val="single"/>
          </w:rPr>
          <w:t>Global Fund TB indicators</w:t>
        </w:r>
      </w:hyperlink>
    </w:p>
    <w:p w14:paraId="00000220" w14:textId="77777777" w:rsidR="002E2CAA" w:rsidRDefault="00070DF5" w:rsidP="0046320D">
      <w:pPr>
        <w:numPr>
          <w:ilvl w:val="0"/>
          <w:numId w:val="28"/>
        </w:numPr>
        <w:pBdr>
          <w:top w:val="nil"/>
          <w:left w:val="nil"/>
          <w:bottom w:val="nil"/>
          <w:right w:val="nil"/>
          <w:between w:val="nil"/>
        </w:pBdr>
        <w:spacing w:before="60" w:after="60"/>
        <w:rPr>
          <w:i/>
          <w:color w:val="2F2C3B"/>
        </w:rPr>
      </w:pPr>
      <w:r>
        <w:rPr>
          <w:i/>
          <w:color w:val="2F2C3B"/>
        </w:rPr>
        <w:t>The last priority would be developing</w:t>
      </w:r>
      <w:r>
        <w:t xml:space="preserve"> </w:t>
      </w:r>
      <w:r>
        <w:rPr>
          <w:i/>
          <w:color w:val="2F2C3B"/>
        </w:rPr>
        <w:t xml:space="preserve">custom (i.e., project-specific) indicators if the indicators needed do not exist in the above sources. </w:t>
      </w:r>
    </w:p>
    <w:p w14:paraId="00000221" w14:textId="77777777" w:rsidR="002E2CAA" w:rsidRDefault="00070DF5">
      <w:pPr>
        <w:pBdr>
          <w:top w:val="nil"/>
          <w:left w:val="nil"/>
          <w:bottom w:val="nil"/>
          <w:right w:val="nil"/>
          <w:between w:val="nil"/>
        </w:pBdr>
        <w:spacing w:before="120"/>
        <w:rPr>
          <w:i/>
          <w:color w:val="2F2C3B"/>
        </w:rPr>
      </w:pPr>
      <w:r>
        <w:rPr>
          <w:i/>
          <w:color w:val="2F2C3B"/>
        </w:rPr>
        <w:t xml:space="preserve">For more information about selecting performance indicators, see USAID’s </w:t>
      </w:r>
      <w:hyperlink r:id="rId45">
        <w:r>
          <w:rPr>
            <w:i/>
            <w:color w:val="0000FF"/>
            <w:u w:val="single"/>
          </w:rPr>
          <w:t>Selecting Performance Indicators</w:t>
        </w:r>
      </w:hyperlink>
      <w:r>
        <w:rPr>
          <w:i/>
          <w:color w:val="2F2C3B"/>
        </w:rPr>
        <w:t xml:space="preserve"> tool. </w:t>
      </w:r>
    </w:p>
    <w:p w14:paraId="00000222" w14:textId="77777777" w:rsidR="002E2CAA" w:rsidRDefault="00070DF5">
      <w:pPr>
        <w:pBdr>
          <w:top w:val="nil"/>
          <w:left w:val="nil"/>
          <w:bottom w:val="nil"/>
          <w:right w:val="nil"/>
          <w:between w:val="nil"/>
        </w:pBdr>
        <w:spacing w:before="120"/>
        <w:rPr>
          <w:i/>
          <w:color w:val="2F2C3B"/>
        </w:rPr>
      </w:pPr>
      <w:r>
        <w:rPr>
          <w:i/>
          <w:color w:val="2F2C3B"/>
        </w:rPr>
        <w:t xml:space="preserve">Specific indicators for TB-related activities are shown in the Example Indicator Summary Table below. These indicators may be adapted to include other information based on what is most relevant to the needs of the project’s IP or USAID Operating Unit. For another example of an indicator summary table, see USAID’s </w:t>
      </w:r>
      <w:hyperlink r:id="rId46">
        <w:r>
          <w:rPr>
            <w:i/>
            <w:color w:val="0000FF"/>
            <w:u w:val="single"/>
          </w:rPr>
          <w:t>Performance Indicator Summary Table</w:t>
        </w:r>
      </w:hyperlink>
      <w:r>
        <w:rPr>
          <w:i/>
          <w:color w:val="2F2C3B"/>
        </w:rPr>
        <w:t xml:space="preserve"> template. </w:t>
      </w:r>
    </w:p>
    <w:p w14:paraId="00000223" w14:textId="7213EFE5" w:rsidR="002E2CAA" w:rsidRDefault="00070DF5">
      <w:pPr>
        <w:pBdr>
          <w:top w:val="nil"/>
          <w:left w:val="nil"/>
          <w:bottom w:val="nil"/>
          <w:right w:val="nil"/>
          <w:between w:val="nil"/>
        </w:pBdr>
        <w:spacing w:before="120"/>
        <w:rPr>
          <w:i/>
          <w:color w:val="2F2C3B"/>
        </w:rPr>
      </w:pPr>
      <w:r>
        <w:rPr>
          <w:i/>
          <w:color w:val="2F2C3B"/>
        </w:rPr>
        <w:t xml:space="preserve">If further support is needed in selecting appropriate indicators, please refer to the PBMEF Guide. You may also reach out to your USAID </w:t>
      </w:r>
      <w:sdt>
        <w:sdtPr>
          <w:tag w:val="goog_rdk_48"/>
          <w:id w:val="-1496709179"/>
        </w:sdtPr>
        <w:sdtEndPr/>
        <w:sdtContent>
          <w:r>
            <w:rPr>
              <w:i/>
              <w:color w:val="2F2C3B"/>
            </w:rPr>
            <w:t>M</w:t>
          </w:r>
        </w:sdtContent>
      </w:sdt>
      <w:r>
        <w:rPr>
          <w:i/>
          <w:color w:val="2F2C3B"/>
        </w:rPr>
        <w:t>ission contact or USAID/Washington TB backstop.</w:t>
      </w:r>
    </w:p>
    <w:p w14:paraId="00000224" w14:textId="77777777" w:rsidR="002E2CAA" w:rsidRDefault="00070DF5">
      <w:pPr>
        <w:pBdr>
          <w:top w:val="nil"/>
          <w:left w:val="nil"/>
          <w:bottom w:val="nil"/>
          <w:right w:val="nil"/>
          <w:between w:val="nil"/>
        </w:pBdr>
        <w:spacing w:before="120"/>
        <w:rPr>
          <w:b/>
          <w:i/>
          <w:color w:val="2F2C3B"/>
          <w:u w:val="single"/>
        </w:rPr>
      </w:pPr>
      <w:r>
        <w:rPr>
          <w:b/>
          <w:i/>
          <w:color w:val="2F2C3B"/>
          <w:u w:val="single"/>
        </w:rPr>
        <w:t>Instructions</w:t>
      </w:r>
    </w:p>
    <w:p w14:paraId="00000225" w14:textId="77777777" w:rsidR="002E2CAA" w:rsidRDefault="00070DF5">
      <w:pPr>
        <w:numPr>
          <w:ilvl w:val="0"/>
          <w:numId w:val="11"/>
        </w:numPr>
        <w:pBdr>
          <w:top w:val="nil"/>
          <w:left w:val="nil"/>
          <w:bottom w:val="nil"/>
          <w:right w:val="nil"/>
          <w:between w:val="nil"/>
        </w:pBdr>
        <w:spacing w:before="120"/>
        <w:rPr>
          <w:i/>
          <w:color w:val="2F2C3B"/>
        </w:rPr>
      </w:pPr>
      <w:r>
        <w:rPr>
          <w:b/>
          <w:i/>
          <w:color w:val="2F2C3B"/>
        </w:rPr>
        <w:t>Indicator:</w:t>
      </w:r>
      <w:r>
        <w:rPr>
          <w:i/>
          <w:color w:val="2F2C3B"/>
        </w:rPr>
        <w:t xml:space="preserve"> State the name and unique identifier for the indicator that will measure the expected result listed in the next column. </w:t>
      </w:r>
    </w:p>
    <w:p w14:paraId="00000226" w14:textId="77777777" w:rsidR="002E2CAA" w:rsidRDefault="00070DF5">
      <w:pPr>
        <w:numPr>
          <w:ilvl w:val="0"/>
          <w:numId w:val="11"/>
        </w:numPr>
        <w:pBdr>
          <w:top w:val="nil"/>
          <w:left w:val="nil"/>
          <w:bottom w:val="nil"/>
          <w:right w:val="nil"/>
          <w:between w:val="nil"/>
        </w:pBdr>
        <w:spacing w:before="120"/>
        <w:rPr>
          <w:i/>
          <w:color w:val="2F2C3B"/>
        </w:rPr>
      </w:pPr>
      <w:r>
        <w:rPr>
          <w:b/>
          <w:i/>
          <w:color w:val="2F2C3B"/>
        </w:rPr>
        <w:t>Desired Result Measured by Indicator</w:t>
      </w:r>
      <w:r>
        <w:rPr>
          <w:i/>
          <w:color w:val="2F2C3B"/>
        </w:rPr>
        <w:t>: State the result statement and the unique identifier for the expected result in the theory of change that the indicator intends to measure.</w:t>
      </w:r>
    </w:p>
    <w:p w14:paraId="00000227" w14:textId="50BC9FB9" w:rsidR="002E2CAA" w:rsidRDefault="00070DF5">
      <w:pPr>
        <w:numPr>
          <w:ilvl w:val="0"/>
          <w:numId w:val="11"/>
        </w:numPr>
        <w:pBdr>
          <w:top w:val="nil"/>
          <w:left w:val="nil"/>
          <w:bottom w:val="nil"/>
          <w:right w:val="nil"/>
          <w:between w:val="nil"/>
        </w:pBdr>
        <w:spacing w:before="120"/>
        <w:rPr>
          <w:b/>
          <w:i/>
          <w:color w:val="2F2C3B"/>
        </w:rPr>
      </w:pPr>
      <w:r>
        <w:rPr>
          <w:b/>
          <w:i/>
          <w:color w:val="2F2C3B"/>
        </w:rPr>
        <w:t>Indicator Source</w:t>
      </w:r>
      <w:r>
        <w:rPr>
          <w:i/>
          <w:color w:val="2F2C3B"/>
        </w:rPr>
        <w:t>: State whether the indicator is from the PBMEF, another source (e.g., Global Fund, Stop TB Partnership), or is a custom indicator outside of the list of PBMEF indicators.</w:t>
      </w:r>
    </w:p>
    <w:p w14:paraId="00000228" w14:textId="77777777" w:rsidR="002E2CAA" w:rsidRDefault="00070DF5">
      <w:pPr>
        <w:numPr>
          <w:ilvl w:val="0"/>
          <w:numId w:val="11"/>
        </w:numPr>
        <w:pBdr>
          <w:top w:val="nil"/>
          <w:left w:val="nil"/>
          <w:bottom w:val="nil"/>
          <w:right w:val="nil"/>
          <w:between w:val="nil"/>
        </w:pBdr>
        <w:spacing w:before="120"/>
        <w:rPr>
          <w:i/>
          <w:color w:val="2F2C3B"/>
        </w:rPr>
      </w:pPr>
      <w:r>
        <w:rPr>
          <w:b/>
          <w:i/>
          <w:color w:val="2F2C3B"/>
        </w:rPr>
        <w:t xml:space="preserve">Data Source: </w:t>
      </w:r>
      <w:r>
        <w:rPr>
          <w:i/>
          <w:color w:val="2F2C3B"/>
        </w:rPr>
        <w:t>State the source of the data or planned source of the data.</w:t>
      </w:r>
    </w:p>
    <w:p w14:paraId="00000229" w14:textId="77777777" w:rsidR="002E2CAA" w:rsidRDefault="00070DF5">
      <w:pPr>
        <w:numPr>
          <w:ilvl w:val="0"/>
          <w:numId w:val="11"/>
        </w:numPr>
        <w:pBdr>
          <w:top w:val="nil"/>
          <w:left w:val="nil"/>
          <w:bottom w:val="nil"/>
          <w:right w:val="nil"/>
          <w:between w:val="nil"/>
        </w:pBdr>
        <w:spacing w:before="120"/>
        <w:rPr>
          <w:i/>
          <w:color w:val="2F2C3B"/>
        </w:rPr>
      </w:pPr>
      <w:r>
        <w:rPr>
          <w:b/>
          <w:i/>
          <w:color w:val="2F2C3B"/>
        </w:rPr>
        <w:t xml:space="preserve">Frequency: </w:t>
      </w:r>
      <w:r>
        <w:rPr>
          <w:i/>
          <w:color w:val="2F2C3B"/>
        </w:rPr>
        <w:t>State how often the data are reported to USAID.</w:t>
      </w:r>
    </w:p>
    <w:p w14:paraId="0000022A" w14:textId="77777777" w:rsidR="002E2CAA" w:rsidRDefault="00070DF5">
      <w:pPr>
        <w:numPr>
          <w:ilvl w:val="0"/>
          <w:numId w:val="11"/>
        </w:numPr>
        <w:pBdr>
          <w:top w:val="nil"/>
          <w:left w:val="nil"/>
          <w:bottom w:val="nil"/>
          <w:right w:val="nil"/>
          <w:between w:val="nil"/>
        </w:pBdr>
        <w:spacing w:before="120"/>
        <w:rPr>
          <w:i/>
          <w:color w:val="2F2C3B"/>
        </w:rPr>
      </w:pPr>
      <w:r>
        <w:rPr>
          <w:b/>
          <w:i/>
          <w:color w:val="2F2C3B"/>
        </w:rPr>
        <w:t xml:space="preserve">Unit of Measure: </w:t>
      </w:r>
      <w:r>
        <w:rPr>
          <w:i/>
          <w:color w:val="2F2C3B"/>
        </w:rPr>
        <w:t>State the unit of measure (e.g., number of cases, percent of contacts).</w:t>
      </w:r>
    </w:p>
    <w:p w14:paraId="0000022B" w14:textId="77777777" w:rsidR="002E2CAA" w:rsidRDefault="00070DF5">
      <w:pPr>
        <w:numPr>
          <w:ilvl w:val="0"/>
          <w:numId w:val="11"/>
        </w:numPr>
        <w:pBdr>
          <w:top w:val="nil"/>
          <w:left w:val="nil"/>
          <w:bottom w:val="nil"/>
          <w:right w:val="nil"/>
          <w:between w:val="nil"/>
        </w:pBdr>
        <w:spacing w:before="120"/>
        <w:rPr>
          <w:i/>
          <w:color w:val="2F2C3B"/>
        </w:rPr>
      </w:pPr>
      <w:r>
        <w:rPr>
          <w:b/>
          <w:i/>
          <w:color w:val="2F2C3B"/>
        </w:rPr>
        <w:lastRenderedPageBreak/>
        <w:t xml:space="preserve">Disaggregations: </w:t>
      </w:r>
      <w:r>
        <w:rPr>
          <w:i/>
          <w:color w:val="2F2C3B"/>
        </w:rPr>
        <w:t>State how the data will be potentially disaggregated (e.g., age, sex, subnational). If you are measuring person-level data, the indicator must be disaggregated by sex.</w:t>
      </w:r>
    </w:p>
    <w:p w14:paraId="0000022C" w14:textId="778B0970" w:rsidR="002E2CAA" w:rsidRDefault="00070DF5">
      <w:pPr>
        <w:numPr>
          <w:ilvl w:val="0"/>
          <w:numId w:val="11"/>
        </w:numPr>
        <w:pBdr>
          <w:top w:val="nil"/>
          <w:left w:val="nil"/>
          <w:bottom w:val="nil"/>
          <w:right w:val="nil"/>
          <w:between w:val="nil"/>
        </w:pBdr>
        <w:spacing w:before="120"/>
        <w:rPr>
          <w:i/>
          <w:color w:val="2F2C3B"/>
        </w:rPr>
      </w:pPr>
      <w:r>
        <w:rPr>
          <w:b/>
          <w:i/>
          <w:color w:val="2F2C3B"/>
        </w:rPr>
        <w:t xml:space="preserve">Performance Plan and Report (PPR): </w:t>
      </w:r>
      <w:r>
        <w:rPr>
          <w:i/>
          <w:color w:val="2F2C3B"/>
          <w:sz w:val="20"/>
          <w:szCs w:val="20"/>
        </w:rPr>
        <w:t xml:space="preserve"> </w:t>
      </w:r>
      <w:r>
        <w:rPr>
          <w:i/>
          <w:color w:val="2F2C3B"/>
        </w:rPr>
        <w:t xml:space="preserve">State “Y” if this indicator is included in the PPR or “N” if this indicator is not included in the PPR. (Note: The TB </w:t>
      </w:r>
      <w:r w:rsidR="004A0802">
        <w:rPr>
          <w:i/>
          <w:color w:val="2F2C3B"/>
        </w:rPr>
        <w:t>C</w:t>
      </w:r>
      <w:r>
        <w:rPr>
          <w:i/>
          <w:color w:val="2F2C3B"/>
        </w:rPr>
        <w:t xml:space="preserve">ore indicators are the required TB PPR indicators. It is therefore imperative that all </w:t>
      </w:r>
      <w:r w:rsidR="004A0802">
        <w:rPr>
          <w:i/>
          <w:color w:val="2F2C3B"/>
        </w:rPr>
        <w:t>C</w:t>
      </w:r>
      <w:r>
        <w:rPr>
          <w:i/>
          <w:color w:val="2F2C3B"/>
        </w:rPr>
        <w:t xml:space="preserve">ore indicators as described in the PBMEF handbook should be covered at the TB portfolio level at both the </w:t>
      </w:r>
      <w:r w:rsidR="004A0802">
        <w:rPr>
          <w:i/>
          <w:color w:val="2F2C3B"/>
        </w:rPr>
        <w:t>N</w:t>
      </w:r>
      <w:r>
        <w:rPr>
          <w:i/>
          <w:color w:val="2F2C3B"/>
        </w:rPr>
        <w:t xml:space="preserve">ational and </w:t>
      </w:r>
      <w:r w:rsidR="004A0802">
        <w:rPr>
          <w:i/>
          <w:color w:val="2F2C3B"/>
        </w:rPr>
        <w:t>P</w:t>
      </w:r>
      <w:r>
        <w:rPr>
          <w:i/>
          <w:color w:val="2F2C3B"/>
        </w:rPr>
        <w:t>roject</w:t>
      </w:r>
      <w:r w:rsidR="00E92A0E">
        <w:rPr>
          <w:i/>
          <w:color w:val="2F2C3B"/>
        </w:rPr>
        <w:t xml:space="preserve"> </w:t>
      </w:r>
      <w:r w:rsidR="004A0802">
        <w:rPr>
          <w:i/>
          <w:color w:val="2F2C3B"/>
        </w:rPr>
        <w:t>L</w:t>
      </w:r>
      <w:r>
        <w:rPr>
          <w:i/>
          <w:color w:val="2F2C3B"/>
        </w:rPr>
        <w:t>evel.)</w:t>
      </w:r>
    </w:p>
    <w:p w14:paraId="0000022D" w14:textId="77777777" w:rsidR="002E2CAA" w:rsidRDefault="00070DF5">
      <w:pPr>
        <w:numPr>
          <w:ilvl w:val="0"/>
          <w:numId w:val="11"/>
        </w:numPr>
        <w:pBdr>
          <w:top w:val="nil"/>
          <w:left w:val="nil"/>
          <w:bottom w:val="nil"/>
          <w:right w:val="nil"/>
          <w:between w:val="nil"/>
        </w:pBdr>
        <w:spacing w:before="120"/>
        <w:rPr>
          <w:i/>
          <w:color w:val="2F2C3B"/>
        </w:rPr>
      </w:pPr>
      <w:r>
        <w:rPr>
          <w:b/>
          <w:i/>
          <w:color w:val="2F2C3B"/>
        </w:rPr>
        <w:t>Baseline Date</w:t>
      </w:r>
      <w:r>
        <w:rPr>
          <w:i/>
          <w:color w:val="2F2C3B"/>
        </w:rPr>
        <w:t>: State the month and year (mm/</w:t>
      </w:r>
      <w:proofErr w:type="spellStart"/>
      <w:r>
        <w:rPr>
          <w:i/>
          <w:color w:val="2F2C3B"/>
        </w:rPr>
        <w:t>yy</w:t>
      </w:r>
      <w:proofErr w:type="spellEnd"/>
      <w:r>
        <w:rPr>
          <w:i/>
          <w:color w:val="2F2C3B"/>
        </w:rPr>
        <w:t>) when the baseline data were collected. If a baseline is still planned, state the month and year when the baseline is planned to be collected.</w:t>
      </w:r>
    </w:p>
    <w:p w14:paraId="0000022E" w14:textId="77777777" w:rsidR="002E2CAA" w:rsidRDefault="00070DF5">
      <w:pPr>
        <w:numPr>
          <w:ilvl w:val="0"/>
          <w:numId w:val="11"/>
        </w:numPr>
        <w:pBdr>
          <w:top w:val="nil"/>
          <w:left w:val="nil"/>
          <w:bottom w:val="nil"/>
          <w:right w:val="nil"/>
          <w:between w:val="nil"/>
        </w:pBdr>
        <w:spacing w:before="120"/>
        <w:rPr>
          <w:i/>
          <w:color w:val="2F2C3B"/>
        </w:rPr>
      </w:pPr>
      <w:r>
        <w:rPr>
          <w:b/>
          <w:i/>
          <w:color w:val="2F2C3B"/>
        </w:rPr>
        <w:t>Baseline Value</w:t>
      </w:r>
      <w:r>
        <w:rPr>
          <w:i/>
          <w:color w:val="2F2C3B"/>
        </w:rPr>
        <w:t>: State the value of the indicator at “baseline,” i.e., before major implementation actions of the planned USAID-supported project. Enter “TBD” (to be determined) if the baseline has not yet been collected.</w:t>
      </w:r>
      <w:r>
        <w:rPr>
          <w:i/>
          <w:color w:val="2F2C3B"/>
          <w:sz w:val="24"/>
          <w:szCs w:val="24"/>
        </w:rPr>
        <w:t xml:space="preserve"> </w:t>
      </w:r>
    </w:p>
    <w:p w14:paraId="0000022F" w14:textId="77777777" w:rsidR="002E2CAA" w:rsidRDefault="00070DF5">
      <w:pPr>
        <w:numPr>
          <w:ilvl w:val="0"/>
          <w:numId w:val="11"/>
        </w:numPr>
        <w:pBdr>
          <w:top w:val="nil"/>
          <w:left w:val="nil"/>
          <w:bottom w:val="nil"/>
          <w:right w:val="nil"/>
          <w:between w:val="nil"/>
        </w:pBdr>
        <w:spacing w:before="120"/>
        <w:rPr>
          <w:b/>
          <w:i/>
          <w:color w:val="2F2C3B"/>
          <w:highlight w:val="white"/>
        </w:rPr>
      </w:pPr>
      <w:r>
        <w:rPr>
          <w:b/>
          <w:i/>
          <w:color w:val="2F2C3B"/>
        </w:rPr>
        <w:t>Target Dates</w:t>
      </w:r>
      <w:r>
        <w:rPr>
          <w:i/>
          <w:color w:val="2F2C3B"/>
        </w:rPr>
        <w:t xml:space="preserve">: State the target dates, with an end-of-project value. Based on the selected indicators and project activities, these may be adjusted to align with the reporting frequency of the indicator, such as monthly, quarterly, yearly, or some other relevant milestone date. </w:t>
      </w:r>
    </w:p>
    <w:p w14:paraId="00000230" w14:textId="77777777" w:rsidR="002E2CAA" w:rsidRDefault="00070DF5">
      <w:pPr>
        <w:numPr>
          <w:ilvl w:val="0"/>
          <w:numId w:val="11"/>
        </w:numPr>
        <w:pBdr>
          <w:top w:val="nil"/>
          <w:left w:val="nil"/>
          <w:bottom w:val="nil"/>
          <w:right w:val="nil"/>
          <w:between w:val="nil"/>
        </w:pBdr>
        <w:spacing w:before="120"/>
        <w:rPr>
          <w:i/>
          <w:color w:val="2F2C3B"/>
        </w:rPr>
      </w:pPr>
      <w:r>
        <w:rPr>
          <w:b/>
          <w:i/>
          <w:color w:val="2F2C3B"/>
        </w:rPr>
        <w:t>Target Value</w:t>
      </w:r>
      <w:r>
        <w:rPr>
          <w:i/>
          <w:color w:val="2F2C3B"/>
        </w:rPr>
        <w:t>: State the estimated value of the indicator expected on the target dates.</w:t>
      </w:r>
    </w:p>
    <w:p w14:paraId="00000231" w14:textId="77777777" w:rsidR="002E2CAA" w:rsidRDefault="002E2CAA"/>
    <w:p w14:paraId="00000232" w14:textId="77777777" w:rsidR="002E2CAA" w:rsidRDefault="00070DF5">
      <w:pPr>
        <w:rPr>
          <w:i/>
        </w:rPr>
      </w:pPr>
      <w:r>
        <w:rPr>
          <w:i/>
        </w:rPr>
        <w:t>The performance indicator table should be updated by the IP M&amp;E team as indicator information changes. This table should be provided to USAID as part of the quarterly and annual reports. The table should be organized in a way that clearly lists the indicators under the corresponding result from the activity’s logic model or results framework. USAID-required indicators should be clearly identified. The table should also include the following:</w:t>
      </w:r>
    </w:p>
    <w:p w14:paraId="00000233" w14:textId="77777777" w:rsidR="002E2CAA" w:rsidRDefault="00070DF5">
      <w:pPr>
        <w:numPr>
          <w:ilvl w:val="0"/>
          <w:numId w:val="17"/>
        </w:numPr>
        <w:pBdr>
          <w:top w:val="nil"/>
          <w:left w:val="nil"/>
          <w:bottom w:val="nil"/>
          <w:right w:val="nil"/>
          <w:between w:val="nil"/>
        </w:pBdr>
        <w:spacing w:before="60" w:after="60"/>
        <w:rPr>
          <w:i/>
          <w:color w:val="000000"/>
        </w:rPr>
      </w:pPr>
      <w:r>
        <w:rPr>
          <w:i/>
          <w:color w:val="000000"/>
        </w:rPr>
        <w:t xml:space="preserve">Most recent indicator data available for the time period </w:t>
      </w:r>
    </w:p>
    <w:p w14:paraId="00000234" w14:textId="77777777" w:rsidR="002E2CAA" w:rsidRDefault="00070DF5">
      <w:pPr>
        <w:numPr>
          <w:ilvl w:val="0"/>
          <w:numId w:val="17"/>
        </w:numPr>
        <w:pBdr>
          <w:top w:val="nil"/>
          <w:left w:val="nil"/>
          <w:bottom w:val="nil"/>
          <w:right w:val="nil"/>
          <w:between w:val="nil"/>
        </w:pBdr>
        <w:spacing w:before="60" w:after="60"/>
        <w:rPr>
          <w:i/>
          <w:color w:val="000000"/>
        </w:rPr>
      </w:pPr>
      <w:r>
        <w:rPr>
          <w:i/>
          <w:color w:val="000000"/>
        </w:rPr>
        <w:t>All required disaggregations</w:t>
      </w:r>
    </w:p>
    <w:p w14:paraId="00000235" w14:textId="77777777" w:rsidR="002E2CAA" w:rsidRDefault="00070DF5">
      <w:pPr>
        <w:numPr>
          <w:ilvl w:val="0"/>
          <w:numId w:val="17"/>
        </w:numPr>
        <w:pBdr>
          <w:top w:val="nil"/>
          <w:left w:val="nil"/>
          <w:bottom w:val="nil"/>
          <w:right w:val="nil"/>
          <w:between w:val="nil"/>
        </w:pBdr>
        <w:spacing w:before="60" w:after="60"/>
        <w:rPr>
          <w:i/>
          <w:color w:val="000000"/>
        </w:rPr>
      </w:pPr>
      <w:r>
        <w:rPr>
          <w:i/>
          <w:color w:val="000000"/>
        </w:rPr>
        <w:t>Quarterly data and cumulative data</w:t>
      </w:r>
    </w:p>
    <w:p w14:paraId="0000023F" w14:textId="583DC824" w:rsidR="002E2CAA" w:rsidRPr="003E3273" w:rsidRDefault="00070DF5" w:rsidP="003E3273">
      <w:pPr>
        <w:numPr>
          <w:ilvl w:val="0"/>
          <w:numId w:val="17"/>
        </w:numPr>
        <w:pBdr>
          <w:top w:val="nil"/>
          <w:left w:val="nil"/>
          <w:bottom w:val="nil"/>
          <w:right w:val="nil"/>
          <w:between w:val="nil"/>
        </w:pBdr>
        <w:spacing w:before="60" w:after="60"/>
        <w:rPr>
          <w:b/>
          <w:i/>
          <w:smallCaps/>
          <w:color w:val="000000"/>
        </w:rPr>
      </w:pPr>
      <w:r w:rsidRPr="003E3273">
        <w:rPr>
          <w:i/>
          <w:color w:val="000000"/>
        </w:rPr>
        <w:t>Numerators and denominators for percentages (eventually, as reporting progresses past baseline)</w:t>
      </w:r>
      <w:bookmarkStart w:id="76" w:name="_heading=h.hdp4bhp4eao8" w:colFirst="0" w:colLast="0"/>
      <w:bookmarkEnd w:id="76"/>
    </w:p>
    <w:p w14:paraId="00000240" w14:textId="77777777" w:rsidR="002E2CAA" w:rsidRDefault="002E2CAA">
      <w:pPr>
        <w:pBdr>
          <w:top w:val="nil"/>
          <w:left w:val="nil"/>
          <w:bottom w:val="nil"/>
          <w:right w:val="nil"/>
          <w:between w:val="nil"/>
        </w:pBdr>
        <w:spacing w:before="60" w:after="60"/>
        <w:rPr>
          <w:b/>
          <w:i/>
          <w:smallCaps/>
          <w:color w:val="000000"/>
        </w:rPr>
      </w:pPr>
    </w:p>
    <w:p w14:paraId="00000241" w14:textId="77777777" w:rsidR="002E2CAA" w:rsidRDefault="002E2CAA">
      <w:pPr>
        <w:pBdr>
          <w:top w:val="nil"/>
          <w:left w:val="nil"/>
          <w:bottom w:val="nil"/>
          <w:right w:val="nil"/>
          <w:between w:val="nil"/>
        </w:pBdr>
        <w:spacing w:before="60" w:after="60"/>
        <w:rPr>
          <w:b/>
          <w:i/>
          <w:smallCaps/>
          <w:color w:val="000000"/>
        </w:rPr>
      </w:pPr>
    </w:p>
    <w:p w14:paraId="00000242" w14:textId="77777777" w:rsidR="002E2CAA" w:rsidRDefault="002E2CAA">
      <w:pPr>
        <w:pBdr>
          <w:top w:val="nil"/>
          <w:left w:val="nil"/>
          <w:bottom w:val="nil"/>
          <w:right w:val="nil"/>
          <w:between w:val="nil"/>
        </w:pBdr>
        <w:spacing w:before="60" w:after="60"/>
        <w:rPr>
          <w:b/>
          <w:i/>
          <w:smallCaps/>
          <w:color w:val="000000"/>
        </w:rPr>
      </w:pPr>
    </w:p>
    <w:p w14:paraId="00000243" w14:textId="77777777" w:rsidR="002E2CAA" w:rsidRDefault="002E2CAA">
      <w:pPr>
        <w:pBdr>
          <w:top w:val="nil"/>
          <w:left w:val="nil"/>
          <w:bottom w:val="nil"/>
          <w:right w:val="nil"/>
          <w:between w:val="nil"/>
        </w:pBdr>
        <w:spacing w:before="60" w:after="60"/>
        <w:rPr>
          <w:b/>
          <w:i/>
          <w:smallCaps/>
          <w:color w:val="000000"/>
        </w:rPr>
      </w:pPr>
    </w:p>
    <w:p w14:paraId="00000244" w14:textId="77777777" w:rsidR="002E2CAA" w:rsidRDefault="002E2CAA">
      <w:pPr>
        <w:pBdr>
          <w:top w:val="nil"/>
          <w:left w:val="nil"/>
          <w:bottom w:val="nil"/>
          <w:right w:val="nil"/>
          <w:between w:val="nil"/>
        </w:pBdr>
        <w:spacing w:before="60" w:after="60"/>
        <w:rPr>
          <w:b/>
          <w:i/>
          <w:smallCaps/>
          <w:color w:val="000000"/>
        </w:rPr>
      </w:pPr>
    </w:p>
    <w:p w14:paraId="00000245" w14:textId="77777777" w:rsidR="002E2CAA" w:rsidRDefault="002E2CAA">
      <w:pPr>
        <w:pBdr>
          <w:top w:val="nil"/>
          <w:left w:val="nil"/>
          <w:bottom w:val="nil"/>
          <w:right w:val="nil"/>
          <w:between w:val="nil"/>
        </w:pBdr>
        <w:spacing w:before="60" w:after="60"/>
        <w:rPr>
          <w:b/>
          <w:i/>
          <w:smallCaps/>
          <w:color w:val="000000"/>
        </w:rPr>
      </w:pPr>
    </w:p>
    <w:p w14:paraId="00000246" w14:textId="77777777" w:rsidR="002E2CAA" w:rsidRDefault="002E2CAA">
      <w:pPr>
        <w:pBdr>
          <w:top w:val="nil"/>
          <w:left w:val="nil"/>
          <w:bottom w:val="nil"/>
          <w:right w:val="nil"/>
          <w:between w:val="nil"/>
        </w:pBdr>
        <w:spacing w:before="60" w:after="60"/>
        <w:rPr>
          <w:b/>
          <w:i/>
          <w:smallCaps/>
          <w:color w:val="000000"/>
        </w:rPr>
      </w:pPr>
    </w:p>
    <w:p w14:paraId="00000247" w14:textId="77777777" w:rsidR="002E2CAA" w:rsidRDefault="002E2CAA">
      <w:pPr>
        <w:pBdr>
          <w:top w:val="nil"/>
          <w:left w:val="nil"/>
          <w:bottom w:val="nil"/>
          <w:right w:val="nil"/>
          <w:between w:val="nil"/>
        </w:pBdr>
        <w:spacing w:before="60" w:after="60"/>
        <w:rPr>
          <w:b/>
          <w:i/>
          <w:smallCaps/>
          <w:color w:val="000000"/>
        </w:rPr>
      </w:pPr>
    </w:p>
    <w:p w14:paraId="00000248" w14:textId="77777777" w:rsidR="002E2CAA" w:rsidRDefault="002E2CAA">
      <w:pPr>
        <w:pBdr>
          <w:top w:val="nil"/>
          <w:left w:val="nil"/>
          <w:bottom w:val="nil"/>
          <w:right w:val="nil"/>
          <w:between w:val="nil"/>
        </w:pBdr>
        <w:spacing w:before="60" w:after="60"/>
        <w:rPr>
          <w:b/>
          <w:i/>
          <w:smallCaps/>
          <w:color w:val="000000"/>
        </w:rPr>
      </w:pPr>
    </w:p>
    <w:p w14:paraId="00000249" w14:textId="77777777" w:rsidR="002E2CAA" w:rsidRDefault="002E2CAA">
      <w:pPr>
        <w:pBdr>
          <w:top w:val="nil"/>
          <w:left w:val="nil"/>
          <w:bottom w:val="nil"/>
          <w:right w:val="nil"/>
          <w:between w:val="nil"/>
        </w:pBdr>
        <w:spacing w:before="60" w:after="60"/>
        <w:rPr>
          <w:b/>
          <w:i/>
          <w:smallCaps/>
          <w:color w:val="000000"/>
        </w:rPr>
      </w:pPr>
    </w:p>
    <w:p w14:paraId="0000024A" w14:textId="77777777" w:rsidR="002E2CAA" w:rsidRDefault="002E2CAA">
      <w:pPr>
        <w:pBdr>
          <w:top w:val="nil"/>
          <w:left w:val="nil"/>
          <w:bottom w:val="nil"/>
          <w:right w:val="nil"/>
          <w:between w:val="nil"/>
        </w:pBdr>
        <w:spacing w:before="60" w:after="60"/>
        <w:rPr>
          <w:b/>
          <w:i/>
          <w:smallCaps/>
          <w:color w:val="000000"/>
        </w:rPr>
      </w:pPr>
    </w:p>
    <w:p w14:paraId="0000024B" w14:textId="77777777" w:rsidR="002E2CAA" w:rsidRDefault="002E2CAA">
      <w:pPr>
        <w:pBdr>
          <w:top w:val="nil"/>
          <w:left w:val="nil"/>
          <w:bottom w:val="nil"/>
          <w:right w:val="nil"/>
          <w:between w:val="nil"/>
        </w:pBdr>
        <w:spacing w:before="60" w:after="60"/>
        <w:rPr>
          <w:b/>
          <w:i/>
          <w:smallCaps/>
          <w:color w:val="000000"/>
        </w:rPr>
      </w:pPr>
    </w:p>
    <w:sdt>
      <w:sdtPr>
        <w:tag w:val="goog_rdk_51"/>
        <w:id w:val="933716858"/>
      </w:sdtPr>
      <w:sdtEndPr/>
      <w:sdtContent>
        <w:p w14:paraId="0000024C" w14:textId="3CBDCFC3" w:rsidR="002E2CAA" w:rsidRPr="00CB3D6A" w:rsidRDefault="00A019B9">
          <w:pPr>
            <w:pBdr>
              <w:top w:val="nil"/>
              <w:left w:val="nil"/>
              <w:bottom w:val="nil"/>
              <w:right w:val="nil"/>
              <w:between w:val="nil"/>
            </w:pBdr>
            <w:spacing w:before="60" w:after="60"/>
            <w:rPr>
              <w:b/>
              <w:i/>
              <w:smallCaps/>
              <w:color w:val="000000"/>
            </w:rPr>
            <w:sectPr w:rsidR="002E2CAA" w:rsidRPr="00CB3D6A" w:rsidSect="00552372">
              <w:headerReference w:type="default" r:id="rId47"/>
              <w:footerReference w:type="default" r:id="rId48"/>
              <w:headerReference w:type="first" r:id="rId49"/>
              <w:footerReference w:type="first" r:id="rId50"/>
              <w:pgSz w:w="12240" w:h="15840"/>
              <w:pgMar w:top="1440" w:right="1440" w:bottom="1440" w:left="1530" w:header="630" w:footer="576" w:gutter="0"/>
              <w:pgNumType w:start="1"/>
              <w:cols w:space="720"/>
              <w:titlePg/>
            </w:sectPr>
          </w:pPr>
          <w:sdt>
            <w:sdtPr>
              <w:tag w:val="goog_rdk_50"/>
              <w:id w:val="-1162001874"/>
              <w:showingPlcHdr/>
            </w:sdtPr>
            <w:sdtEndPr/>
            <w:sdtContent>
              <w:r w:rsidR="00E933AA">
                <w:t xml:space="preserve">     </w:t>
              </w:r>
            </w:sdtContent>
          </w:sdt>
        </w:p>
      </w:sdtContent>
    </w:sdt>
    <w:p w14:paraId="0000024D" w14:textId="6C4632DF" w:rsidR="002E2CAA" w:rsidRDefault="00070DF5">
      <w:pPr>
        <w:pBdr>
          <w:top w:val="nil"/>
          <w:left w:val="nil"/>
          <w:bottom w:val="nil"/>
          <w:right w:val="nil"/>
          <w:between w:val="nil"/>
        </w:pBdr>
        <w:spacing w:after="120"/>
        <w:rPr>
          <w:b/>
          <w:color w:val="002F6C"/>
        </w:rPr>
      </w:pPr>
      <w:bookmarkStart w:id="77" w:name="_heading=h.xevivl" w:colFirst="0" w:colLast="0"/>
      <w:bookmarkEnd w:id="77"/>
      <w:r>
        <w:rPr>
          <w:i/>
          <w:color w:val="002F6C"/>
          <w:sz w:val="18"/>
          <w:szCs w:val="18"/>
        </w:rPr>
        <w:lastRenderedPageBreak/>
        <w:t xml:space="preserve">     </w:t>
      </w:r>
      <w:r>
        <w:rPr>
          <w:b/>
          <w:color w:val="002F6C"/>
        </w:rPr>
        <w:t xml:space="preserve">Table 8. </w:t>
      </w:r>
      <w:sdt>
        <w:sdtPr>
          <w:tag w:val="goog_rdk_52"/>
          <w:id w:val="-1773457881"/>
        </w:sdtPr>
        <w:sdtEndPr/>
        <w:sdtContent/>
      </w:sdt>
      <w:r>
        <w:rPr>
          <w:b/>
          <w:color w:val="002F6C"/>
        </w:rPr>
        <w:t xml:space="preserve">Example of </w:t>
      </w:r>
      <w:r w:rsidR="00E933AA">
        <w:rPr>
          <w:b/>
          <w:color w:val="002F6C"/>
        </w:rPr>
        <w:t>e</w:t>
      </w:r>
      <w:r w:rsidR="003E3273">
        <w:rPr>
          <w:b/>
          <w:color w:val="002F6C"/>
        </w:rPr>
        <w:t xml:space="preserve">ntries in </w:t>
      </w:r>
      <w:r>
        <w:rPr>
          <w:b/>
          <w:color w:val="002F6C"/>
        </w:rPr>
        <w:t>a</w:t>
      </w:r>
      <w:r w:rsidR="00A7315A">
        <w:rPr>
          <w:b/>
          <w:color w:val="002F6C"/>
        </w:rPr>
        <w:t>n</w:t>
      </w:r>
      <w:r>
        <w:rPr>
          <w:b/>
          <w:color w:val="002F6C"/>
        </w:rPr>
        <w:t xml:space="preserve"> </w:t>
      </w:r>
      <w:r w:rsidR="009B50AC">
        <w:rPr>
          <w:b/>
          <w:color w:val="002F6C"/>
        </w:rPr>
        <w:t>i</w:t>
      </w:r>
      <w:r>
        <w:rPr>
          <w:b/>
          <w:color w:val="002F6C"/>
        </w:rPr>
        <w:t xml:space="preserve">ndicator </w:t>
      </w:r>
      <w:r w:rsidR="009B50AC">
        <w:rPr>
          <w:b/>
          <w:color w:val="002F6C"/>
        </w:rPr>
        <w:t>s</w:t>
      </w:r>
      <w:r>
        <w:rPr>
          <w:b/>
          <w:color w:val="002F6C"/>
        </w:rPr>
        <w:t xml:space="preserve">ummary </w:t>
      </w:r>
      <w:r w:rsidR="009B50AC">
        <w:rPr>
          <w:b/>
          <w:color w:val="002F6C"/>
        </w:rPr>
        <w:t>t</w:t>
      </w:r>
      <w:r>
        <w:rPr>
          <w:b/>
          <w:color w:val="002F6C"/>
        </w:rPr>
        <w:t>able</w:t>
      </w:r>
    </w:p>
    <w:tbl>
      <w:tblPr>
        <w:tblStyle w:val="ac"/>
        <w:tblW w:w="14018"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4"/>
        <w:gridCol w:w="1176"/>
        <w:gridCol w:w="2340"/>
        <w:gridCol w:w="990"/>
        <w:gridCol w:w="990"/>
        <w:gridCol w:w="1080"/>
        <w:gridCol w:w="1183"/>
        <w:gridCol w:w="527"/>
        <w:gridCol w:w="614"/>
        <w:gridCol w:w="595"/>
        <w:gridCol w:w="634"/>
        <w:gridCol w:w="630"/>
        <w:gridCol w:w="626"/>
        <w:gridCol w:w="636"/>
        <w:gridCol w:w="630"/>
        <w:gridCol w:w="653"/>
      </w:tblGrid>
      <w:tr w:rsidR="002E2CAA" w14:paraId="194108E9" w14:textId="77777777" w:rsidTr="00EE5BC3">
        <w:tc>
          <w:tcPr>
            <w:tcW w:w="714" w:type="dxa"/>
            <w:vMerge w:val="restart"/>
            <w:shd w:val="clear" w:color="auto" w:fill="F2F2F2"/>
          </w:tcPr>
          <w:p w14:paraId="0000024E" w14:textId="146DB8BA" w:rsidR="002E2CAA" w:rsidRDefault="00070DF5" w:rsidP="00B224B3">
            <w:pPr>
              <w:pBdr>
                <w:top w:val="nil"/>
                <w:left w:val="nil"/>
                <w:bottom w:val="nil"/>
                <w:right w:val="nil"/>
                <w:between w:val="nil"/>
              </w:pBdr>
              <w:spacing w:before="60"/>
              <w:ind w:left="-102" w:right="-108" w:hanging="102"/>
              <w:jc w:val="center"/>
              <w:rPr>
                <w:b/>
                <w:color w:val="2F2C3B"/>
                <w:sz w:val="16"/>
                <w:szCs w:val="16"/>
              </w:rPr>
            </w:pPr>
            <w:r>
              <w:rPr>
                <w:b/>
                <w:sz w:val="16"/>
                <w:szCs w:val="16"/>
              </w:rPr>
              <w:t xml:space="preserve"> PBMEF reference </w:t>
            </w:r>
          </w:p>
        </w:tc>
        <w:tc>
          <w:tcPr>
            <w:tcW w:w="1176" w:type="dxa"/>
            <w:vMerge w:val="restart"/>
            <w:shd w:val="clear" w:color="auto" w:fill="F2F2F2"/>
          </w:tcPr>
          <w:p w14:paraId="0000024F" w14:textId="77777777" w:rsidR="002E2CAA" w:rsidRDefault="00070DF5" w:rsidP="00B224B3">
            <w:pPr>
              <w:pBdr>
                <w:top w:val="nil"/>
                <w:left w:val="nil"/>
                <w:bottom w:val="nil"/>
                <w:right w:val="nil"/>
                <w:between w:val="nil"/>
              </w:pBdr>
              <w:spacing w:before="60"/>
              <w:jc w:val="center"/>
              <w:rPr>
                <w:b/>
                <w:color w:val="2F2C3B"/>
                <w:sz w:val="16"/>
                <w:szCs w:val="16"/>
              </w:rPr>
            </w:pPr>
            <w:r>
              <w:rPr>
                <w:b/>
                <w:color w:val="2F2C3B"/>
                <w:sz w:val="16"/>
                <w:szCs w:val="16"/>
              </w:rPr>
              <w:t>Indicator</w:t>
            </w:r>
          </w:p>
        </w:tc>
        <w:tc>
          <w:tcPr>
            <w:tcW w:w="2340" w:type="dxa"/>
            <w:vMerge w:val="restart"/>
            <w:shd w:val="clear" w:color="auto" w:fill="F2F2F2"/>
          </w:tcPr>
          <w:p w14:paraId="00000250" w14:textId="77777777" w:rsidR="002E2CAA" w:rsidRDefault="00070DF5" w:rsidP="00B224B3">
            <w:pPr>
              <w:pBdr>
                <w:top w:val="nil"/>
                <w:left w:val="nil"/>
                <w:bottom w:val="nil"/>
                <w:right w:val="nil"/>
                <w:between w:val="nil"/>
              </w:pBdr>
              <w:spacing w:before="60"/>
              <w:jc w:val="center"/>
              <w:rPr>
                <w:b/>
                <w:color w:val="2F2C3B"/>
                <w:sz w:val="16"/>
                <w:szCs w:val="16"/>
              </w:rPr>
            </w:pPr>
            <w:r>
              <w:rPr>
                <w:b/>
                <w:color w:val="2F2C3B"/>
                <w:sz w:val="16"/>
                <w:szCs w:val="16"/>
              </w:rPr>
              <w:t>Definition</w:t>
            </w:r>
          </w:p>
        </w:tc>
        <w:tc>
          <w:tcPr>
            <w:tcW w:w="990" w:type="dxa"/>
            <w:vMerge w:val="restart"/>
            <w:shd w:val="clear" w:color="auto" w:fill="F2F2F2"/>
          </w:tcPr>
          <w:p w14:paraId="00000251" w14:textId="12B187A6" w:rsidR="002E2CAA" w:rsidRDefault="00070DF5" w:rsidP="00B224B3">
            <w:pPr>
              <w:pBdr>
                <w:top w:val="nil"/>
                <w:left w:val="nil"/>
                <w:bottom w:val="nil"/>
                <w:right w:val="nil"/>
                <w:between w:val="nil"/>
              </w:pBdr>
              <w:spacing w:before="60"/>
              <w:ind w:right="-25"/>
              <w:jc w:val="center"/>
              <w:rPr>
                <w:b/>
                <w:color w:val="2F2C3B"/>
                <w:sz w:val="16"/>
                <w:szCs w:val="16"/>
              </w:rPr>
            </w:pPr>
            <w:r>
              <w:rPr>
                <w:b/>
                <w:color w:val="2F2C3B"/>
                <w:sz w:val="16"/>
                <w:szCs w:val="16"/>
              </w:rPr>
              <w:t>Indicator source</w:t>
            </w:r>
          </w:p>
        </w:tc>
        <w:tc>
          <w:tcPr>
            <w:tcW w:w="990" w:type="dxa"/>
            <w:vMerge w:val="restart"/>
            <w:shd w:val="clear" w:color="auto" w:fill="F2F2F2"/>
          </w:tcPr>
          <w:p w14:paraId="00000252" w14:textId="77777777" w:rsidR="002E2CAA" w:rsidRDefault="00070DF5" w:rsidP="00B224B3">
            <w:pPr>
              <w:pBdr>
                <w:top w:val="nil"/>
                <w:left w:val="nil"/>
                <w:bottom w:val="nil"/>
                <w:right w:val="nil"/>
                <w:between w:val="nil"/>
              </w:pBdr>
              <w:spacing w:before="60"/>
              <w:ind w:right="-108" w:hanging="90"/>
              <w:jc w:val="center"/>
              <w:rPr>
                <w:b/>
                <w:color w:val="2F2C3B"/>
                <w:sz w:val="16"/>
                <w:szCs w:val="16"/>
              </w:rPr>
            </w:pPr>
            <w:r>
              <w:rPr>
                <w:b/>
                <w:color w:val="2F2C3B"/>
                <w:sz w:val="16"/>
                <w:szCs w:val="16"/>
              </w:rPr>
              <w:t>Data source</w:t>
            </w:r>
          </w:p>
        </w:tc>
        <w:tc>
          <w:tcPr>
            <w:tcW w:w="1080" w:type="dxa"/>
            <w:vMerge w:val="restart"/>
            <w:shd w:val="clear" w:color="auto" w:fill="F2F2F2"/>
          </w:tcPr>
          <w:p w14:paraId="00000253" w14:textId="1C2B0B6D" w:rsidR="002E2CAA" w:rsidRDefault="00070DF5" w:rsidP="00B224B3">
            <w:pPr>
              <w:pBdr>
                <w:top w:val="nil"/>
                <w:left w:val="nil"/>
                <w:bottom w:val="nil"/>
                <w:right w:val="nil"/>
                <w:between w:val="nil"/>
              </w:pBdr>
              <w:spacing w:before="60"/>
              <w:ind w:hanging="116"/>
              <w:jc w:val="center"/>
              <w:rPr>
                <w:b/>
                <w:color w:val="2F2C3B"/>
                <w:sz w:val="16"/>
                <w:szCs w:val="16"/>
              </w:rPr>
            </w:pPr>
            <w:r>
              <w:rPr>
                <w:b/>
                <w:color w:val="2F2C3B"/>
                <w:sz w:val="16"/>
                <w:szCs w:val="16"/>
              </w:rPr>
              <w:t>Frequency</w:t>
            </w:r>
          </w:p>
        </w:tc>
        <w:tc>
          <w:tcPr>
            <w:tcW w:w="1183" w:type="dxa"/>
            <w:vMerge w:val="restart"/>
            <w:shd w:val="clear" w:color="auto" w:fill="F2F2F2"/>
          </w:tcPr>
          <w:p w14:paraId="00000254" w14:textId="6E989407" w:rsidR="002E2CAA" w:rsidRDefault="00070DF5" w:rsidP="00B224B3">
            <w:pPr>
              <w:pBdr>
                <w:top w:val="nil"/>
                <w:left w:val="nil"/>
                <w:bottom w:val="nil"/>
                <w:right w:val="nil"/>
                <w:between w:val="nil"/>
              </w:pBdr>
              <w:spacing w:before="60"/>
              <w:ind w:hanging="108"/>
              <w:jc w:val="center"/>
              <w:rPr>
                <w:b/>
                <w:color w:val="2F2C3B"/>
                <w:sz w:val="16"/>
                <w:szCs w:val="16"/>
              </w:rPr>
            </w:pPr>
            <w:r>
              <w:rPr>
                <w:b/>
                <w:color w:val="2F2C3B"/>
                <w:sz w:val="16"/>
                <w:szCs w:val="16"/>
              </w:rPr>
              <w:t>Disaggregations</w:t>
            </w:r>
          </w:p>
        </w:tc>
        <w:tc>
          <w:tcPr>
            <w:tcW w:w="527" w:type="dxa"/>
            <w:vMerge w:val="restart"/>
            <w:shd w:val="clear" w:color="auto" w:fill="F2F2F2"/>
          </w:tcPr>
          <w:p w14:paraId="00000255" w14:textId="77777777" w:rsidR="002E2CAA" w:rsidRDefault="00070DF5" w:rsidP="00B224B3">
            <w:pPr>
              <w:pBdr>
                <w:top w:val="nil"/>
                <w:left w:val="nil"/>
                <w:bottom w:val="nil"/>
                <w:right w:val="nil"/>
                <w:between w:val="nil"/>
              </w:pBdr>
              <w:spacing w:before="60"/>
              <w:jc w:val="center"/>
              <w:rPr>
                <w:b/>
                <w:color w:val="2F2C3B"/>
                <w:sz w:val="16"/>
                <w:szCs w:val="16"/>
              </w:rPr>
            </w:pPr>
            <w:r>
              <w:rPr>
                <w:b/>
                <w:color w:val="2F2C3B"/>
                <w:sz w:val="16"/>
                <w:szCs w:val="16"/>
              </w:rPr>
              <w:t xml:space="preserve">PPR </w:t>
            </w:r>
          </w:p>
          <w:p w14:paraId="00000256" w14:textId="77777777" w:rsidR="002E2CAA" w:rsidRDefault="00070DF5" w:rsidP="00B224B3">
            <w:pPr>
              <w:pBdr>
                <w:top w:val="nil"/>
                <w:left w:val="nil"/>
                <w:bottom w:val="nil"/>
                <w:right w:val="nil"/>
                <w:between w:val="nil"/>
              </w:pBdr>
              <w:spacing w:before="60"/>
              <w:jc w:val="center"/>
              <w:rPr>
                <w:b/>
                <w:color w:val="2F2C3B"/>
                <w:sz w:val="16"/>
                <w:szCs w:val="16"/>
              </w:rPr>
            </w:pPr>
            <w:r>
              <w:rPr>
                <w:b/>
                <w:color w:val="2F2C3B"/>
                <w:sz w:val="16"/>
                <w:szCs w:val="16"/>
              </w:rPr>
              <w:t>Y/N</w:t>
            </w:r>
          </w:p>
        </w:tc>
        <w:tc>
          <w:tcPr>
            <w:tcW w:w="1209" w:type="dxa"/>
            <w:gridSpan w:val="2"/>
            <w:shd w:val="clear" w:color="auto" w:fill="F2F2F2"/>
          </w:tcPr>
          <w:p w14:paraId="00000257" w14:textId="77777777" w:rsidR="002E2CAA" w:rsidRDefault="00070DF5" w:rsidP="00B224B3">
            <w:pPr>
              <w:pBdr>
                <w:top w:val="nil"/>
                <w:left w:val="nil"/>
                <w:bottom w:val="nil"/>
                <w:right w:val="nil"/>
                <w:between w:val="nil"/>
              </w:pBdr>
              <w:spacing w:before="60"/>
              <w:jc w:val="center"/>
              <w:rPr>
                <w:b/>
                <w:color w:val="2F2C3B"/>
                <w:sz w:val="16"/>
                <w:szCs w:val="16"/>
              </w:rPr>
            </w:pPr>
            <w:r>
              <w:rPr>
                <w:b/>
                <w:color w:val="2F2C3B"/>
                <w:sz w:val="16"/>
                <w:szCs w:val="16"/>
              </w:rPr>
              <w:t>Baseline</w:t>
            </w:r>
          </w:p>
        </w:tc>
        <w:tc>
          <w:tcPr>
            <w:tcW w:w="3809" w:type="dxa"/>
            <w:gridSpan w:val="6"/>
            <w:shd w:val="clear" w:color="auto" w:fill="F2F2F2"/>
          </w:tcPr>
          <w:p w14:paraId="00000259" w14:textId="77777777" w:rsidR="002E2CAA" w:rsidRDefault="00070DF5" w:rsidP="00B224B3">
            <w:pPr>
              <w:pBdr>
                <w:top w:val="nil"/>
                <w:left w:val="nil"/>
                <w:bottom w:val="nil"/>
                <w:right w:val="nil"/>
                <w:between w:val="nil"/>
              </w:pBdr>
              <w:spacing w:before="60"/>
              <w:jc w:val="center"/>
              <w:rPr>
                <w:b/>
                <w:color w:val="2F2C3B"/>
                <w:sz w:val="16"/>
                <w:szCs w:val="16"/>
              </w:rPr>
            </w:pPr>
            <w:r>
              <w:rPr>
                <w:b/>
                <w:color w:val="2F2C3B"/>
                <w:sz w:val="16"/>
                <w:szCs w:val="16"/>
              </w:rPr>
              <w:t>Targets</w:t>
            </w:r>
          </w:p>
        </w:tc>
      </w:tr>
      <w:tr w:rsidR="002E2CAA" w14:paraId="6EFF9853" w14:textId="77777777" w:rsidTr="00EE5BC3">
        <w:trPr>
          <w:trHeight w:val="359"/>
        </w:trPr>
        <w:tc>
          <w:tcPr>
            <w:tcW w:w="714" w:type="dxa"/>
            <w:vMerge/>
            <w:shd w:val="clear" w:color="auto" w:fill="F2F2F2"/>
          </w:tcPr>
          <w:p w14:paraId="0000025F" w14:textId="77777777" w:rsidR="002E2CAA" w:rsidRDefault="002E2CAA">
            <w:pPr>
              <w:pBdr>
                <w:top w:val="nil"/>
                <w:left w:val="nil"/>
                <w:bottom w:val="nil"/>
                <w:right w:val="nil"/>
                <w:between w:val="nil"/>
              </w:pBdr>
              <w:spacing w:line="276" w:lineRule="auto"/>
              <w:rPr>
                <w:b/>
                <w:color w:val="2F2C3B"/>
                <w:sz w:val="16"/>
                <w:szCs w:val="16"/>
              </w:rPr>
            </w:pPr>
          </w:p>
        </w:tc>
        <w:tc>
          <w:tcPr>
            <w:tcW w:w="1176" w:type="dxa"/>
            <w:vMerge/>
            <w:shd w:val="clear" w:color="auto" w:fill="F2F2F2"/>
          </w:tcPr>
          <w:p w14:paraId="00000260" w14:textId="77777777" w:rsidR="002E2CAA" w:rsidRDefault="002E2CAA">
            <w:pPr>
              <w:pBdr>
                <w:top w:val="nil"/>
                <w:left w:val="nil"/>
                <w:bottom w:val="nil"/>
                <w:right w:val="nil"/>
                <w:between w:val="nil"/>
              </w:pBdr>
              <w:spacing w:line="276" w:lineRule="auto"/>
              <w:rPr>
                <w:b/>
                <w:color w:val="2F2C3B"/>
                <w:sz w:val="16"/>
                <w:szCs w:val="16"/>
              </w:rPr>
            </w:pPr>
          </w:p>
        </w:tc>
        <w:tc>
          <w:tcPr>
            <w:tcW w:w="2340" w:type="dxa"/>
            <w:vMerge/>
            <w:shd w:val="clear" w:color="auto" w:fill="F2F2F2"/>
          </w:tcPr>
          <w:p w14:paraId="00000261" w14:textId="77777777" w:rsidR="002E2CAA" w:rsidRDefault="002E2CAA">
            <w:pPr>
              <w:pBdr>
                <w:top w:val="nil"/>
                <w:left w:val="nil"/>
                <w:bottom w:val="nil"/>
                <w:right w:val="nil"/>
                <w:between w:val="nil"/>
              </w:pBdr>
              <w:spacing w:line="276" w:lineRule="auto"/>
              <w:rPr>
                <w:b/>
                <w:color w:val="2F2C3B"/>
                <w:sz w:val="16"/>
                <w:szCs w:val="16"/>
              </w:rPr>
            </w:pPr>
          </w:p>
        </w:tc>
        <w:tc>
          <w:tcPr>
            <w:tcW w:w="990" w:type="dxa"/>
            <w:vMerge/>
            <w:shd w:val="clear" w:color="auto" w:fill="F2F2F2"/>
          </w:tcPr>
          <w:p w14:paraId="00000262" w14:textId="77777777" w:rsidR="002E2CAA" w:rsidRDefault="002E2CAA">
            <w:pPr>
              <w:pBdr>
                <w:top w:val="nil"/>
                <w:left w:val="nil"/>
                <w:bottom w:val="nil"/>
                <w:right w:val="nil"/>
                <w:between w:val="nil"/>
              </w:pBdr>
              <w:spacing w:line="276" w:lineRule="auto"/>
              <w:rPr>
                <w:b/>
                <w:color w:val="2F2C3B"/>
                <w:sz w:val="16"/>
                <w:szCs w:val="16"/>
              </w:rPr>
            </w:pPr>
          </w:p>
        </w:tc>
        <w:tc>
          <w:tcPr>
            <w:tcW w:w="990" w:type="dxa"/>
            <w:vMerge/>
            <w:shd w:val="clear" w:color="auto" w:fill="F2F2F2"/>
          </w:tcPr>
          <w:p w14:paraId="00000263" w14:textId="77777777" w:rsidR="002E2CAA" w:rsidRDefault="002E2CAA">
            <w:pPr>
              <w:pBdr>
                <w:top w:val="nil"/>
                <w:left w:val="nil"/>
                <w:bottom w:val="nil"/>
                <w:right w:val="nil"/>
                <w:between w:val="nil"/>
              </w:pBdr>
              <w:spacing w:line="276" w:lineRule="auto"/>
              <w:rPr>
                <w:b/>
                <w:color w:val="2F2C3B"/>
                <w:sz w:val="16"/>
                <w:szCs w:val="16"/>
              </w:rPr>
            </w:pPr>
          </w:p>
        </w:tc>
        <w:tc>
          <w:tcPr>
            <w:tcW w:w="1080" w:type="dxa"/>
            <w:vMerge/>
            <w:shd w:val="clear" w:color="auto" w:fill="F2F2F2"/>
          </w:tcPr>
          <w:p w14:paraId="00000264" w14:textId="77777777" w:rsidR="002E2CAA" w:rsidRDefault="002E2CAA">
            <w:pPr>
              <w:pBdr>
                <w:top w:val="nil"/>
                <w:left w:val="nil"/>
                <w:bottom w:val="nil"/>
                <w:right w:val="nil"/>
                <w:between w:val="nil"/>
              </w:pBdr>
              <w:spacing w:line="276" w:lineRule="auto"/>
              <w:rPr>
                <w:b/>
                <w:color w:val="2F2C3B"/>
                <w:sz w:val="16"/>
                <w:szCs w:val="16"/>
              </w:rPr>
            </w:pPr>
          </w:p>
        </w:tc>
        <w:tc>
          <w:tcPr>
            <w:tcW w:w="1183" w:type="dxa"/>
            <w:vMerge/>
            <w:shd w:val="clear" w:color="auto" w:fill="F2F2F2"/>
          </w:tcPr>
          <w:p w14:paraId="00000265" w14:textId="77777777" w:rsidR="002E2CAA" w:rsidRDefault="002E2CAA">
            <w:pPr>
              <w:pBdr>
                <w:top w:val="nil"/>
                <w:left w:val="nil"/>
                <w:bottom w:val="nil"/>
                <w:right w:val="nil"/>
                <w:between w:val="nil"/>
              </w:pBdr>
              <w:spacing w:line="276" w:lineRule="auto"/>
              <w:rPr>
                <w:b/>
                <w:color w:val="2F2C3B"/>
                <w:sz w:val="16"/>
                <w:szCs w:val="16"/>
              </w:rPr>
            </w:pPr>
          </w:p>
        </w:tc>
        <w:tc>
          <w:tcPr>
            <w:tcW w:w="527" w:type="dxa"/>
            <w:vMerge/>
            <w:shd w:val="clear" w:color="auto" w:fill="F2F2F2"/>
          </w:tcPr>
          <w:p w14:paraId="00000266" w14:textId="77777777" w:rsidR="002E2CAA" w:rsidRDefault="002E2CAA">
            <w:pPr>
              <w:pBdr>
                <w:top w:val="nil"/>
                <w:left w:val="nil"/>
                <w:bottom w:val="nil"/>
                <w:right w:val="nil"/>
                <w:between w:val="nil"/>
              </w:pBdr>
              <w:spacing w:line="276" w:lineRule="auto"/>
              <w:rPr>
                <w:b/>
                <w:color w:val="2F2C3B"/>
                <w:sz w:val="16"/>
                <w:szCs w:val="16"/>
              </w:rPr>
            </w:pPr>
          </w:p>
        </w:tc>
        <w:tc>
          <w:tcPr>
            <w:tcW w:w="614" w:type="dxa"/>
            <w:shd w:val="clear" w:color="auto" w:fill="F2F2F2"/>
          </w:tcPr>
          <w:p w14:paraId="00000267" w14:textId="77777777" w:rsidR="002E2CAA" w:rsidRDefault="00070DF5" w:rsidP="00B224B3">
            <w:pPr>
              <w:pBdr>
                <w:top w:val="nil"/>
                <w:left w:val="nil"/>
                <w:bottom w:val="nil"/>
                <w:right w:val="nil"/>
                <w:between w:val="nil"/>
              </w:pBdr>
              <w:ind w:left="-84" w:firstLine="84"/>
              <w:jc w:val="center"/>
              <w:rPr>
                <w:b/>
                <w:color w:val="2F2C3B"/>
                <w:sz w:val="16"/>
                <w:szCs w:val="16"/>
              </w:rPr>
            </w:pPr>
            <w:r>
              <w:rPr>
                <w:b/>
                <w:color w:val="2F2C3B"/>
                <w:sz w:val="16"/>
                <w:szCs w:val="16"/>
              </w:rPr>
              <w:t>Date</w:t>
            </w:r>
          </w:p>
        </w:tc>
        <w:tc>
          <w:tcPr>
            <w:tcW w:w="595" w:type="dxa"/>
            <w:shd w:val="clear" w:color="auto" w:fill="F2F2F2"/>
          </w:tcPr>
          <w:p w14:paraId="00000268" w14:textId="77777777" w:rsidR="002E2CAA" w:rsidRDefault="00070DF5" w:rsidP="00B224B3">
            <w:pPr>
              <w:pBdr>
                <w:top w:val="nil"/>
                <w:left w:val="nil"/>
                <w:bottom w:val="nil"/>
                <w:right w:val="nil"/>
                <w:between w:val="nil"/>
              </w:pBdr>
              <w:ind w:right="-42" w:hanging="66"/>
              <w:jc w:val="center"/>
              <w:rPr>
                <w:b/>
                <w:color w:val="2F2C3B"/>
                <w:sz w:val="16"/>
                <w:szCs w:val="16"/>
              </w:rPr>
            </w:pPr>
            <w:r>
              <w:rPr>
                <w:b/>
                <w:color w:val="2F2C3B"/>
                <w:sz w:val="16"/>
                <w:szCs w:val="16"/>
              </w:rPr>
              <w:t>Value</w:t>
            </w:r>
          </w:p>
        </w:tc>
        <w:tc>
          <w:tcPr>
            <w:tcW w:w="634" w:type="dxa"/>
            <w:shd w:val="clear" w:color="auto" w:fill="F2F2F2"/>
          </w:tcPr>
          <w:p w14:paraId="00000269" w14:textId="77777777" w:rsidR="002E2CAA" w:rsidRDefault="00070DF5" w:rsidP="00B224B3">
            <w:pPr>
              <w:pBdr>
                <w:top w:val="nil"/>
                <w:left w:val="nil"/>
                <w:bottom w:val="nil"/>
                <w:right w:val="nil"/>
                <w:between w:val="nil"/>
              </w:pBdr>
              <w:ind w:hanging="90"/>
              <w:jc w:val="center"/>
              <w:rPr>
                <w:b/>
                <w:color w:val="2F2C3B"/>
                <w:sz w:val="16"/>
                <w:szCs w:val="16"/>
              </w:rPr>
            </w:pPr>
            <w:r>
              <w:rPr>
                <w:b/>
                <w:color w:val="2F2C3B"/>
                <w:sz w:val="16"/>
                <w:szCs w:val="16"/>
              </w:rPr>
              <w:t>Year 1</w:t>
            </w:r>
          </w:p>
        </w:tc>
        <w:tc>
          <w:tcPr>
            <w:tcW w:w="630" w:type="dxa"/>
            <w:shd w:val="clear" w:color="auto" w:fill="F2F2F2"/>
          </w:tcPr>
          <w:p w14:paraId="0000026A" w14:textId="77777777" w:rsidR="002E2CAA" w:rsidRDefault="00070DF5" w:rsidP="00B224B3">
            <w:pPr>
              <w:pBdr>
                <w:top w:val="nil"/>
                <w:left w:val="nil"/>
                <w:bottom w:val="nil"/>
                <w:right w:val="nil"/>
                <w:between w:val="nil"/>
              </w:pBdr>
              <w:ind w:right="-36" w:hanging="144"/>
              <w:jc w:val="center"/>
              <w:rPr>
                <w:b/>
                <w:color w:val="2F2C3B"/>
                <w:sz w:val="16"/>
                <w:szCs w:val="16"/>
              </w:rPr>
            </w:pPr>
            <w:r>
              <w:rPr>
                <w:b/>
                <w:color w:val="2F2C3B"/>
                <w:sz w:val="16"/>
                <w:szCs w:val="16"/>
              </w:rPr>
              <w:t>Y2</w:t>
            </w:r>
          </w:p>
        </w:tc>
        <w:tc>
          <w:tcPr>
            <w:tcW w:w="626" w:type="dxa"/>
            <w:shd w:val="clear" w:color="auto" w:fill="F2F2F2"/>
          </w:tcPr>
          <w:p w14:paraId="0000026B" w14:textId="77777777" w:rsidR="002E2CAA" w:rsidRDefault="00070DF5" w:rsidP="00B224B3">
            <w:pPr>
              <w:pBdr>
                <w:top w:val="nil"/>
                <w:left w:val="nil"/>
                <w:bottom w:val="nil"/>
                <w:right w:val="nil"/>
                <w:between w:val="nil"/>
              </w:pBdr>
              <w:ind w:right="-36" w:hanging="144"/>
              <w:jc w:val="center"/>
              <w:rPr>
                <w:b/>
                <w:color w:val="2F2C3B"/>
                <w:sz w:val="16"/>
                <w:szCs w:val="16"/>
              </w:rPr>
            </w:pPr>
            <w:r>
              <w:rPr>
                <w:b/>
                <w:color w:val="2F2C3B"/>
                <w:sz w:val="16"/>
                <w:szCs w:val="16"/>
              </w:rPr>
              <w:t>Y3</w:t>
            </w:r>
          </w:p>
        </w:tc>
        <w:tc>
          <w:tcPr>
            <w:tcW w:w="636" w:type="dxa"/>
            <w:shd w:val="clear" w:color="auto" w:fill="F2F2F2"/>
          </w:tcPr>
          <w:p w14:paraId="0000026C" w14:textId="77777777" w:rsidR="002E2CAA" w:rsidRDefault="00070DF5" w:rsidP="00B224B3">
            <w:pPr>
              <w:pBdr>
                <w:top w:val="nil"/>
                <w:left w:val="nil"/>
                <w:bottom w:val="nil"/>
                <w:right w:val="nil"/>
                <w:between w:val="nil"/>
              </w:pBdr>
              <w:ind w:right="-36" w:hanging="144"/>
              <w:jc w:val="center"/>
              <w:rPr>
                <w:b/>
                <w:color w:val="2F2C3B"/>
                <w:sz w:val="16"/>
                <w:szCs w:val="16"/>
              </w:rPr>
            </w:pPr>
            <w:r>
              <w:rPr>
                <w:b/>
                <w:color w:val="2F2C3B"/>
                <w:sz w:val="16"/>
                <w:szCs w:val="16"/>
              </w:rPr>
              <w:t>Y4</w:t>
            </w:r>
          </w:p>
        </w:tc>
        <w:tc>
          <w:tcPr>
            <w:tcW w:w="630" w:type="dxa"/>
            <w:shd w:val="clear" w:color="auto" w:fill="F2F2F2"/>
          </w:tcPr>
          <w:p w14:paraId="0000026D" w14:textId="77777777" w:rsidR="002E2CAA" w:rsidRDefault="00070DF5" w:rsidP="00B224B3">
            <w:pPr>
              <w:pBdr>
                <w:top w:val="nil"/>
                <w:left w:val="nil"/>
                <w:bottom w:val="nil"/>
                <w:right w:val="nil"/>
                <w:between w:val="nil"/>
              </w:pBdr>
              <w:ind w:right="-36" w:hanging="144"/>
              <w:jc w:val="center"/>
              <w:rPr>
                <w:b/>
                <w:color w:val="2F2C3B"/>
                <w:sz w:val="16"/>
                <w:szCs w:val="16"/>
              </w:rPr>
            </w:pPr>
            <w:r>
              <w:rPr>
                <w:b/>
                <w:color w:val="2F2C3B"/>
                <w:sz w:val="16"/>
                <w:szCs w:val="16"/>
              </w:rPr>
              <w:t>Y5</w:t>
            </w:r>
          </w:p>
        </w:tc>
        <w:tc>
          <w:tcPr>
            <w:tcW w:w="653" w:type="dxa"/>
            <w:shd w:val="clear" w:color="auto" w:fill="F2F2F2"/>
          </w:tcPr>
          <w:p w14:paraId="0000026E" w14:textId="77777777" w:rsidR="002E2CAA" w:rsidRDefault="00070DF5" w:rsidP="00B224B3">
            <w:pPr>
              <w:pBdr>
                <w:top w:val="nil"/>
                <w:left w:val="nil"/>
                <w:bottom w:val="nil"/>
                <w:right w:val="nil"/>
                <w:between w:val="nil"/>
              </w:pBdr>
              <w:ind w:left="-90" w:right="-36" w:hanging="54"/>
              <w:jc w:val="center"/>
              <w:rPr>
                <w:b/>
                <w:color w:val="2F2C3B"/>
                <w:sz w:val="16"/>
                <w:szCs w:val="16"/>
              </w:rPr>
            </w:pPr>
            <w:r>
              <w:rPr>
                <w:b/>
                <w:color w:val="2F2C3B"/>
                <w:sz w:val="16"/>
                <w:szCs w:val="16"/>
              </w:rPr>
              <w:t>Life of project</w:t>
            </w:r>
          </w:p>
        </w:tc>
      </w:tr>
      <w:tr w:rsidR="002E2CAA" w14:paraId="5E83A581" w14:textId="77777777" w:rsidTr="00EE5BC3">
        <w:trPr>
          <w:trHeight w:val="2018"/>
        </w:trPr>
        <w:tc>
          <w:tcPr>
            <w:tcW w:w="714" w:type="dxa"/>
            <w:vMerge w:val="restart"/>
            <w:shd w:val="clear" w:color="auto" w:fill="auto"/>
          </w:tcPr>
          <w:p w14:paraId="0000026F"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DS-TSR</w:t>
            </w:r>
          </w:p>
        </w:tc>
        <w:tc>
          <w:tcPr>
            <w:tcW w:w="1176" w:type="dxa"/>
            <w:vMerge w:val="restart"/>
            <w:shd w:val="clear" w:color="auto" w:fill="auto"/>
          </w:tcPr>
          <w:p w14:paraId="00000270" w14:textId="3E199AED" w:rsidR="002E2CAA" w:rsidRDefault="00BF1B6A"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DS-</w:t>
            </w:r>
            <w:r w:rsidR="00070DF5">
              <w:rPr>
                <w:rFonts w:ascii="Gill Sans" w:eastAsia="Gill Sans" w:hAnsi="Gill Sans" w:cs="Gill Sans"/>
                <w:i/>
                <w:color w:val="2F2C3B"/>
                <w:sz w:val="16"/>
                <w:szCs w:val="16"/>
              </w:rPr>
              <w:t>TB treatment success rate</w:t>
            </w:r>
          </w:p>
        </w:tc>
        <w:tc>
          <w:tcPr>
            <w:tcW w:w="2340" w:type="dxa"/>
            <w:vMerge w:val="restart"/>
            <w:shd w:val="clear" w:color="auto" w:fill="auto"/>
          </w:tcPr>
          <w:p w14:paraId="00000271" w14:textId="77777777" w:rsidR="002E2CAA" w:rsidRDefault="00070DF5" w:rsidP="00F12DD2">
            <w:pPr>
              <w:pBdr>
                <w:top w:val="nil"/>
                <w:left w:val="nil"/>
                <w:bottom w:val="nil"/>
                <w:right w:val="nil"/>
                <w:between w:val="nil"/>
              </w:pBdr>
              <w:spacing w:after="120"/>
              <w:rPr>
                <w:rFonts w:ascii="Gill Sans" w:eastAsia="Gill Sans" w:hAnsi="Gill Sans" w:cs="Gill Sans"/>
                <w:i/>
                <w:color w:val="2F2C3B"/>
                <w:sz w:val="16"/>
                <w:szCs w:val="16"/>
              </w:rPr>
            </w:pPr>
            <w:r>
              <w:rPr>
                <w:rFonts w:ascii="Gill Sans" w:eastAsia="Gill Sans" w:hAnsi="Gill Sans" w:cs="Gill Sans"/>
                <w:i/>
                <w:color w:val="2F2C3B"/>
                <w:sz w:val="16"/>
                <w:szCs w:val="16"/>
              </w:rPr>
              <w:t>% of people with new and relapse DS-TB (bacteriologically confirmed or clinically diagnosed, pulmonary, or extrapulmonary) who were notified in a specified period that were cured or treatment completed, among the total people with new and relapse TB who were initiated on treatment during the same reporting period (excluding those moved to the RR-TB treatment cohort).</w:t>
            </w:r>
          </w:p>
          <w:p w14:paraId="00000272" w14:textId="77777777" w:rsidR="002E2CAA" w:rsidRDefault="00070DF5" w:rsidP="00F12DD2">
            <w:pPr>
              <w:pBdr>
                <w:top w:val="nil"/>
                <w:left w:val="nil"/>
                <w:bottom w:val="nil"/>
                <w:right w:val="nil"/>
                <w:between w:val="nil"/>
              </w:pBdr>
              <w:spacing w:after="120"/>
              <w:rPr>
                <w:rFonts w:ascii="Gill Sans" w:eastAsia="Gill Sans" w:hAnsi="Gill Sans" w:cs="Gill Sans"/>
                <w:i/>
                <w:color w:val="2F2C3B"/>
                <w:sz w:val="16"/>
                <w:szCs w:val="16"/>
              </w:rPr>
            </w:pPr>
            <w:r>
              <w:rPr>
                <w:rFonts w:ascii="Gill Sans" w:eastAsia="Gill Sans" w:hAnsi="Gill Sans" w:cs="Gill Sans"/>
                <w:i/>
                <w:color w:val="2F2C3B"/>
                <w:sz w:val="16"/>
                <w:szCs w:val="16"/>
                <w:u w:val="single"/>
              </w:rPr>
              <w:t>Numerator:</w:t>
            </w:r>
            <w:r>
              <w:rPr>
                <w:rFonts w:ascii="Gill Sans" w:eastAsia="Gill Sans" w:hAnsi="Gill Sans" w:cs="Gill Sans"/>
                <w:i/>
                <w:color w:val="2F2C3B"/>
                <w:sz w:val="16"/>
                <w:szCs w:val="16"/>
              </w:rPr>
              <w:t xml:space="preserve"> # of people with new and relapse DS-TB (bacteriologically confirmed or clinically diagnosed, pulmonary or extrapulmonary), who were registered in a specified period that were cured or treatment completed.</w:t>
            </w:r>
          </w:p>
          <w:p w14:paraId="00000273"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u w:val="single"/>
              </w:rPr>
              <w:t>Denominator:</w:t>
            </w:r>
            <w:r>
              <w:rPr>
                <w:rFonts w:ascii="Gill Sans" w:eastAsia="Gill Sans" w:hAnsi="Gill Sans" w:cs="Gill Sans"/>
                <w:i/>
                <w:color w:val="2F2C3B"/>
                <w:sz w:val="16"/>
                <w:szCs w:val="16"/>
              </w:rPr>
              <w:t xml:space="preserve"> # of people with new and relapse DS-TB (bacteriologically confirmed or clinically diagnosed, pulmonary or extrapulmonary), who initiated treatment in the same period.</w:t>
            </w:r>
          </w:p>
        </w:tc>
        <w:tc>
          <w:tcPr>
            <w:tcW w:w="990" w:type="dxa"/>
            <w:vMerge w:val="restart"/>
            <w:shd w:val="clear" w:color="auto" w:fill="auto"/>
          </w:tcPr>
          <w:p w14:paraId="00000274" w14:textId="5EA94AAE"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 xml:space="preserve">PBMEF: </w:t>
            </w:r>
            <w:r w:rsidR="000E3EB2">
              <w:rPr>
                <w:rFonts w:ascii="Gill Sans" w:eastAsia="Gill Sans" w:hAnsi="Gill Sans" w:cs="Gill Sans"/>
                <w:i/>
                <w:color w:val="2F2C3B"/>
                <w:sz w:val="16"/>
                <w:szCs w:val="16"/>
              </w:rPr>
              <w:t>C</w:t>
            </w:r>
            <w:r>
              <w:rPr>
                <w:rFonts w:ascii="Gill Sans" w:eastAsia="Gill Sans" w:hAnsi="Gill Sans" w:cs="Gill Sans"/>
                <w:i/>
                <w:color w:val="2F2C3B"/>
                <w:sz w:val="16"/>
                <w:szCs w:val="16"/>
              </w:rPr>
              <w:t>ore</w:t>
            </w:r>
          </w:p>
        </w:tc>
        <w:tc>
          <w:tcPr>
            <w:tcW w:w="990" w:type="dxa"/>
            <w:vMerge w:val="restart"/>
            <w:shd w:val="clear" w:color="auto" w:fill="auto"/>
          </w:tcPr>
          <w:p w14:paraId="00000275"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Health facility records</w:t>
            </w:r>
          </w:p>
        </w:tc>
        <w:tc>
          <w:tcPr>
            <w:tcW w:w="1080" w:type="dxa"/>
            <w:vMerge w:val="restart"/>
            <w:shd w:val="clear" w:color="auto" w:fill="auto"/>
          </w:tcPr>
          <w:p w14:paraId="00000276"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Annually</w:t>
            </w:r>
          </w:p>
        </w:tc>
        <w:tc>
          <w:tcPr>
            <w:tcW w:w="1183" w:type="dxa"/>
            <w:vMerge w:val="restart"/>
            <w:shd w:val="clear" w:color="auto" w:fill="auto"/>
          </w:tcPr>
          <w:p w14:paraId="00000277"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Age, sex, region</w:t>
            </w:r>
          </w:p>
        </w:tc>
        <w:tc>
          <w:tcPr>
            <w:tcW w:w="527" w:type="dxa"/>
            <w:vMerge w:val="restart"/>
            <w:shd w:val="clear" w:color="auto" w:fill="auto"/>
          </w:tcPr>
          <w:p w14:paraId="00000278" w14:textId="77777777" w:rsidR="002E2CAA" w:rsidRDefault="00070DF5" w:rsidP="00F12DD2">
            <w:pPr>
              <w:pBdr>
                <w:top w:val="nil"/>
                <w:left w:val="nil"/>
                <w:bottom w:val="nil"/>
                <w:right w:val="nil"/>
                <w:between w:val="nil"/>
              </w:pBdr>
              <w:jc w:val="center"/>
              <w:rPr>
                <w:rFonts w:ascii="Gill Sans" w:eastAsia="Gill Sans" w:hAnsi="Gill Sans" w:cs="Gill Sans"/>
                <w:i/>
                <w:color w:val="2F2C3B"/>
                <w:sz w:val="16"/>
                <w:szCs w:val="16"/>
              </w:rPr>
            </w:pPr>
            <w:r>
              <w:rPr>
                <w:rFonts w:ascii="Gill Sans" w:eastAsia="Gill Sans" w:hAnsi="Gill Sans" w:cs="Gill Sans"/>
                <w:i/>
                <w:color w:val="2F2C3B"/>
                <w:sz w:val="16"/>
                <w:szCs w:val="16"/>
              </w:rPr>
              <w:t>Y</w:t>
            </w:r>
          </w:p>
        </w:tc>
        <w:tc>
          <w:tcPr>
            <w:tcW w:w="614" w:type="dxa"/>
            <w:vMerge w:val="restart"/>
            <w:shd w:val="clear" w:color="auto" w:fill="auto"/>
          </w:tcPr>
          <w:p w14:paraId="00000279" w14:textId="6A217D9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202</w:t>
            </w:r>
            <w:r w:rsidR="00F12DD2">
              <w:rPr>
                <w:rFonts w:ascii="Gill Sans" w:eastAsia="Gill Sans" w:hAnsi="Gill Sans" w:cs="Gill Sans"/>
                <w:i/>
                <w:color w:val="2F2C3B"/>
                <w:sz w:val="16"/>
                <w:szCs w:val="16"/>
              </w:rPr>
              <w:t>2</w:t>
            </w:r>
          </w:p>
        </w:tc>
        <w:tc>
          <w:tcPr>
            <w:tcW w:w="595" w:type="dxa"/>
            <w:shd w:val="clear" w:color="auto" w:fill="auto"/>
          </w:tcPr>
          <w:p w14:paraId="0000027A"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85%</w:t>
            </w:r>
          </w:p>
        </w:tc>
        <w:tc>
          <w:tcPr>
            <w:tcW w:w="634" w:type="dxa"/>
            <w:shd w:val="clear" w:color="auto" w:fill="auto"/>
          </w:tcPr>
          <w:p w14:paraId="0000027B"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85%</w:t>
            </w:r>
          </w:p>
        </w:tc>
        <w:tc>
          <w:tcPr>
            <w:tcW w:w="630" w:type="dxa"/>
            <w:shd w:val="clear" w:color="auto" w:fill="auto"/>
          </w:tcPr>
          <w:p w14:paraId="0000027C"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87%</w:t>
            </w:r>
          </w:p>
        </w:tc>
        <w:tc>
          <w:tcPr>
            <w:tcW w:w="626" w:type="dxa"/>
          </w:tcPr>
          <w:p w14:paraId="0000027D"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88%</w:t>
            </w:r>
          </w:p>
        </w:tc>
        <w:tc>
          <w:tcPr>
            <w:tcW w:w="636" w:type="dxa"/>
          </w:tcPr>
          <w:p w14:paraId="0000027E"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89%</w:t>
            </w:r>
          </w:p>
        </w:tc>
        <w:tc>
          <w:tcPr>
            <w:tcW w:w="630" w:type="dxa"/>
          </w:tcPr>
          <w:p w14:paraId="0000027F"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90%</w:t>
            </w:r>
          </w:p>
        </w:tc>
        <w:tc>
          <w:tcPr>
            <w:tcW w:w="653" w:type="dxa"/>
          </w:tcPr>
          <w:p w14:paraId="00000280"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90%</w:t>
            </w:r>
          </w:p>
        </w:tc>
      </w:tr>
      <w:tr w:rsidR="002E2CAA" w14:paraId="7B7141B7" w14:textId="77777777" w:rsidTr="00EE5BC3">
        <w:trPr>
          <w:trHeight w:val="1226"/>
        </w:trPr>
        <w:tc>
          <w:tcPr>
            <w:tcW w:w="714" w:type="dxa"/>
            <w:vMerge/>
            <w:shd w:val="clear" w:color="auto" w:fill="auto"/>
          </w:tcPr>
          <w:p w14:paraId="00000281"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1176" w:type="dxa"/>
            <w:vMerge/>
            <w:shd w:val="clear" w:color="auto" w:fill="auto"/>
          </w:tcPr>
          <w:p w14:paraId="00000282"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2340" w:type="dxa"/>
            <w:vMerge/>
            <w:shd w:val="clear" w:color="auto" w:fill="auto"/>
          </w:tcPr>
          <w:p w14:paraId="00000283"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990" w:type="dxa"/>
            <w:vMerge/>
            <w:shd w:val="clear" w:color="auto" w:fill="auto"/>
          </w:tcPr>
          <w:p w14:paraId="00000284"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990" w:type="dxa"/>
            <w:vMerge/>
            <w:shd w:val="clear" w:color="auto" w:fill="auto"/>
          </w:tcPr>
          <w:p w14:paraId="00000285"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1080" w:type="dxa"/>
            <w:vMerge/>
            <w:shd w:val="clear" w:color="auto" w:fill="auto"/>
          </w:tcPr>
          <w:p w14:paraId="00000286"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1183" w:type="dxa"/>
            <w:vMerge/>
            <w:shd w:val="clear" w:color="auto" w:fill="auto"/>
          </w:tcPr>
          <w:p w14:paraId="00000287"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527" w:type="dxa"/>
            <w:vMerge/>
            <w:shd w:val="clear" w:color="auto" w:fill="auto"/>
          </w:tcPr>
          <w:p w14:paraId="00000288"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614" w:type="dxa"/>
            <w:vMerge/>
            <w:shd w:val="clear" w:color="auto" w:fill="auto"/>
          </w:tcPr>
          <w:p w14:paraId="00000289"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595" w:type="dxa"/>
            <w:shd w:val="clear" w:color="auto" w:fill="auto"/>
          </w:tcPr>
          <w:p w14:paraId="0000028A"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210</w:t>
            </w:r>
          </w:p>
        </w:tc>
        <w:tc>
          <w:tcPr>
            <w:tcW w:w="634" w:type="dxa"/>
            <w:shd w:val="clear" w:color="auto" w:fill="auto"/>
          </w:tcPr>
          <w:p w14:paraId="0000028B"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210</w:t>
            </w:r>
          </w:p>
        </w:tc>
        <w:tc>
          <w:tcPr>
            <w:tcW w:w="630" w:type="dxa"/>
            <w:shd w:val="clear" w:color="auto" w:fill="auto"/>
          </w:tcPr>
          <w:p w14:paraId="0000028C"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209</w:t>
            </w:r>
          </w:p>
        </w:tc>
        <w:tc>
          <w:tcPr>
            <w:tcW w:w="626" w:type="dxa"/>
          </w:tcPr>
          <w:p w14:paraId="0000028D"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207</w:t>
            </w:r>
          </w:p>
        </w:tc>
        <w:tc>
          <w:tcPr>
            <w:tcW w:w="636" w:type="dxa"/>
          </w:tcPr>
          <w:p w14:paraId="0000028E"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204</w:t>
            </w:r>
          </w:p>
        </w:tc>
        <w:tc>
          <w:tcPr>
            <w:tcW w:w="630" w:type="dxa"/>
          </w:tcPr>
          <w:p w14:paraId="0000028F"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202</w:t>
            </w:r>
          </w:p>
        </w:tc>
        <w:tc>
          <w:tcPr>
            <w:tcW w:w="653" w:type="dxa"/>
          </w:tcPr>
          <w:p w14:paraId="00000290"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202</w:t>
            </w:r>
          </w:p>
        </w:tc>
      </w:tr>
      <w:tr w:rsidR="002E2CAA" w14:paraId="42F31359" w14:textId="77777777" w:rsidTr="00EE5BC3">
        <w:trPr>
          <w:trHeight w:val="677"/>
        </w:trPr>
        <w:tc>
          <w:tcPr>
            <w:tcW w:w="714" w:type="dxa"/>
            <w:vMerge/>
            <w:shd w:val="clear" w:color="auto" w:fill="auto"/>
          </w:tcPr>
          <w:p w14:paraId="00000291"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1176" w:type="dxa"/>
            <w:vMerge/>
            <w:shd w:val="clear" w:color="auto" w:fill="auto"/>
          </w:tcPr>
          <w:p w14:paraId="00000292"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2340" w:type="dxa"/>
            <w:vMerge/>
            <w:shd w:val="clear" w:color="auto" w:fill="auto"/>
          </w:tcPr>
          <w:p w14:paraId="00000293"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990" w:type="dxa"/>
            <w:vMerge/>
            <w:shd w:val="clear" w:color="auto" w:fill="auto"/>
          </w:tcPr>
          <w:p w14:paraId="00000294"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990" w:type="dxa"/>
            <w:vMerge/>
            <w:shd w:val="clear" w:color="auto" w:fill="auto"/>
          </w:tcPr>
          <w:p w14:paraId="00000295"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1080" w:type="dxa"/>
            <w:vMerge/>
            <w:shd w:val="clear" w:color="auto" w:fill="auto"/>
          </w:tcPr>
          <w:p w14:paraId="00000296"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1183" w:type="dxa"/>
            <w:vMerge/>
            <w:shd w:val="clear" w:color="auto" w:fill="auto"/>
          </w:tcPr>
          <w:p w14:paraId="00000297"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527" w:type="dxa"/>
            <w:vMerge/>
            <w:shd w:val="clear" w:color="auto" w:fill="auto"/>
          </w:tcPr>
          <w:p w14:paraId="00000298"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614" w:type="dxa"/>
            <w:vMerge/>
            <w:shd w:val="clear" w:color="auto" w:fill="auto"/>
          </w:tcPr>
          <w:p w14:paraId="00000299"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595" w:type="dxa"/>
            <w:shd w:val="clear" w:color="auto" w:fill="auto"/>
          </w:tcPr>
          <w:p w14:paraId="0000029A"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247</w:t>
            </w:r>
          </w:p>
        </w:tc>
        <w:tc>
          <w:tcPr>
            <w:tcW w:w="634" w:type="dxa"/>
            <w:shd w:val="clear" w:color="auto" w:fill="auto"/>
          </w:tcPr>
          <w:p w14:paraId="0000029B"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247</w:t>
            </w:r>
          </w:p>
        </w:tc>
        <w:tc>
          <w:tcPr>
            <w:tcW w:w="630" w:type="dxa"/>
            <w:shd w:val="clear" w:color="auto" w:fill="auto"/>
          </w:tcPr>
          <w:p w14:paraId="0000029C"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240</w:t>
            </w:r>
          </w:p>
        </w:tc>
        <w:tc>
          <w:tcPr>
            <w:tcW w:w="626" w:type="dxa"/>
          </w:tcPr>
          <w:p w14:paraId="0000029D"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235</w:t>
            </w:r>
          </w:p>
        </w:tc>
        <w:tc>
          <w:tcPr>
            <w:tcW w:w="636" w:type="dxa"/>
          </w:tcPr>
          <w:p w14:paraId="0000029E"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229</w:t>
            </w:r>
          </w:p>
        </w:tc>
        <w:tc>
          <w:tcPr>
            <w:tcW w:w="630" w:type="dxa"/>
          </w:tcPr>
          <w:p w14:paraId="0000029F"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224</w:t>
            </w:r>
          </w:p>
        </w:tc>
        <w:tc>
          <w:tcPr>
            <w:tcW w:w="653" w:type="dxa"/>
          </w:tcPr>
          <w:p w14:paraId="000002A0"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224</w:t>
            </w:r>
          </w:p>
        </w:tc>
      </w:tr>
      <w:tr w:rsidR="00BF1B6A" w14:paraId="647F9679" w14:textId="77777777" w:rsidTr="00EE5BC3">
        <w:trPr>
          <w:trHeight w:val="677"/>
        </w:trPr>
        <w:tc>
          <w:tcPr>
            <w:tcW w:w="714" w:type="dxa"/>
            <w:shd w:val="clear" w:color="auto" w:fill="auto"/>
          </w:tcPr>
          <w:p w14:paraId="2590368C" w14:textId="033E9221" w:rsidR="00BF1B6A" w:rsidRDefault="00BF1B6A" w:rsidP="00F12DD2">
            <w:pPr>
              <w:pBdr>
                <w:top w:val="nil"/>
                <w:left w:val="nil"/>
                <w:bottom w:val="nil"/>
                <w:right w:val="nil"/>
                <w:between w:val="nil"/>
              </w:pBdr>
              <w:spacing w:line="276" w:lineRule="auto"/>
              <w:rPr>
                <w:i/>
                <w:color w:val="2F2C3B"/>
                <w:sz w:val="16"/>
                <w:szCs w:val="16"/>
              </w:rPr>
            </w:pPr>
            <w:r w:rsidRPr="0000055C">
              <w:rPr>
                <w:rFonts w:ascii="Gill Sans" w:eastAsia="Gill Sans" w:hAnsi="Gill Sans" w:cs="Gill Sans"/>
                <w:i/>
                <w:color w:val="2F2C3B"/>
                <w:sz w:val="16"/>
                <w:szCs w:val="16"/>
              </w:rPr>
              <w:t>TPT_PLHIV_ENROLL</w:t>
            </w:r>
          </w:p>
        </w:tc>
        <w:tc>
          <w:tcPr>
            <w:tcW w:w="1176" w:type="dxa"/>
            <w:shd w:val="clear" w:color="auto" w:fill="auto"/>
          </w:tcPr>
          <w:p w14:paraId="28894DFC" w14:textId="1278AD72" w:rsidR="00BF1B6A" w:rsidRDefault="00BF1B6A" w:rsidP="00F12DD2">
            <w:pPr>
              <w:pBdr>
                <w:top w:val="nil"/>
                <w:left w:val="nil"/>
                <w:bottom w:val="nil"/>
                <w:right w:val="nil"/>
                <w:between w:val="nil"/>
              </w:pBdr>
              <w:spacing w:line="276" w:lineRule="auto"/>
              <w:rPr>
                <w:i/>
                <w:color w:val="2F2C3B"/>
                <w:sz w:val="16"/>
                <w:szCs w:val="16"/>
              </w:rPr>
            </w:pPr>
            <w:r w:rsidRPr="004865D8">
              <w:rPr>
                <w:rFonts w:ascii="Gill Sans" w:eastAsia="Gill Sans" w:hAnsi="Gill Sans" w:cs="Gill Sans"/>
                <w:i/>
                <w:color w:val="2F2C3B"/>
                <w:sz w:val="16"/>
                <w:szCs w:val="16"/>
              </w:rPr>
              <w:t>Number of TPT initiations among PLHIV</w:t>
            </w:r>
          </w:p>
        </w:tc>
        <w:tc>
          <w:tcPr>
            <w:tcW w:w="2340" w:type="dxa"/>
            <w:shd w:val="clear" w:color="auto" w:fill="auto"/>
          </w:tcPr>
          <w:p w14:paraId="36818E12" w14:textId="3AA29D66" w:rsidR="00BF1B6A" w:rsidRDefault="00BF1B6A" w:rsidP="00F12DD2">
            <w:pPr>
              <w:pBdr>
                <w:top w:val="nil"/>
                <w:left w:val="nil"/>
                <w:bottom w:val="nil"/>
                <w:right w:val="nil"/>
                <w:between w:val="nil"/>
              </w:pBdr>
              <w:spacing w:line="276" w:lineRule="auto"/>
              <w:rPr>
                <w:i/>
                <w:color w:val="2F2C3B"/>
                <w:sz w:val="16"/>
                <w:szCs w:val="16"/>
              </w:rPr>
            </w:pPr>
            <w:r w:rsidRPr="00C56AD1">
              <w:rPr>
                <w:rFonts w:ascii="Gill Sans" w:eastAsia="Gill Sans" w:hAnsi="Gill Sans" w:cs="Gill Sans"/>
                <w:i/>
                <w:color w:val="2F2C3B"/>
                <w:sz w:val="16"/>
                <w:szCs w:val="16"/>
              </w:rPr>
              <w:t>Number of PLHIV who were started on TPT during the reporting period.</w:t>
            </w:r>
          </w:p>
        </w:tc>
        <w:tc>
          <w:tcPr>
            <w:tcW w:w="990" w:type="dxa"/>
            <w:shd w:val="clear" w:color="auto" w:fill="auto"/>
          </w:tcPr>
          <w:p w14:paraId="233413FE" w14:textId="72FA2D01" w:rsidR="00BF1B6A" w:rsidRDefault="00BF1B6A" w:rsidP="00F12DD2">
            <w:pPr>
              <w:pBdr>
                <w:top w:val="nil"/>
                <w:left w:val="nil"/>
                <w:bottom w:val="nil"/>
                <w:right w:val="nil"/>
                <w:between w:val="nil"/>
              </w:pBdr>
              <w:spacing w:line="276" w:lineRule="auto"/>
              <w:rPr>
                <w:i/>
                <w:color w:val="2F2C3B"/>
                <w:sz w:val="16"/>
                <w:szCs w:val="16"/>
              </w:rPr>
            </w:pPr>
            <w:r>
              <w:rPr>
                <w:rFonts w:ascii="Gill Sans" w:eastAsia="Gill Sans" w:hAnsi="Gill Sans" w:cs="Gill Sans"/>
                <w:i/>
                <w:color w:val="2F2C3B"/>
                <w:sz w:val="16"/>
                <w:szCs w:val="16"/>
              </w:rPr>
              <w:t xml:space="preserve">PBMEF: </w:t>
            </w:r>
            <w:r w:rsidR="000E3EB2">
              <w:rPr>
                <w:rFonts w:ascii="Gill Sans" w:eastAsia="Gill Sans" w:hAnsi="Gill Sans" w:cs="Gill Sans"/>
                <w:i/>
                <w:color w:val="2F2C3B"/>
                <w:sz w:val="16"/>
                <w:szCs w:val="16"/>
              </w:rPr>
              <w:t>N</w:t>
            </w:r>
            <w:r>
              <w:rPr>
                <w:rFonts w:ascii="Gill Sans" w:eastAsia="Gill Sans" w:hAnsi="Gill Sans" w:cs="Gill Sans"/>
                <w:i/>
                <w:color w:val="2F2C3B"/>
                <w:sz w:val="16"/>
                <w:szCs w:val="16"/>
              </w:rPr>
              <w:t>ational</w:t>
            </w:r>
            <w:r w:rsidR="00E92A0E">
              <w:rPr>
                <w:rFonts w:ascii="Gill Sans" w:eastAsia="Gill Sans" w:hAnsi="Gill Sans" w:cs="Gill Sans"/>
                <w:i/>
                <w:color w:val="2F2C3B"/>
                <w:sz w:val="16"/>
                <w:szCs w:val="16"/>
              </w:rPr>
              <w:t xml:space="preserve"> </w:t>
            </w:r>
            <w:r w:rsidR="000E3EB2">
              <w:rPr>
                <w:rFonts w:ascii="Gill Sans" w:eastAsia="Gill Sans" w:hAnsi="Gill Sans" w:cs="Gill Sans"/>
                <w:i/>
                <w:color w:val="2F2C3B"/>
                <w:sz w:val="16"/>
                <w:szCs w:val="16"/>
              </w:rPr>
              <w:t>L</w:t>
            </w:r>
            <w:r>
              <w:rPr>
                <w:rFonts w:ascii="Gill Sans" w:eastAsia="Gill Sans" w:hAnsi="Gill Sans" w:cs="Gill Sans"/>
                <w:i/>
                <w:color w:val="2F2C3B"/>
                <w:sz w:val="16"/>
                <w:szCs w:val="16"/>
              </w:rPr>
              <w:t>evel</w:t>
            </w:r>
          </w:p>
        </w:tc>
        <w:tc>
          <w:tcPr>
            <w:tcW w:w="990" w:type="dxa"/>
            <w:shd w:val="clear" w:color="auto" w:fill="auto"/>
          </w:tcPr>
          <w:p w14:paraId="1FEFCDBE" w14:textId="35691589" w:rsidR="00BF1B6A" w:rsidRDefault="00BF1B6A" w:rsidP="00F12DD2">
            <w:pPr>
              <w:pBdr>
                <w:top w:val="nil"/>
                <w:left w:val="nil"/>
                <w:bottom w:val="nil"/>
                <w:right w:val="nil"/>
                <w:between w:val="nil"/>
              </w:pBdr>
              <w:spacing w:line="276" w:lineRule="auto"/>
              <w:rPr>
                <w:i/>
                <w:color w:val="2F2C3B"/>
                <w:sz w:val="16"/>
                <w:szCs w:val="16"/>
              </w:rPr>
            </w:pPr>
            <w:r w:rsidRPr="009324A7">
              <w:rPr>
                <w:rFonts w:ascii="Gill Sans" w:eastAsia="Gill Sans" w:hAnsi="Gill Sans" w:cs="Gill Sans"/>
                <w:i/>
                <w:color w:val="2F2C3B"/>
                <w:sz w:val="16"/>
                <w:szCs w:val="16"/>
              </w:rPr>
              <w:t xml:space="preserve">TB or HIV registers, TPT register, or electronic management systems </w:t>
            </w:r>
          </w:p>
        </w:tc>
        <w:tc>
          <w:tcPr>
            <w:tcW w:w="1080" w:type="dxa"/>
            <w:shd w:val="clear" w:color="auto" w:fill="auto"/>
          </w:tcPr>
          <w:p w14:paraId="4DB4BD07" w14:textId="214EB553" w:rsidR="00BF1B6A" w:rsidRDefault="00BF1B6A" w:rsidP="00F12DD2">
            <w:pPr>
              <w:pBdr>
                <w:top w:val="nil"/>
                <w:left w:val="nil"/>
                <w:bottom w:val="nil"/>
                <w:right w:val="nil"/>
                <w:between w:val="nil"/>
              </w:pBdr>
              <w:spacing w:line="276" w:lineRule="auto"/>
              <w:rPr>
                <w:i/>
                <w:color w:val="2F2C3B"/>
                <w:sz w:val="16"/>
                <w:szCs w:val="16"/>
              </w:rPr>
            </w:pPr>
            <w:r>
              <w:rPr>
                <w:rFonts w:ascii="Gill Sans" w:eastAsia="Gill Sans" w:hAnsi="Gill Sans" w:cs="Gill Sans"/>
                <w:i/>
                <w:color w:val="2F2C3B"/>
                <w:sz w:val="16"/>
                <w:szCs w:val="16"/>
              </w:rPr>
              <w:t>Annually</w:t>
            </w:r>
          </w:p>
        </w:tc>
        <w:tc>
          <w:tcPr>
            <w:tcW w:w="1183" w:type="dxa"/>
            <w:shd w:val="clear" w:color="auto" w:fill="auto"/>
          </w:tcPr>
          <w:p w14:paraId="29C48891" w14:textId="638EE9F2" w:rsidR="00BF1B6A" w:rsidRDefault="00BF1B6A" w:rsidP="00F12DD2">
            <w:pPr>
              <w:pBdr>
                <w:top w:val="nil"/>
                <w:left w:val="nil"/>
                <w:bottom w:val="nil"/>
                <w:right w:val="nil"/>
                <w:between w:val="nil"/>
              </w:pBdr>
              <w:spacing w:line="276" w:lineRule="auto"/>
              <w:rPr>
                <w:i/>
                <w:color w:val="2F2C3B"/>
                <w:sz w:val="16"/>
                <w:szCs w:val="16"/>
              </w:rPr>
            </w:pPr>
            <w:r>
              <w:rPr>
                <w:rFonts w:ascii="Gill Sans" w:eastAsia="Gill Sans" w:hAnsi="Gill Sans" w:cs="Gill Sans"/>
                <w:i/>
                <w:color w:val="2F2C3B"/>
                <w:sz w:val="16"/>
                <w:szCs w:val="16"/>
              </w:rPr>
              <w:t>Age, sex, region</w:t>
            </w:r>
          </w:p>
        </w:tc>
        <w:tc>
          <w:tcPr>
            <w:tcW w:w="527" w:type="dxa"/>
            <w:shd w:val="clear" w:color="auto" w:fill="auto"/>
          </w:tcPr>
          <w:p w14:paraId="73B7E00A" w14:textId="7CB1DCF9" w:rsidR="00BF1B6A" w:rsidRDefault="00BF1B6A" w:rsidP="00F12DD2">
            <w:pPr>
              <w:pBdr>
                <w:top w:val="nil"/>
                <w:left w:val="nil"/>
                <w:bottom w:val="nil"/>
                <w:right w:val="nil"/>
                <w:between w:val="nil"/>
              </w:pBdr>
              <w:spacing w:line="276" w:lineRule="auto"/>
              <w:rPr>
                <w:i/>
                <w:color w:val="2F2C3B"/>
                <w:sz w:val="16"/>
                <w:szCs w:val="16"/>
              </w:rPr>
            </w:pPr>
            <w:r>
              <w:rPr>
                <w:rFonts w:ascii="Gill Sans" w:eastAsia="Gill Sans" w:hAnsi="Gill Sans" w:cs="Gill Sans"/>
                <w:i/>
                <w:color w:val="2F2C3B"/>
                <w:sz w:val="16"/>
                <w:szCs w:val="16"/>
              </w:rPr>
              <w:t>N</w:t>
            </w:r>
          </w:p>
        </w:tc>
        <w:tc>
          <w:tcPr>
            <w:tcW w:w="614" w:type="dxa"/>
            <w:shd w:val="clear" w:color="auto" w:fill="auto"/>
          </w:tcPr>
          <w:p w14:paraId="701AD6C4" w14:textId="7E647EBE" w:rsidR="00BF1B6A" w:rsidRDefault="00BF1B6A" w:rsidP="00F12DD2">
            <w:pPr>
              <w:pBdr>
                <w:top w:val="nil"/>
                <w:left w:val="nil"/>
                <w:bottom w:val="nil"/>
                <w:right w:val="nil"/>
                <w:between w:val="nil"/>
              </w:pBdr>
              <w:spacing w:line="276" w:lineRule="auto"/>
              <w:rPr>
                <w:i/>
                <w:color w:val="2F2C3B"/>
                <w:sz w:val="16"/>
                <w:szCs w:val="16"/>
              </w:rPr>
            </w:pPr>
            <w:r>
              <w:rPr>
                <w:rFonts w:ascii="Gill Sans" w:eastAsia="Gill Sans" w:hAnsi="Gill Sans" w:cs="Gill Sans"/>
                <w:i/>
                <w:color w:val="2F2C3B"/>
                <w:sz w:val="16"/>
                <w:szCs w:val="16"/>
              </w:rPr>
              <w:t>202</w:t>
            </w:r>
            <w:r w:rsidR="00F12DD2">
              <w:rPr>
                <w:rFonts w:ascii="Gill Sans" w:eastAsia="Gill Sans" w:hAnsi="Gill Sans" w:cs="Gill Sans"/>
                <w:i/>
                <w:color w:val="2F2C3B"/>
                <w:sz w:val="16"/>
                <w:szCs w:val="16"/>
              </w:rPr>
              <w:t>2</w:t>
            </w:r>
          </w:p>
        </w:tc>
        <w:tc>
          <w:tcPr>
            <w:tcW w:w="595" w:type="dxa"/>
            <w:shd w:val="clear" w:color="auto" w:fill="auto"/>
          </w:tcPr>
          <w:p w14:paraId="50AE1636" w14:textId="5172B924" w:rsidR="00BF1B6A" w:rsidRDefault="00BF1B6A" w:rsidP="00F12DD2">
            <w:pPr>
              <w:pBdr>
                <w:top w:val="nil"/>
                <w:left w:val="nil"/>
                <w:bottom w:val="nil"/>
                <w:right w:val="nil"/>
                <w:between w:val="nil"/>
              </w:pBdr>
              <w:rPr>
                <w:i/>
                <w:color w:val="2F2C3B"/>
                <w:sz w:val="16"/>
                <w:szCs w:val="16"/>
              </w:rPr>
            </w:pPr>
            <w:r>
              <w:rPr>
                <w:rFonts w:ascii="Gill Sans" w:eastAsia="Gill Sans" w:hAnsi="Gill Sans" w:cs="Gill Sans"/>
                <w:i/>
                <w:color w:val="2F2C3B"/>
                <w:sz w:val="16"/>
                <w:szCs w:val="16"/>
              </w:rPr>
              <w:t>25</w:t>
            </w:r>
          </w:p>
        </w:tc>
        <w:tc>
          <w:tcPr>
            <w:tcW w:w="634" w:type="dxa"/>
            <w:shd w:val="clear" w:color="auto" w:fill="auto"/>
          </w:tcPr>
          <w:p w14:paraId="4196FCF2" w14:textId="39357857" w:rsidR="00BF1B6A" w:rsidRDefault="00BF1B6A" w:rsidP="00F12DD2">
            <w:pPr>
              <w:pBdr>
                <w:top w:val="nil"/>
                <w:left w:val="nil"/>
                <w:bottom w:val="nil"/>
                <w:right w:val="nil"/>
                <w:between w:val="nil"/>
              </w:pBdr>
              <w:rPr>
                <w:i/>
                <w:color w:val="2F2C3B"/>
                <w:sz w:val="16"/>
                <w:szCs w:val="16"/>
              </w:rPr>
            </w:pPr>
            <w:r>
              <w:rPr>
                <w:rFonts w:ascii="Gill Sans" w:eastAsia="Gill Sans" w:hAnsi="Gill Sans" w:cs="Gill Sans"/>
                <w:i/>
                <w:color w:val="2F2C3B"/>
                <w:sz w:val="16"/>
                <w:szCs w:val="16"/>
              </w:rPr>
              <w:t>30</w:t>
            </w:r>
          </w:p>
        </w:tc>
        <w:tc>
          <w:tcPr>
            <w:tcW w:w="630" w:type="dxa"/>
            <w:shd w:val="clear" w:color="auto" w:fill="auto"/>
          </w:tcPr>
          <w:p w14:paraId="587295E5" w14:textId="53566869" w:rsidR="00BF1B6A" w:rsidRDefault="00BF1B6A" w:rsidP="00F12DD2">
            <w:pPr>
              <w:pBdr>
                <w:top w:val="nil"/>
                <w:left w:val="nil"/>
                <w:bottom w:val="nil"/>
                <w:right w:val="nil"/>
                <w:between w:val="nil"/>
              </w:pBdr>
              <w:rPr>
                <w:i/>
                <w:color w:val="2F2C3B"/>
                <w:sz w:val="16"/>
                <w:szCs w:val="16"/>
              </w:rPr>
            </w:pPr>
            <w:r>
              <w:rPr>
                <w:rFonts w:ascii="Gill Sans" w:eastAsia="Gill Sans" w:hAnsi="Gill Sans" w:cs="Gill Sans"/>
                <w:i/>
                <w:color w:val="2F2C3B"/>
                <w:sz w:val="16"/>
                <w:szCs w:val="16"/>
              </w:rPr>
              <w:t>40</w:t>
            </w:r>
          </w:p>
        </w:tc>
        <w:tc>
          <w:tcPr>
            <w:tcW w:w="626" w:type="dxa"/>
          </w:tcPr>
          <w:p w14:paraId="3EED650F" w14:textId="34F076F0" w:rsidR="00BF1B6A" w:rsidRDefault="00BF1B6A" w:rsidP="00F12DD2">
            <w:pPr>
              <w:pBdr>
                <w:top w:val="nil"/>
                <w:left w:val="nil"/>
                <w:bottom w:val="nil"/>
                <w:right w:val="nil"/>
                <w:between w:val="nil"/>
              </w:pBdr>
              <w:rPr>
                <w:i/>
                <w:color w:val="2F2C3B"/>
                <w:sz w:val="16"/>
                <w:szCs w:val="16"/>
              </w:rPr>
            </w:pPr>
            <w:r>
              <w:rPr>
                <w:rFonts w:ascii="Gill Sans" w:eastAsia="Gill Sans" w:hAnsi="Gill Sans" w:cs="Gill Sans"/>
                <w:i/>
                <w:color w:val="2F2C3B"/>
                <w:sz w:val="16"/>
                <w:szCs w:val="16"/>
              </w:rPr>
              <w:t>60</w:t>
            </w:r>
          </w:p>
        </w:tc>
        <w:tc>
          <w:tcPr>
            <w:tcW w:w="636" w:type="dxa"/>
          </w:tcPr>
          <w:p w14:paraId="344AB562" w14:textId="080F9328" w:rsidR="00BF1B6A" w:rsidRDefault="00BF1B6A" w:rsidP="00F12DD2">
            <w:pPr>
              <w:pBdr>
                <w:top w:val="nil"/>
                <w:left w:val="nil"/>
                <w:bottom w:val="nil"/>
                <w:right w:val="nil"/>
                <w:between w:val="nil"/>
              </w:pBdr>
              <w:rPr>
                <w:i/>
                <w:color w:val="2F2C3B"/>
                <w:sz w:val="16"/>
                <w:szCs w:val="16"/>
              </w:rPr>
            </w:pPr>
            <w:r>
              <w:rPr>
                <w:rFonts w:ascii="Gill Sans" w:eastAsia="Gill Sans" w:hAnsi="Gill Sans" w:cs="Gill Sans"/>
                <w:i/>
                <w:color w:val="2F2C3B"/>
                <w:sz w:val="16"/>
                <w:szCs w:val="16"/>
              </w:rPr>
              <w:t>75</w:t>
            </w:r>
          </w:p>
        </w:tc>
        <w:tc>
          <w:tcPr>
            <w:tcW w:w="630" w:type="dxa"/>
          </w:tcPr>
          <w:p w14:paraId="311D4EA3" w14:textId="588D2153" w:rsidR="00BF1B6A" w:rsidRDefault="00BF1B6A" w:rsidP="00F12DD2">
            <w:pPr>
              <w:pBdr>
                <w:top w:val="nil"/>
                <w:left w:val="nil"/>
                <w:bottom w:val="nil"/>
                <w:right w:val="nil"/>
                <w:between w:val="nil"/>
              </w:pBdr>
              <w:rPr>
                <w:i/>
                <w:color w:val="2F2C3B"/>
                <w:sz w:val="16"/>
                <w:szCs w:val="16"/>
              </w:rPr>
            </w:pPr>
            <w:r>
              <w:rPr>
                <w:rFonts w:ascii="Gill Sans" w:eastAsia="Gill Sans" w:hAnsi="Gill Sans" w:cs="Gill Sans"/>
                <w:i/>
                <w:color w:val="2F2C3B"/>
                <w:sz w:val="16"/>
                <w:szCs w:val="16"/>
              </w:rPr>
              <w:t>95</w:t>
            </w:r>
          </w:p>
        </w:tc>
        <w:tc>
          <w:tcPr>
            <w:tcW w:w="653" w:type="dxa"/>
          </w:tcPr>
          <w:p w14:paraId="4C5E9B7B" w14:textId="3944450B" w:rsidR="00BF1B6A" w:rsidRDefault="00BF1B6A" w:rsidP="00F12DD2">
            <w:pPr>
              <w:pBdr>
                <w:top w:val="nil"/>
                <w:left w:val="nil"/>
                <w:bottom w:val="nil"/>
                <w:right w:val="nil"/>
                <w:between w:val="nil"/>
              </w:pBdr>
              <w:rPr>
                <w:i/>
                <w:color w:val="2F2C3B"/>
                <w:sz w:val="16"/>
                <w:szCs w:val="16"/>
              </w:rPr>
            </w:pPr>
            <w:r>
              <w:rPr>
                <w:rFonts w:ascii="Gill Sans" w:eastAsia="Gill Sans" w:hAnsi="Gill Sans" w:cs="Gill Sans"/>
                <w:i/>
                <w:color w:val="2F2C3B"/>
                <w:sz w:val="16"/>
                <w:szCs w:val="16"/>
              </w:rPr>
              <w:t>300</w:t>
            </w:r>
          </w:p>
        </w:tc>
      </w:tr>
      <w:tr w:rsidR="00BF1B6A" w14:paraId="7A1E9CAC" w14:textId="77777777" w:rsidTr="00EE5BC3">
        <w:trPr>
          <w:trHeight w:val="1190"/>
        </w:trPr>
        <w:tc>
          <w:tcPr>
            <w:tcW w:w="714" w:type="dxa"/>
            <w:shd w:val="clear" w:color="auto" w:fill="auto"/>
          </w:tcPr>
          <w:p w14:paraId="335CDF02" w14:textId="0B199350" w:rsidR="00BF1B6A" w:rsidRDefault="00BF1B6A" w:rsidP="00F12DD2">
            <w:pPr>
              <w:pBdr>
                <w:top w:val="nil"/>
                <w:left w:val="nil"/>
                <w:bottom w:val="nil"/>
                <w:right w:val="nil"/>
                <w:between w:val="nil"/>
              </w:pBdr>
              <w:rPr>
                <w:i/>
                <w:color w:val="2F2C3B"/>
                <w:sz w:val="16"/>
                <w:szCs w:val="16"/>
              </w:rPr>
            </w:pPr>
            <w:r w:rsidRPr="00C22155">
              <w:rPr>
                <w:i/>
                <w:color w:val="2F2C3B"/>
                <w:sz w:val="16"/>
                <w:szCs w:val="16"/>
              </w:rPr>
              <w:t>TPT_COMPL</w:t>
            </w:r>
          </w:p>
        </w:tc>
        <w:tc>
          <w:tcPr>
            <w:tcW w:w="1176" w:type="dxa"/>
            <w:shd w:val="clear" w:color="auto" w:fill="auto"/>
          </w:tcPr>
          <w:p w14:paraId="0CE41CC2" w14:textId="6F350F25" w:rsidR="00BF1B6A" w:rsidRDefault="00BF1B6A" w:rsidP="00F12DD2">
            <w:pPr>
              <w:pBdr>
                <w:top w:val="nil"/>
                <w:left w:val="nil"/>
                <w:bottom w:val="nil"/>
                <w:right w:val="nil"/>
                <w:between w:val="nil"/>
              </w:pBdr>
              <w:rPr>
                <w:i/>
                <w:color w:val="2F2C3B"/>
                <w:sz w:val="16"/>
                <w:szCs w:val="16"/>
              </w:rPr>
            </w:pPr>
            <w:r>
              <w:rPr>
                <w:i/>
                <w:color w:val="2F2C3B"/>
                <w:sz w:val="16"/>
                <w:szCs w:val="16"/>
              </w:rPr>
              <w:t>TPT completions</w:t>
            </w:r>
          </w:p>
        </w:tc>
        <w:tc>
          <w:tcPr>
            <w:tcW w:w="2340" w:type="dxa"/>
            <w:shd w:val="clear" w:color="auto" w:fill="auto"/>
          </w:tcPr>
          <w:p w14:paraId="6192E94A" w14:textId="77777777" w:rsidR="00BF1B6A" w:rsidRPr="005D7460" w:rsidRDefault="00BF1B6A" w:rsidP="00F12DD2">
            <w:pPr>
              <w:pBdr>
                <w:top w:val="nil"/>
                <w:left w:val="nil"/>
                <w:bottom w:val="nil"/>
                <w:right w:val="nil"/>
                <w:between w:val="nil"/>
              </w:pBdr>
              <w:rPr>
                <w:i/>
                <w:color w:val="2F2C3B"/>
                <w:sz w:val="16"/>
                <w:szCs w:val="16"/>
              </w:rPr>
            </w:pPr>
            <w:r w:rsidRPr="005D7460">
              <w:rPr>
                <w:i/>
                <w:color w:val="2F2C3B"/>
                <w:sz w:val="16"/>
                <w:szCs w:val="16"/>
              </w:rPr>
              <w:t>Number of contacts or other eligible people who completed TPT during the reporting period.</w:t>
            </w:r>
          </w:p>
          <w:p w14:paraId="262FE777" w14:textId="77777777" w:rsidR="00BF1B6A" w:rsidRDefault="00BF1B6A" w:rsidP="00F12DD2">
            <w:pPr>
              <w:pBdr>
                <w:top w:val="nil"/>
                <w:left w:val="nil"/>
                <w:bottom w:val="nil"/>
                <w:right w:val="nil"/>
                <w:between w:val="nil"/>
              </w:pBdr>
              <w:rPr>
                <w:i/>
                <w:color w:val="2F2C3B"/>
                <w:sz w:val="16"/>
                <w:szCs w:val="16"/>
              </w:rPr>
            </w:pPr>
          </w:p>
        </w:tc>
        <w:tc>
          <w:tcPr>
            <w:tcW w:w="990" w:type="dxa"/>
            <w:shd w:val="clear" w:color="auto" w:fill="auto"/>
          </w:tcPr>
          <w:p w14:paraId="16CF816C" w14:textId="2D532F19" w:rsidR="00BF1B6A" w:rsidRDefault="00BF1B6A" w:rsidP="00F12DD2">
            <w:pPr>
              <w:pBdr>
                <w:top w:val="nil"/>
                <w:left w:val="nil"/>
                <w:bottom w:val="nil"/>
                <w:right w:val="nil"/>
                <w:between w:val="nil"/>
              </w:pBdr>
              <w:rPr>
                <w:i/>
                <w:color w:val="2F2C3B"/>
                <w:sz w:val="16"/>
                <w:szCs w:val="16"/>
              </w:rPr>
            </w:pPr>
            <w:r>
              <w:rPr>
                <w:rFonts w:ascii="Gill Sans" w:eastAsia="Gill Sans" w:hAnsi="Gill Sans" w:cs="Gill Sans"/>
                <w:i/>
                <w:color w:val="2F2C3B"/>
                <w:sz w:val="16"/>
                <w:szCs w:val="16"/>
              </w:rPr>
              <w:t xml:space="preserve">PBMEF: </w:t>
            </w:r>
            <w:r w:rsidR="000E3EB2">
              <w:rPr>
                <w:rFonts w:ascii="Gill Sans" w:eastAsia="Gill Sans" w:hAnsi="Gill Sans" w:cs="Gill Sans"/>
                <w:i/>
                <w:color w:val="2F2C3B"/>
                <w:sz w:val="16"/>
                <w:szCs w:val="16"/>
              </w:rPr>
              <w:t>C</w:t>
            </w:r>
            <w:r>
              <w:rPr>
                <w:rFonts w:ascii="Gill Sans" w:eastAsia="Gill Sans" w:hAnsi="Gill Sans" w:cs="Gill Sans"/>
                <w:i/>
                <w:color w:val="2F2C3B"/>
                <w:sz w:val="16"/>
                <w:szCs w:val="16"/>
              </w:rPr>
              <w:t xml:space="preserve">ore </w:t>
            </w:r>
            <w:r w:rsidR="000E3EB2">
              <w:rPr>
                <w:rFonts w:ascii="Gill Sans" w:eastAsia="Gill Sans" w:hAnsi="Gill Sans" w:cs="Gill Sans"/>
                <w:i/>
                <w:color w:val="2F2C3B"/>
                <w:sz w:val="16"/>
                <w:szCs w:val="16"/>
              </w:rPr>
              <w:t>P</w:t>
            </w:r>
            <w:r>
              <w:rPr>
                <w:rFonts w:ascii="Gill Sans" w:eastAsia="Gill Sans" w:hAnsi="Gill Sans" w:cs="Gill Sans"/>
                <w:i/>
                <w:color w:val="2F2C3B"/>
                <w:sz w:val="16"/>
                <w:szCs w:val="16"/>
              </w:rPr>
              <w:t>lus</w:t>
            </w:r>
          </w:p>
        </w:tc>
        <w:tc>
          <w:tcPr>
            <w:tcW w:w="990" w:type="dxa"/>
            <w:shd w:val="clear" w:color="auto" w:fill="auto"/>
          </w:tcPr>
          <w:p w14:paraId="31A4C0C3" w14:textId="43189B9B" w:rsidR="00BF1B6A" w:rsidRDefault="00BF1B6A" w:rsidP="00F12DD2">
            <w:pPr>
              <w:pBdr>
                <w:top w:val="nil"/>
                <w:left w:val="nil"/>
                <w:bottom w:val="nil"/>
                <w:right w:val="nil"/>
                <w:between w:val="nil"/>
              </w:pBdr>
              <w:rPr>
                <w:i/>
                <w:color w:val="2F2C3B"/>
                <w:sz w:val="16"/>
                <w:szCs w:val="16"/>
              </w:rPr>
            </w:pPr>
            <w:r w:rsidRPr="009324A7">
              <w:rPr>
                <w:rFonts w:ascii="Gill Sans" w:eastAsia="Gill Sans" w:hAnsi="Gill Sans" w:cs="Gill Sans"/>
                <w:i/>
                <w:color w:val="2F2C3B"/>
                <w:sz w:val="16"/>
                <w:szCs w:val="16"/>
              </w:rPr>
              <w:t xml:space="preserve">TB or HIV registers, TPT register, or electronic management systems </w:t>
            </w:r>
          </w:p>
        </w:tc>
        <w:tc>
          <w:tcPr>
            <w:tcW w:w="1080" w:type="dxa"/>
            <w:shd w:val="clear" w:color="auto" w:fill="auto"/>
          </w:tcPr>
          <w:p w14:paraId="1883B8FB" w14:textId="6393A6D0" w:rsidR="00BF1B6A" w:rsidRDefault="00BF1B6A" w:rsidP="00F12DD2">
            <w:pPr>
              <w:pBdr>
                <w:top w:val="nil"/>
                <w:left w:val="nil"/>
                <w:bottom w:val="nil"/>
                <w:right w:val="nil"/>
                <w:between w:val="nil"/>
              </w:pBdr>
              <w:rPr>
                <w:i/>
                <w:color w:val="2F2C3B"/>
                <w:sz w:val="16"/>
                <w:szCs w:val="16"/>
              </w:rPr>
            </w:pPr>
            <w:r>
              <w:rPr>
                <w:rFonts w:ascii="Gill Sans" w:eastAsia="Gill Sans" w:hAnsi="Gill Sans" w:cs="Gill Sans"/>
                <w:i/>
                <w:color w:val="2F2C3B"/>
                <w:sz w:val="16"/>
                <w:szCs w:val="16"/>
              </w:rPr>
              <w:t>Annually</w:t>
            </w:r>
          </w:p>
        </w:tc>
        <w:tc>
          <w:tcPr>
            <w:tcW w:w="1183" w:type="dxa"/>
            <w:shd w:val="clear" w:color="auto" w:fill="auto"/>
          </w:tcPr>
          <w:p w14:paraId="105C3B3F" w14:textId="327372A6" w:rsidR="00BF1B6A" w:rsidRDefault="00BF1B6A" w:rsidP="00E35172">
            <w:pPr>
              <w:pBdr>
                <w:top w:val="nil"/>
                <w:left w:val="nil"/>
                <w:bottom w:val="nil"/>
                <w:right w:val="nil"/>
                <w:between w:val="nil"/>
              </w:pBdr>
              <w:ind w:right="-105" w:hanging="14"/>
              <w:rPr>
                <w:i/>
                <w:color w:val="2F2C3B"/>
                <w:sz w:val="16"/>
                <w:szCs w:val="16"/>
              </w:rPr>
            </w:pPr>
            <w:r w:rsidRPr="00EB105D">
              <w:rPr>
                <w:rFonts w:ascii="Gill Sans" w:eastAsia="Gill Sans" w:hAnsi="Gill Sans" w:cs="Gill Sans"/>
                <w:i/>
                <w:color w:val="2F2C3B"/>
                <w:sz w:val="16"/>
                <w:szCs w:val="16"/>
              </w:rPr>
              <w:t>Age (0–4, 5–14, 15+), sex, risk group (contacts, PLHIV)</w:t>
            </w:r>
          </w:p>
        </w:tc>
        <w:tc>
          <w:tcPr>
            <w:tcW w:w="527" w:type="dxa"/>
            <w:shd w:val="clear" w:color="auto" w:fill="auto"/>
          </w:tcPr>
          <w:p w14:paraId="3D598CFE" w14:textId="1202122A" w:rsidR="00BF1B6A" w:rsidRDefault="00BF1B6A" w:rsidP="00F12DD2">
            <w:pPr>
              <w:pBdr>
                <w:top w:val="nil"/>
                <w:left w:val="nil"/>
                <w:bottom w:val="nil"/>
                <w:right w:val="nil"/>
                <w:between w:val="nil"/>
              </w:pBdr>
              <w:jc w:val="center"/>
              <w:rPr>
                <w:i/>
                <w:color w:val="2F2C3B"/>
                <w:sz w:val="16"/>
                <w:szCs w:val="16"/>
              </w:rPr>
            </w:pPr>
            <w:r>
              <w:rPr>
                <w:rFonts w:ascii="Gill Sans" w:eastAsia="Gill Sans" w:hAnsi="Gill Sans" w:cs="Gill Sans"/>
                <w:i/>
                <w:color w:val="2F2C3B"/>
                <w:sz w:val="16"/>
                <w:szCs w:val="16"/>
              </w:rPr>
              <w:t>N</w:t>
            </w:r>
          </w:p>
        </w:tc>
        <w:tc>
          <w:tcPr>
            <w:tcW w:w="614" w:type="dxa"/>
            <w:shd w:val="clear" w:color="auto" w:fill="auto"/>
          </w:tcPr>
          <w:p w14:paraId="2F82D373" w14:textId="1CCB4B26" w:rsidR="00BF1B6A" w:rsidRDefault="00BF1B6A" w:rsidP="00F12DD2">
            <w:pPr>
              <w:pBdr>
                <w:top w:val="nil"/>
                <w:left w:val="nil"/>
                <w:bottom w:val="nil"/>
                <w:right w:val="nil"/>
                <w:between w:val="nil"/>
              </w:pBdr>
              <w:rPr>
                <w:i/>
                <w:color w:val="2F2C3B"/>
                <w:sz w:val="16"/>
                <w:szCs w:val="16"/>
              </w:rPr>
            </w:pPr>
            <w:r>
              <w:rPr>
                <w:rFonts w:ascii="Gill Sans" w:eastAsia="Gill Sans" w:hAnsi="Gill Sans" w:cs="Gill Sans"/>
                <w:i/>
                <w:color w:val="2F2C3B"/>
                <w:sz w:val="16"/>
                <w:szCs w:val="16"/>
              </w:rPr>
              <w:t>202</w:t>
            </w:r>
            <w:r w:rsidR="00F12DD2">
              <w:rPr>
                <w:rFonts w:ascii="Gill Sans" w:eastAsia="Gill Sans" w:hAnsi="Gill Sans" w:cs="Gill Sans"/>
                <w:i/>
                <w:color w:val="2F2C3B"/>
                <w:sz w:val="16"/>
                <w:szCs w:val="16"/>
              </w:rPr>
              <w:t>2</w:t>
            </w:r>
          </w:p>
        </w:tc>
        <w:tc>
          <w:tcPr>
            <w:tcW w:w="595" w:type="dxa"/>
            <w:shd w:val="clear" w:color="auto" w:fill="auto"/>
          </w:tcPr>
          <w:p w14:paraId="48F6C130" w14:textId="5CC9F92A" w:rsidR="00BF1B6A" w:rsidRDefault="00BF1B6A" w:rsidP="00F12DD2">
            <w:pPr>
              <w:pBdr>
                <w:top w:val="nil"/>
                <w:left w:val="nil"/>
                <w:bottom w:val="nil"/>
                <w:right w:val="nil"/>
                <w:between w:val="nil"/>
              </w:pBdr>
              <w:rPr>
                <w:i/>
                <w:color w:val="2F2C3B"/>
                <w:sz w:val="16"/>
                <w:szCs w:val="16"/>
              </w:rPr>
            </w:pPr>
            <w:r>
              <w:rPr>
                <w:rFonts w:ascii="Gill Sans" w:eastAsia="Gill Sans" w:hAnsi="Gill Sans" w:cs="Gill Sans"/>
                <w:i/>
                <w:color w:val="2F2C3B"/>
                <w:sz w:val="16"/>
                <w:szCs w:val="16"/>
              </w:rPr>
              <w:t>72</w:t>
            </w:r>
          </w:p>
        </w:tc>
        <w:tc>
          <w:tcPr>
            <w:tcW w:w="634" w:type="dxa"/>
            <w:shd w:val="clear" w:color="auto" w:fill="auto"/>
          </w:tcPr>
          <w:p w14:paraId="3D5E232F" w14:textId="4B68A7BC" w:rsidR="00BF1B6A" w:rsidRDefault="00BF1B6A" w:rsidP="00F12DD2">
            <w:pPr>
              <w:pBdr>
                <w:top w:val="nil"/>
                <w:left w:val="nil"/>
                <w:bottom w:val="nil"/>
                <w:right w:val="nil"/>
                <w:between w:val="nil"/>
              </w:pBdr>
              <w:rPr>
                <w:i/>
                <w:color w:val="2F2C3B"/>
                <w:sz w:val="16"/>
                <w:szCs w:val="16"/>
              </w:rPr>
            </w:pPr>
            <w:r>
              <w:rPr>
                <w:rFonts w:ascii="Gill Sans" w:eastAsia="Gill Sans" w:hAnsi="Gill Sans" w:cs="Gill Sans"/>
                <w:i/>
                <w:color w:val="2F2C3B"/>
                <w:sz w:val="16"/>
                <w:szCs w:val="16"/>
              </w:rPr>
              <w:t>76</w:t>
            </w:r>
          </w:p>
        </w:tc>
        <w:tc>
          <w:tcPr>
            <w:tcW w:w="630" w:type="dxa"/>
            <w:shd w:val="clear" w:color="auto" w:fill="auto"/>
          </w:tcPr>
          <w:p w14:paraId="5F788642" w14:textId="08F7AB38" w:rsidR="00BF1B6A" w:rsidRDefault="00BF1B6A" w:rsidP="00F12DD2">
            <w:pPr>
              <w:pBdr>
                <w:top w:val="nil"/>
                <w:left w:val="nil"/>
                <w:bottom w:val="nil"/>
                <w:right w:val="nil"/>
                <w:between w:val="nil"/>
              </w:pBdr>
              <w:rPr>
                <w:i/>
                <w:color w:val="2F2C3B"/>
                <w:sz w:val="16"/>
                <w:szCs w:val="16"/>
              </w:rPr>
            </w:pPr>
            <w:r>
              <w:rPr>
                <w:rFonts w:ascii="Gill Sans" w:eastAsia="Gill Sans" w:hAnsi="Gill Sans" w:cs="Gill Sans"/>
                <w:i/>
                <w:color w:val="2F2C3B"/>
                <w:sz w:val="16"/>
                <w:szCs w:val="16"/>
              </w:rPr>
              <w:t>80</w:t>
            </w:r>
          </w:p>
        </w:tc>
        <w:tc>
          <w:tcPr>
            <w:tcW w:w="626" w:type="dxa"/>
          </w:tcPr>
          <w:p w14:paraId="2DC3770E" w14:textId="131BAC8C" w:rsidR="00BF1B6A" w:rsidRDefault="004603CA" w:rsidP="00F12DD2">
            <w:pPr>
              <w:pBdr>
                <w:top w:val="nil"/>
                <w:left w:val="nil"/>
                <w:bottom w:val="nil"/>
                <w:right w:val="nil"/>
                <w:between w:val="nil"/>
              </w:pBdr>
              <w:rPr>
                <w:i/>
                <w:color w:val="2F2C3B"/>
                <w:sz w:val="16"/>
                <w:szCs w:val="16"/>
              </w:rPr>
            </w:pPr>
            <w:r>
              <w:rPr>
                <w:rFonts w:ascii="Gill Sans" w:eastAsia="Gill Sans" w:hAnsi="Gill Sans" w:cs="Gill Sans"/>
                <w:i/>
                <w:color w:val="2F2C3B"/>
                <w:sz w:val="16"/>
                <w:szCs w:val="16"/>
              </w:rPr>
              <w:t>88</w:t>
            </w:r>
          </w:p>
        </w:tc>
        <w:tc>
          <w:tcPr>
            <w:tcW w:w="636" w:type="dxa"/>
          </w:tcPr>
          <w:p w14:paraId="3EBB2F33" w14:textId="74FDA663" w:rsidR="00BF1B6A" w:rsidRDefault="00A97EBD" w:rsidP="00F12DD2">
            <w:pPr>
              <w:pBdr>
                <w:top w:val="nil"/>
                <w:left w:val="nil"/>
                <w:bottom w:val="nil"/>
                <w:right w:val="nil"/>
                <w:between w:val="nil"/>
              </w:pBdr>
              <w:rPr>
                <w:i/>
                <w:color w:val="2F2C3B"/>
                <w:sz w:val="16"/>
                <w:szCs w:val="16"/>
              </w:rPr>
            </w:pPr>
            <w:r>
              <w:rPr>
                <w:rFonts w:ascii="Gill Sans" w:eastAsia="Gill Sans" w:hAnsi="Gill Sans" w:cs="Gill Sans"/>
                <w:i/>
                <w:color w:val="2F2C3B"/>
                <w:sz w:val="16"/>
                <w:szCs w:val="16"/>
              </w:rPr>
              <w:t>98</w:t>
            </w:r>
          </w:p>
        </w:tc>
        <w:tc>
          <w:tcPr>
            <w:tcW w:w="630" w:type="dxa"/>
          </w:tcPr>
          <w:p w14:paraId="2E0E8C93" w14:textId="7036452A" w:rsidR="00BF1B6A" w:rsidRDefault="00A97EBD" w:rsidP="00F12DD2">
            <w:pPr>
              <w:pBdr>
                <w:top w:val="nil"/>
                <w:left w:val="nil"/>
                <w:bottom w:val="nil"/>
                <w:right w:val="nil"/>
                <w:between w:val="nil"/>
              </w:pBdr>
              <w:rPr>
                <w:i/>
                <w:color w:val="2F2C3B"/>
                <w:sz w:val="16"/>
                <w:szCs w:val="16"/>
              </w:rPr>
            </w:pPr>
            <w:r>
              <w:rPr>
                <w:rFonts w:ascii="Gill Sans" w:eastAsia="Gill Sans" w:hAnsi="Gill Sans" w:cs="Gill Sans"/>
                <w:i/>
                <w:color w:val="2F2C3B"/>
                <w:sz w:val="16"/>
                <w:szCs w:val="16"/>
              </w:rPr>
              <w:t>115</w:t>
            </w:r>
          </w:p>
        </w:tc>
        <w:tc>
          <w:tcPr>
            <w:tcW w:w="653" w:type="dxa"/>
          </w:tcPr>
          <w:p w14:paraId="7F339D18" w14:textId="057CB016" w:rsidR="00BF1B6A" w:rsidRDefault="00CD0BAF" w:rsidP="00F12DD2">
            <w:pPr>
              <w:pBdr>
                <w:top w:val="nil"/>
                <w:left w:val="nil"/>
                <w:bottom w:val="nil"/>
                <w:right w:val="nil"/>
                <w:between w:val="nil"/>
              </w:pBdr>
              <w:rPr>
                <w:i/>
                <w:color w:val="2F2C3B"/>
                <w:sz w:val="16"/>
                <w:szCs w:val="16"/>
              </w:rPr>
            </w:pPr>
            <w:r>
              <w:rPr>
                <w:rFonts w:ascii="Gill Sans" w:eastAsia="Gill Sans" w:hAnsi="Gill Sans" w:cs="Gill Sans"/>
                <w:i/>
                <w:color w:val="2F2C3B"/>
                <w:sz w:val="16"/>
                <w:szCs w:val="16"/>
              </w:rPr>
              <w:t>457</w:t>
            </w:r>
          </w:p>
        </w:tc>
      </w:tr>
      <w:tr w:rsidR="001E132B" w14:paraId="023A1F91" w14:textId="77777777" w:rsidTr="00EE5BC3">
        <w:trPr>
          <w:trHeight w:val="1440"/>
        </w:trPr>
        <w:tc>
          <w:tcPr>
            <w:tcW w:w="714" w:type="dxa"/>
            <w:shd w:val="clear" w:color="auto" w:fill="auto"/>
          </w:tcPr>
          <w:p w14:paraId="000002A1" w14:textId="0FA65170" w:rsidR="001E132B" w:rsidRDefault="001E132B" w:rsidP="00F12DD2">
            <w:pPr>
              <w:pBdr>
                <w:top w:val="nil"/>
                <w:left w:val="nil"/>
                <w:bottom w:val="nil"/>
                <w:right w:val="nil"/>
                <w:between w:val="nil"/>
              </w:pBdr>
              <w:rPr>
                <w:rFonts w:ascii="Gill Sans" w:eastAsia="Gill Sans" w:hAnsi="Gill Sans" w:cs="Gill Sans"/>
                <w:i/>
                <w:color w:val="2F2C3B"/>
                <w:sz w:val="16"/>
                <w:szCs w:val="16"/>
              </w:rPr>
            </w:pPr>
            <w:r w:rsidRPr="001100B2">
              <w:rPr>
                <w:rFonts w:ascii="Gill Sans" w:eastAsia="Gill Sans" w:hAnsi="Gill Sans" w:cs="Gill Sans"/>
                <w:i/>
                <w:color w:val="2F2C3B"/>
                <w:sz w:val="16"/>
                <w:szCs w:val="16"/>
              </w:rPr>
              <w:lastRenderedPageBreak/>
              <w:t>TPT_CON_ENROLL</w:t>
            </w:r>
          </w:p>
        </w:tc>
        <w:tc>
          <w:tcPr>
            <w:tcW w:w="1176" w:type="dxa"/>
            <w:shd w:val="clear" w:color="auto" w:fill="auto"/>
          </w:tcPr>
          <w:p w14:paraId="000002A2" w14:textId="12F23701" w:rsidR="001E132B" w:rsidRDefault="001E132B"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TPT initiations among contacts</w:t>
            </w:r>
          </w:p>
        </w:tc>
        <w:tc>
          <w:tcPr>
            <w:tcW w:w="2340" w:type="dxa"/>
            <w:shd w:val="clear" w:color="auto" w:fill="auto"/>
          </w:tcPr>
          <w:p w14:paraId="1079EAFA" w14:textId="5158D3C8" w:rsidR="001E132B" w:rsidRPr="00B52662" w:rsidRDefault="001E132B" w:rsidP="00B52662">
            <w:pPr>
              <w:pBdr>
                <w:top w:val="nil"/>
                <w:left w:val="nil"/>
                <w:bottom w:val="nil"/>
                <w:right w:val="nil"/>
                <w:between w:val="nil"/>
              </w:pBdr>
              <w:rPr>
                <w:i/>
                <w:color w:val="2F2C3B"/>
                <w:sz w:val="16"/>
                <w:szCs w:val="16"/>
              </w:rPr>
            </w:pPr>
            <w:r w:rsidRPr="00B52662">
              <w:rPr>
                <w:i/>
                <w:color w:val="2F2C3B"/>
                <w:sz w:val="16"/>
                <w:szCs w:val="16"/>
              </w:rPr>
              <w:t>Number of household contacts and other close contacts of people with bacteriologically confirmed, notified pulmonary TB who initiated TPT during the reporting period.</w:t>
            </w:r>
          </w:p>
          <w:p w14:paraId="000002A5" w14:textId="30383716" w:rsidR="001E132B" w:rsidRDefault="001E132B" w:rsidP="00B52662">
            <w:pPr>
              <w:pBdr>
                <w:top w:val="nil"/>
                <w:left w:val="nil"/>
                <w:bottom w:val="nil"/>
                <w:right w:val="nil"/>
                <w:between w:val="nil"/>
              </w:pBdr>
              <w:rPr>
                <w:rFonts w:ascii="Gill Sans" w:eastAsia="Gill Sans" w:hAnsi="Gill Sans" w:cs="Gill Sans"/>
                <w:i/>
                <w:color w:val="2F2C3B"/>
                <w:sz w:val="16"/>
                <w:szCs w:val="16"/>
                <w:u w:val="single"/>
              </w:rPr>
            </w:pPr>
            <w:r w:rsidRPr="00B52662">
              <w:rPr>
                <w:i/>
                <w:color w:val="2F2C3B"/>
                <w:sz w:val="16"/>
                <w:szCs w:val="16"/>
              </w:rPr>
              <w:t>This indicator is a subset of the core indicator “TPT initiations.”</w:t>
            </w:r>
          </w:p>
        </w:tc>
        <w:tc>
          <w:tcPr>
            <w:tcW w:w="990" w:type="dxa"/>
            <w:shd w:val="clear" w:color="auto" w:fill="auto"/>
          </w:tcPr>
          <w:p w14:paraId="1403AC26" w14:textId="77777777" w:rsidR="00EE5BC3" w:rsidRDefault="001E132B" w:rsidP="00B30004">
            <w:pPr>
              <w:pBdr>
                <w:top w:val="nil"/>
                <w:left w:val="nil"/>
                <w:bottom w:val="nil"/>
                <w:right w:val="nil"/>
                <w:between w:val="nil"/>
              </w:pBdr>
              <w:ind w:right="-105"/>
              <w:rPr>
                <w:rFonts w:ascii="Gill Sans" w:eastAsia="Gill Sans" w:hAnsi="Gill Sans" w:cs="Gill Sans"/>
                <w:i/>
                <w:color w:val="2F2C3B"/>
                <w:sz w:val="16"/>
                <w:szCs w:val="16"/>
              </w:rPr>
            </w:pPr>
            <w:r>
              <w:rPr>
                <w:rFonts w:ascii="Gill Sans" w:eastAsia="Gill Sans" w:hAnsi="Gill Sans" w:cs="Gill Sans"/>
                <w:i/>
                <w:color w:val="2F2C3B"/>
                <w:sz w:val="16"/>
                <w:szCs w:val="16"/>
              </w:rPr>
              <w:t xml:space="preserve">PBMEF: </w:t>
            </w:r>
          </w:p>
          <w:p w14:paraId="000002A6" w14:textId="3D9B7D43" w:rsidR="001E132B" w:rsidRDefault="00EE5BC3" w:rsidP="00B30004">
            <w:pPr>
              <w:pBdr>
                <w:top w:val="nil"/>
                <w:left w:val="nil"/>
                <w:bottom w:val="nil"/>
                <w:right w:val="nil"/>
                <w:between w:val="nil"/>
              </w:pBdr>
              <w:ind w:right="-105"/>
              <w:rPr>
                <w:rFonts w:ascii="Gill Sans" w:eastAsia="Gill Sans" w:hAnsi="Gill Sans" w:cs="Gill Sans"/>
                <w:i/>
                <w:color w:val="2F2C3B"/>
                <w:sz w:val="16"/>
                <w:szCs w:val="16"/>
              </w:rPr>
            </w:pPr>
            <w:r>
              <w:rPr>
                <w:rFonts w:ascii="Gill Sans" w:eastAsia="Gill Sans" w:hAnsi="Gill Sans" w:cs="Gill Sans"/>
                <w:i/>
                <w:color w:val="2F2C3B"/>
                <w:sz w:val="16"/>
                <w:szCs w:val="16"/>
              </w:rPr>
              <w:t>C</w:t>
            </w:r>
            <w:r w:rsidR="001E132B">
              <w:rPr>
                <w:rFonts w:ascii="Gill Sans" w:eastAsia="Gill Sans" w:hAnsi="Gill Sans" w:cs="Gill Sans"/>
                <w:i/>
                <w:color w:val="2F2C3B"/>
                <w:sz w:val="16"/>
                <w:szCs w:val="16"/>
              </w:rPr>
              <w:t xml:space="preserve">ore </w:t>
            </w:r>
            <w:r>
              <w:rPr>
                <w:rFonts w:ascii="Gill Sans" w:eastAsia="Gill Sans" w:hAnsi="Gill Sans" w:cs="Gill Sans"/>
                <w:i/>
                <w:color w:val="2F2C3B"/>
                <w:sz w:val="16"/>
                <w:szCs w:val="16"/>
              </w:rPr>
              <w:t>P</w:t>
            </w:r>
            <w:r w:rsidR="001E132B">
              <w:rPr>
                <w:rFonts w:ascii="Gill Sans" w:eastAsia="Gill Sans" w:hAnsi="Gill Sans" w:cs="Gill Sans"/>
                <w:i/>
                <w:color w:val="2F2C3B"/>
                <w:sz w:val="16"/>
                <w:szCs w:val="16"/>
              </w:rPr>
              <w:t>lus</w:t>
            </w:r>
          </w:p>
        </w:tc>
        <w:tc>
          <w:tcPr>
            <w:tcW w:w="990" w:type="dxa"/>
            <w:shd w:val="clear" w:color="auto" w:fill="auto"/>
          </w:tcPr>
          <w:p w14:paraId="000002A7" w14:textId="77777777" w:rsidR="001E132B" w:rsidRDefault="001E132B"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Health facility records</w:t>
            </w:r>
          </w:p>
        </w:tc>
        <w:tc>
          <w:tcPr>
            <w:tcW w:w="1080" w:type="dxa"/>
            <w:shd w:val="clear" w:color="auto" w:fill="auto"/>
          </w:tcPr>
          <w:p w14:paraId="000002A8" w14:textId="77777777" w:rsidR="001E132B" w:rsidRDefault="001E132B"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Annually</w:t>
            </w:r>
          </w:p>
        </w:tc>
        <w:tc>
          <w:tcPr>
            <w:tcW w:w="1183" w:type="dxa"/>
            <w:shd w:val="clear" w:color="auto" w:fill="auto"/>
          </w:tcPr>
          <w:p w14:paraId="03E6146F" w14:textId="77777777" w:rsidR="001E132B" w:rsidRPr="009A75DA" w:rsidRDefault="001E132B" w:rsidP="009A75DA">
            <w:pPr>
              <w:pBdr>
                <w:top w:val="nil"/>
                <w:left w:val="nil"/>
                <w:bottom w:val="nil"/>
                <w:right w:val="nil"/>
                <w:between w:val="nil"/>
              </w:pBdr>
              <w:rPr>
                <w:i/>
                <w:color w:val="2F2C3B"/>
                <w:sz w:val="16"/>
                <w:szCs w:val="16"/>
              </w:rPr>
            </w:pPr>
            <w:r w:rsidRPr="009A75DA">
              <w:rPr>
                <w:i/>
                <w:color w:val="2F2C3B"/>
                <w:sz w:val="16"/>
                <w:szCs w:val="16"/>
              </w:rPr>
              <w:t>Age (0–4, 5–14, 15+), sex,</w:t>
            </w:r>
          </w:p>
          <w:p w14:paraId="000002A9" w14:textId="666E6BF9" w:rsidR="001E132B" w:rsidRDefault="001E132B" w:rsidP="009A75DA">
            <w:pPr>
              <w:pBdr>
                <w:top w:val="nil"/>
                <w:left w:val="nil"/>
                <w:bottom w:val="nil"/>
                <w:right w:val="nil"/>
                <w:between w:val="nil"/>
              </w:pBdr>
              <w:rPr>
                <w:rFonts w:ascii="Gill Sans" w:eastAsia="Gill Sans" w:hAnsi="Gill Sans" w:cs="Gill Sans"/>
                <w:i/>
                <w:color w:val="2F2C3B"/>
                <w:sz w:val="16"/>
                <w:szCs w:val="16"/>
              </w:rPr>
            </w:pPr>
            <w:r w:rsidRPr="009A75DA">
              <w:rPr>
                <w:i/>
                <w:color w:val="2F2C3B"/>
                <w:sz w:val="16"/>
                <w:szCs w:val="16"/>
              </w:rPr>
              <w:t>public vs private</w:t>
            </w:r>
            <w:r>
              <w:rPr>
                <w:i/>
                <w:color w:val="2F2C3B"/>
                <w:sz w:val="16"/>
                <w:szCs w:val="16"/>
              </w:rPr>
              <w:t>, region</w:t>
            </w:r>
          </w:p>
        </w:tc>
        <w:tc>
          <w:tcPr>
            <w:tcW w:w="527" w:type="dxa"/>
            <w:shd w:val="clear" w:color="auto" w:fill="auto"/>
          </w:tcPr>
          <w:p w14:paraId="000002AA" w14:textId="77777777" w:rsidR="001E132B" w:rsidRDefault="001E132B" w:rsidP="00F12DD2">
            <w:pPr>
              <w:pBdr>
                <w:top w:val="nil"/>
                <w:left w:val="nil"/>
                <w:bottom w:val="nil"/>
                <w:right w:val="nil"/>
                <w:between w:val="nil"/>
              </w:pBdr>
              <w:jc w:val="center"/>
              <w:rPr>
                <w:rFonts w:ascii="Gill Sans" w:eastAsia="Gill Sans" w:hAnsi="Gill Sans" w:cs="Gill Sans"/>
                <w:i/>
                <w:color w:val="2F2C3B"/>
                <w:sz w:val="16"/>
                <w:szCs w:val="16"/>
              </w:rPr>
            </w:pPr>
            <w:r>
              <w:rPr>
                <w:rFonts w:ascii="Gill Sans" w:eastAsia="Gill Sans" w:hAnsi="Gill Sans" w:cs="Gill Sans"/>
                <w:i/>
                <w:color w:val="2F2C3B"/>
                <w:sz w:val="16"/>
                <w:szCs w:val="16"/>
              </w:rPr>
              <w:t>N</w:t>
            </w:r>
          </w:p>
        </w:tc>
        <w:tc>
          <w:tcPr>
            <w:tcW w:w="614" w:type="dxa"/>
            <w:shd w:val="clear" w:color="auto" w:fill="auto"/>
          </w:tcPr>
          <w:p w14:paraId="000002AB" w14:textId="21DC0C4F" w:rsidR="001E132B" w:rsidRDefault="001E132B"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2022</w:t>
            </w:r>
          </w:p>
        </w:tc>
        <w:tc>
          <w:tcPr>
            <w:tcW w:w="595" w:type="dxa"/>
            <w:shd w:val="clear" w:color="auto" w:fill="auto"/>
          </w:tcPr>
          <w:p w14:paraId="000002AC" w14:textId="5C27E433" w:rsidR="001E132B" w:rsidRDefault="001E132B"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105</w:t>
            </w:r>
          </w:p>
        </w:tc>
        <w:tc>
          <w:tcPr>
            <w:tcW w:w="634" w:type="dxa"/>
            <w:shd w:val="clear" w:color="auto" w:fill="auto"/>
          </w:tcPr>
          <w:p w14:paraId="000002AD" w14:textId="7602F017" w:rsidR="001E132B" w:rsidRDefault="001E132B"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120</w:t>
            </w:r>
          </w:p>
        </w:tc>
        <w:tc>
          <w:tcPr>
            <w:tcW w:w="630" w:type="dxa"/>
            <w:shd w:val="clear" w:color="auto" w:fill="auto"/>
          </w:tcPr>
          <w:p w14:paraId="000002AE" w14:textId="34B0EEE0" w:rsidR="001E132B" w:rsidRDefault="001E132B"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130</w:t>
            </w:r>
          </w:p>
        </w:tc>
        <w:tc>
          <w:tcPr>
            <w:tcW w:w="626" w:type="dxa"/>
          </w:tcPr>
          <w:p w14:paraId="000002AF" w14:textId="64DD1350" w:rsidR="001E132B" w:rsidRDefault="001E132B"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140</w:t>
            </w:r>
          </w:p>
        </w:tc>
        <w:tc>
          <w:tcPr>
            <w:tcW w:w="636" w:type="dxa"/>
          </w:tcPr>
          <w:p w14:paraId="000002B0" w14:textId="5F80BDDF" w:rsidR="001E132B" w:rsidRDefault="001E132B"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150</w:t>
            </w:r>
          </w:p>
        </w:tc>
        <w:tc>
          <w:tcPr>
            <w:tcW w:w="630" w:type="dxa"/>
          </w:tcPr>
          <w:p w14:paraId="000002B1" w14:textId="112FDC1F" w:rsidR="001E132B" w:rsidRDefault="001E132B"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160</w:t>
            </w:r>
          </w:p>
        </w:tc>
        <w:tc>
          <w:tcPr>
            <w:tcW w:w="653" w:type="dxa"/>
          </w:tcPr>
          <w:p w14:paraId="000002B2" w14:textId="7C67E976" w:rsidR="001E132B" w:rsidRDefault="001E132B"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700</w:t>
            </w:r>
          </w:p>
        </w:tc>
      </w:tr>
      <w:tr w:rsidR="002E2CAA" w14:paraId="5E113D29" w14:textId="77777777" w:rsidTr="00EE5BC3">
        <w:trPr>
          <w:trHeight w:val="2630"/>
        </w:trPr>
        <w:tc>
          <w:tcPr>
            <w:tcW w:w="714" w:type="dxa"/>
            <w:vMerge w:val="restart"/>
            <w:shd w:val="clear" w:color="auto" w:fill="auto"/>
          </w:tcPr>
          <w:p w14:paraId="000002D3" w14:textId="11D0EF3F" w:rsidR="002E2CAA" w:rsidRDefault="00BF1B6A"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PLHIV_TSR</w:t>
            </w:r>
          </w:p>
        </w:tc>
        <w:tc>
          <w:tcPr>
            <w:tcW w:w="1176" w:type="dxa"/>
            <w:vMerge w:val="restart"/>
            <w:shd w:val="clear" w:color="auto" w:fill="auto"/>
          </w:tcPr>
          <w:p w14:paraId="000002D4" w14:textId="1776EE60" w:rsidR="002E2CAA" w:rsidRDefault="00BF1B6A"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Treatment success rate among PLHIV</w:t>
            </w:r>
          </w:p>
        </w:tc>
        <w:tc>
          <w:tcPr>
            <w:tcW w:w="2340" w:type="dxa"/>
            <w:vMerge w:val="restart"/>
            <w:shd w:val="clear" w:color="auto" w:fill="auto"/>
          </w:tcPr>
          <w:p w14:paraId="0CB26FE9" w14:textId="77777777" w:rsidR="00BF1B6A" w:rsidRDefault="00BF1B6A" w:rsidP="00F12DD2">
            <w:pPr>
              <w:pBdr>
                <w:top w:val="nil"/>
                <w:left w:val="nil"/>
                <w:bottom w:val="nil"/>
                <w:right w:val="nil"/>
                <w:between w:val="nil"/>
              </w:pBdr>
              <w:spacing w:after="120"/>
              <w:rPr>
                <w:rFonts w:ascii="Gill Sans" w:eastAsia="Gill Sans" w:hAnsi="Gill Sans" w:cs="Gill Sans"/>
                <w:i/>
                <w:color w:val="2F2C3B"/>
                <w:sz w:val="16"/>
                <w:szCs w:val="16"/>
              </w:rPr>
            </w:pPr>
            <w:r>
              <w:rPr>
                <w:rFonts w:ascii="Gill Sans" w:eastAsia="Gill Sans" w:hAnsi="Gill Sans" w:cs="Gill Sans"/>
                <w:i/>
                <w:color w:val="2F2C3B"/>
                <w:sz w:val="16"/>
                <w:szCs w:val="16"/>
              </w:rPr>
              <w:t>%</w:t>
            </w:r>
            <w:r w:rsidRPr="00A67AF1">
              <w:rPr>
                <w:rFonts w:ascii="Gill Sans" w:eastAsia="Gill Sans" w:hAnsi="Gill Sans" w:cs="Gill Sans"/>
                <w:i/>
                <w:color w:val="2F2C3B"/>
                <w:sz w:val="16"/>
                <w:szCs w:val="16"/>
              </w:rPr>
              <w:t xml:space="preserve"> of PLHIV with new and relapse TB among PLHIV (bacteriologically confirmed or clinically diagnosed, pulmonary or extrapulmonary) who were notified in a specified period that were cured or treatment completed, among the total number of people with new and relapse TB (bacteriologically confirmed or clinically diagnosed, pulmonary or extrapulmonary) who were initiated on treatment during the same reporting period (excluding those moved to RR-TB treatment cohort).</w:t>
            </w:r>
          </w:p>
          <w:p w14:paraId="347BE3A2" w14:textId="77777777" w:rsidR="00BF1B6A" w:rsidRDefault="00BF1B6A" w:rsidP="00F12DD2">
            <w:pPr>
              <w:pBdr>
                <w:top w:val="nil"/>
                <w:left w:val="nil"/>
                <w:bottom w:val="nil"/>
                <w:right w:val="nil"/>
                <w:between w:val="nil"/>
              </w:pBdr>
              <w:spacing w:after="120"/>
              <w:rPr>
                <w:rFonts w:ascii="Gill Sans" w:eastAsia="Gill Sans" w:hAnsi="Gill Sans" w:cs="Gill Sans"/>
                <w:i/>
                <w:color w:val="2F2C3B"/>
                <w:sz w:val="16"/>
                <w:szCs w:val="16"/>
              </w:rPr>
            </w:pPr>
            <w:r>
              <w:rPr>
                <w:rFonts w:ascii="Gill Sans" w:eastAsia="Gill Sans" w:hAnsi="Gill Sans" w:cs="Gill Sans"/>
                <w:i/>
                <w:color w:val="2F2C3B"/>
                <w:sz w:val="16"/>
                <w:szCs w:val="16"/>
                <w:u w:val="single"/>
              </w:rPr>
              <w:t>Numerator:</w:t>
            </w:r>
            <w:r>
              <w:rPr>
                <w:rFonts w:ascii="Gill Sans" w:eastAsia="Gill Sans" w:hAnsi="Gill Sans" w:cs="Gill Sans"/>
                <w:i/>
                <w:color w:val="2F2C3B"/>
                <w:sz w:val="16"/>
                <w:szCs w:val="16"/>
              </w:rPr>
              <w:t xml:space="preserve"> # of </w:t>
            </w:r>
            <w:r w:rsidRPr="00C94BF4">
              <w:rPr>
                <w:rFonts w:ascii="Gill Sans" w:eastAsia="Gill Sans" w:hAnsi="Gill Sans" w:cs="Gill Sans"/>
                <w:i/>
                <w:color w:val="2F2C3B"/>
                <w:sz w:val="16"/>
                <w:szCs w:val="16"/>
              </w:rPr>
              <w:t xml:space="preserve">PLHIV with new and relapse TB who were registered in a specified period that were cured or treatment completed. </w:t>
            </w:r>
          </w:p>
          <w:p w14:paraId="000002D7" w14:textId="48754CE0" w:rsidR="002E2CAA" w:rsidRDefault="00BF1B6A"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u w:val="single"/>
              </w:rPr>
              <w:t>Denominator:</w:t>
            </w:r>
            <w:r>
              <w:rPr>
                <w:rFonts w:ascii="Gill Sans" w:eastAsia="Gill Sans" w:hAnsi="Gill Sans" w:cs="Gill Sans"/>
                <w:i/>
                <w:color w:val="2F2C3B"/>
                <w:sz w:val="16"/>
                <w:szCs w:val="16"/>
              </w:rPr>
              <w:t xml:space="preserve"> # </w:t>
            </w:r>
            <w:r w:rsidRPr="00330661">
              <w:rPr>
                <w:rFonts w:ascii="Gill Sans" w:eastAsia="Gill Sans" w:hAnsi="Gill Sans" w:cs="Gill Sans"/>
                <w:i/>
                <w:color w:val="2F2C3B"/>
                <w:sz w:val="16"/>
                <w:szCs w:val="16"/>
              </w:rPr>
              <w:t>of PLHIV with new and relapse who initiated treatment in the same period</w:t>
            </w:r>
          </w:p>
        </w:tc>
        <w:tc>
          <w:tcPr>
            <w:tcW w:w="990" w:type="dxa"/>
            <w:vMerge w:val="restart"/>
            <w:shd w:val="clear" w:color="auto" w:fill="auto"/>
          </w:tcPr>
          <w:p w14:paraId="000002D8" w14:textId="6CC3EB8F"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 xml:space="preserve">PBMEF: </w:t>
            </w:r>
            <w:r w:rsidR="00EE5BC3">
              <w:rPr>
                <w:rFonts w:ascii="Gill Sans" w:eastAsia="Gill Sans" w:hAnsi="Gill Sans" w:cs="Gill Sans"/>
                <w:i/>
                <w:color w:val="2F2C3B"/>
                <w:sz w:val="16"/>
                <w:szCs w:val="16"/>
              </w:rPr>
              <w:t>N</w:t>
            </w:r>
            <w:r w:rsidR="00BF1B6A">
              <w:rPr>
                <w:rFonts w:ascii="Gill Sans" w:eastAsia="Gill Sans" w:hAnsi="Gill Sans" w:cs="Gill Sans"/>
                <w:i/>
                <w:color w:val="2F2C3B"/>
                <w:sz w:val="16"/>
                <w:szCs w:val="16"/>
              </w:rPr>
              <w:t>ational</w:t>
            </w:r>
            <w:r w:rsidR="00E92A0E">
              <w:rPr>
                <w:rFonts w:ascii="Gill Sans" w:eastAsia="Gill Sans" w:hAnsi="Gill Sans" w:cs="Gill Sans"/>
                <w:i/>
                <w:color w:val="2F2C3B"/>
                <w:sz w:val="16"/>
                <w:szCs w:val="16"/>
              </w:rPr>
              <w:t xml:space="preserve"> </w:t>
            </w:r>
            <w:r w:rsidR="00EE5BC3">
              <w:rPr>
                <w:rFonts w:ascii="Gill Sans" w:eastAsia="Gill Sans" w:hAnsi="Gill Sans" w:cs="Gill Sans"/>
                <w:i/>
                <w:color w:val="2F2C3B"/>
                <w:sz w:val="16"/>
                <w:szCs w:val="16"/>
              </w:rPr>
              <w:t>L</w:t>
            </w:r>
            <w:r w:rsidR="00BF1B6A">
              <w:rPr>
                <w:rFonts w:ascii="Gill Sans" w:eastAsia="Gill Sans" w:hAnsi="Gill Sans" w:cs="Gill Sans"/>
                <w:i/>
                <w:color w:val="2F2C3B"/>
                <w:sz w:val="16"/>
                <w:szCs w:val="16"/>
              </w:rPr>
              <w:t>evel</w:t>
            </w:r>
          </w:p>
        </w:tc>
        <w:tc>
          <w:tcPr>
            <w:tcW w:w="990" w:type="dxa"/>
            <w:vMerge w:val="restart"/>
            <w:shd w:val="clear" w:color="auto" w:fill="auto"/>
          </w:tcPr>
          <w:p w14:paraId="000002D9"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Health facility records</w:t>
            </w:r>
          </w:p>
        </w:tc>
        <w:tc>
          <w:tcPr>
            <w:tcW w:w="1080" w:type="dxa"/>
            <w:vMerge w:val="restart"/>
            <w:shd w:val="clear" w:color="auto" w:fill="auto"/>
          </w:tcPr>
          <w:p w14:paraId="000002DA" w14:textId="027F030C" w:rsidR="002E2CAA" w:rsidRDefault="00A66799" w:rsidP="0093058A">
            <w:pPr>
              <w:pBdr>
                <w:top w:val="nil"/>
                <w:left w:val="nil"/>
                <w:bottom w:val="nil"/>
                <w:right w:val="nil"/>
                <w:between w:val="nil"/>
              </w:pBdr>
              <w:tabs>
                <w:tab w:val="left" w:pos="331"/>
              </w:tabs>
              <w:ind w:right="-210" w:hanging="29"/>
              <w:rPr>
                <w:rFonts w:ascii="Gill Sans" w:eastAsia="Gill Sans" w:hAnsi="Gill Sans" w:cs="Gill Sans"/>
                <w:i/>
                <w:color w:val="2F2C3B"/>
                <w:sz w:val="16"/>
                <w:szCs w:val="16"/>
              </w:rPr>
            </w:pPr>
            <w:r>
              <w:rPr>
                <w:rFonts w:ascii="Gill Sans" w:eastAsia="Gill Sans" w:hAnsi="Gill Sans" w:cs="Gill Sans"/>
                <w:i/>
                <w:color w:val="2F2C3B"/>
                <w:sz w:val="16"/>
                <w:szCs w:val="16"/>
              </w:rPr>
              <w:t>Annually</w:t>
            </w:r>
          </w:p>
        </w:tc>
        <w:tc>
          <w:tcPr>
            <w:tcW w:w="1183" w:type="dxa"/>
            <w:vMerge w:val="restart"/>
            <w:shd w:val="clear" w:color="auto" w:fill="auto"/>
          </w:tcPr>
          <w:p w14:paraId="000002DB" w14:textId="04330DA4"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Age</w:t>
            </w:r>
            <w:r w:rsidR="00BF1B6A">
              <w:rPr>
                <w:rFonts w:ascii="Gill Sans" w:eastAsia="Gill Sans" w:hAnsi="Gill Sans" w:cs="Gill Sans"/>
                <w:i/>
                <w:color w:val="2F2C3B"/>
                <w:sz w:val="16"/>
                <w:szCs w:val="16"/>
              </w:rPr>
              <w:t xml:space="preserve"> </w:t>
            </w:r>
            <w:r w:rsidR="00BF1B6A" w:rsidRPr="0047389E">
              <w:rPr>
                <w:rFonts w:ascii="Gill Sans" w:eastAsia="Gill Sans" w:hAnsi="Gill Sans" w:cs="Gill Sans"/>
                <w:i/>
                <w:color w:val="2F2C3B"/>
                <w:sz w:val="16"/>
                <w:szCs w:val="16"/>
              </w:rPr>
              <w:t>(&lt;15, 15+)</w:t>
            </w:r>
            <w:r>
              <w:rPr>
                <w:rFonts w:ascii="Gill Sans" w:eastAsia="Gill Sans" w:hAnsi="Gill Sans" w:cs="Gill Sans"/>
                <w:i/>
                <w:color w:val="2F2C3B"/>
                <w:sz w:val="16"/>
                <w:szCs w:val="16"/>
              </w:rPr>
              <w:t>, sex</w:t>
            </w:r>
            <w:r w:rsidR="00F532CB">
              <w:rPr>
                <w:rFonts w:ascii="Gill Sans" w:eastAsia="Gill Sans" w:hAnsi="Gill Sans" w:cs="Gill Sans"/>
                <w:i/>
                <w:color w:val="2F2C3B"/>
                <w:sz w:val="16"/>
                <w:szCs w:val="16"/>
              </w:rPr>
              <w:t>, region</w:t>
            </w:r>
            <w:r>
              <w:rPr>
                <w:rFonts w:ascii="Gill Sans" w:eastAsia="Gill Sans" w:hAnsi="Gill Sans" w:cs="Gill Sans"/>
                <w:i/>
                <w:color w:val="2F2C3B"/>
                <w:sz w:val="16"/>
                <w:szCs w:val="16"/>
              </w:rPr>
              <w:t xml:space="preserve"> </w:t>
            </w:r>
          </w:p>
        </w:tc>
        <w:tc>
          <w:tcPr>
            <w:tcW w:w="527" w:type="dxa"/>
            <w:vMerge w:val="restart"/>
            <w:shd w:val="clear" w:color="auto" w:fill="auto"/>
          </w:tcPr>
          <w:p w14:paraId="000002DC" w14:textId="77777777" w:rsidR="002E2CAA" w:rsidRDefault="00070DF5" w:rsidP="00F12DD2">
            <w:pPr>
              <w:pBdr>
                <w:top w:val="nil"/>
                <w:left w:val="nil"/>
                <w:bottom w:val="nil"/>
                <w:right w:val="nil"/>
                <w:between w:val="nil"/>
              </w:pBdr>
              <w:jc w:val="center"/>
              <w:rPr>
                <w:rFonts w:ascii="Gill Sans" w:eastAsia="Gill Sans" w:hAnsi="Gill Sans" w:cs="Gill Sans"/>
                <w:i/>
                <w:color w:val="2F2C3B"/>
                <w:sz w:val="16"/>
                <w:szCs w:val="16"/>
              </w:rPr>
            </w:pPr>
            <w:r>
              <w:rPr>
                <w:rFonts w:ascii="Gill Sans" w:eastAsia="Gill Sans" w:hAnsi="Gill Sans" w:cs="Gill Sans"/>
                <w:i/>
                <w:color w:val="2F2C3B"/>
                <w:sz w:val="16"/>
                <w:szCs w:val="16"/>
              </w:rPr>
              <w:t>N</w:t>
            </w:r>
          </w:p>
        </w:tc>
        <w:tc>
          <w:tcPr>
            <w:tcW w:w="614" w:type="dxa"/>
            <w:vMerge w:val="restart"/>
            <w:shd w:val="clear" w:color="auto" w:fill="auto"/>
          </w:tcPr>
          <w:p w14:paraId="000002DD" w14:textId="4E951608"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202</w:t>
            </w:r>
            <w:r w:rsidR="00F12DD2">
              <w:rPr>
                <w:rFonts w:ascii="Gill Sans" w:eastAsia="Gill Sans" w:hAnsi="Gill Sans" w:cs="Gill Sans"/>
                <w:i/>
                <w:color w:val="2F2C3B"/>
                <w:sz w:val="16"/>
                <w:szCs w:val="16"/>
              </w:rPr>
              <w:t>2</w:t>
            </w:r>
          </w:p>
        </w:tc>
        <w:tc>
          <w:tcPr>
            <w:tcW w:w="595" w:type="dxa"/>
            <w:shd w:val="clear" w:color="auto" w:fill="auto"/>
          </w:tcPr>
          <w:p w14:paraId="000002DE"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64%</w:t>
            </w:r>
          </w:p>
        </w:tc>
        <w:tc>
          <w:tcPr>
            <w:tcW w:w="634" w:type="dxa"/>
            <w:shd w:val="clear" w:color="auto" w:fill="auto"/>
          </w:tcPr>
          <w:p w14:paraId="000002DF"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65%</w:t>
            </w:r>
          </w:p>
        </w:tc>
        <w:tc>
          <w:tcPr>
            <w:tcW w:w="630" w:type="dxa"/>
            <w:shd w:val="clear" w:color="auto" w:fill="auto"/>
          </w:tcPr>
          <w:p w14:paraId="000002E0"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66%</w:t>
            </w:r>
          </w:p>
        </w:tc>
        <w:tc>
          <w:tcPr>
            <w:tcW w:w="626" w:type="dxa"/>
          </w:tcPr>
          <w:p w14:paraId="000002E1"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67%</w:t>
            </w:r>
          </w:p>
        </w:tc>
        <w:tc>
          <w:tcPr>
            <w:tcW w:w="636" w:type="dxa"/>
          </w:tcPr>
          <w:p w14:paraId="000002E2"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68%</w:t>
            </w:r>
          </w:p>
        </w:tc>
        <w:tc>
          <w:tcPr>
            <w:tcW w:w="630" w:type="dxa"/>
          </w:tcPr>
          <w:p w14:paraId="000002E3"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70%</w:t>
            </w:r>
          </w:p>
        </w:tc>
        <w:tc>
          <w:tcPr>
            <w:tcW w:w="653" w:type="dxa"/>
          </w:tcPr>
          <w:p w14:paraId="000002E4"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70%</w:t>
            </w:r>
          </w:p>
        </w:tc>
      </w:tr>
      <w:tr w:rsidR="002E2CAA" w14:paraId="5664433B" w14:textId="77777777" w:rsidTr="00EE5BC3">
        <w:trPr>
          <w:trHeight w:val="866"/>
        </w:trPr>
        <w:tc>
          <w:tcPr>
            <w:tcW w:w="714" w:type="dxa"/>
            <w:vMerge/>
            <w:shd w:val="clear" w:color="auto" w:fill="auto"/>
          </w:tcPr>
          <w:p w14:paraId="000002E5"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1176" w:type="dxa"/>
            <w:vMerge/>
            <w:shd w:val="clear" w:color="auto" w:fill="auto"/>
          </w:tcPr>
          <w:p w14:paraId="000002E6"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2340" w:type="dxa"/>
            <w:vMerge/>
            <w:shd w:val="clear" w:color="auto" w:fill="auto"/>
          </w:tcPr>
          <w:p w14:paraId="000002E7"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990" w:type="dxa"/>
            <w:vMerge/>
            <w:shd w:val="clear" w:color="auto" w:fill="auto"/>
          </w:tcPr>
          <w:p w14:paraId="000002E8"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990" w:type="dxa"/>
            <w:vMerge/>
            <w:shd w:val="clear" w:color="auto" w:fill="auto"/>
          </w:tcPr>
          <w:p w14:paraId="000002E9"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1080" w:type="dxa"/>
            <w:vMerge/>
            <w:shd w:val="clear" w:color="auto" w:fill="auto"/>
          </w:tcPr>
          <w:p w14:paraId="000002EA"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1183" w:type="dxa"/>
            <w:vMerge/>
            <w:shd w:val="clear" w:color="auto" w:fill="auto"/>
          </w:tcPr>
          <w:p w14:paraId="000002EB"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527" w:type="dxa"/>
            <w:vMerge/>
            <w:shd w:val="clear" w:color="auto" w:fill="auto"/>
          </w:tcPr>
          <w:p w14:paraId="000002EC"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614" w:type="dxa"/>
            <w:vMerge/>
            <w:shd w:val="clear" w:color="auto" w:fill="auto"/>
          </w:tcPr>
          <w:p w14:paraId="000002ED"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595" w:type="dxa"/>
            <w:shd w:val="clear" w:color="auto" w:fill="auto"/>
          </w:tcPr>
          <w:p w14:paraId="000002EE"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9.6</w:t>
            </w:r>
          </w:p>
        </w:tc>
        <w:tc>
          <w:tcPr>
            <w:tcW w:w="634" w:type="dxa"/>
            <w:shd w:val="clear" w:color="auto" w:fill="auto"/>
          </w:tcPr>
          <w:p w14:paraId="000002EF"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9.8</w:t>
            </w:r>
          </w:p>
        </w:tc>
        <w:tc>
          <w:tcPr>
            <w:tcW w:w="630" w:type="dxa"/>
            <w:shd w:val="clear" w:color="auto" w:fill="auto"/>
          </w:tcPr>
          <w:p w14:paraId="000002F0"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10</w:t>
            </w:r>
          </w:p>
        </w:tc>
        <w:tc>
          <w:tcPr>
            <w:tcW w:w="626" w:type="dxa"/>
          </w:tcPr>
          <w:p w14:paraId="000002F1"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10.7</w:t>
            </w:r>
          </w:p>
        </w:tc>
        <w:tc>
          <w:tcPr>
            <w:tcW w:w="636" w:type="dxa"/>
          </w:tcPr>
          <w:p w14:paraId="000002F2"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11</w:t>
            </w:r>
          </w:p>
        </w:tc>
        <w:tc>
          <w:tcPr>
            <w:tcW w:w="630" w:type="dxa"/>
          </w:tcPr>
          <w:p w14:paraId="000002F3"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12</w:t>
            </w:r>
          </w:p>
        </w:tc>
        <w:tc>
          <w:tcPr>
            <w:tcW w:w="653" w:type="dxa"/>
          </w:tcPr>
          <w:p w14:paraId="000002F4"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12</w:t>
            </w:r>
          </w:p>
        </w:tc>
      </w:tr>
      <w:tr w:rsidR="002E2CAA" w14:paraId="5F741981" w14:textId="77777777" w:rsidTr="00EE5BC3">
        <w:trPr>
          <w:trHeight w:val="506"/>
        </w:trPr>
        <w:tc>
          <w:tcPr>
            <w:tcW w:w="714" w:type="dxa"/>
            <w:vMerge/>
            <w:shd w:val="clear" w:color="auto" w:fill="auto"/>
          </w:tcPr>
          <w:p w14:paraId="000002F5"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1176" w:type="dxa"/>
            <w:vMerge/>
            <w:shd w:val="clear" w:color="auto" w:fill="auto"/>
          </w:tcPr>
          <w:p w14:paraId="000002F6"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2340" w:type="dxa"/>
            <w:vMerge/>
            <w:shd w:val="clear" w:color="auto" w:fill="auto"/>
          </w:tcPr>
          <w:p w14:paraId="000002F7"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990" w:type="dxa"/>
            <w:vMerge/>
            <w:shd w:val="clear" w:color="auto" w:fill="auto"/>
          </w:tcPr>
          <w:p w14:paraId="000002F8"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990" w:type="dxa"/>
            <w:vMerge/>
            <w:shd w:val="clear" w:color="auto" w:fill="auto"/>
          </w:tcPr>
          <w:p w14:paraId="000002F9"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1080" w:type="dxa"/>
            <w:vMerge/>
            <w:shd w:val="clear" w:color="auto" w:fill="auto"/>
          </w:tcPr>
          <w:p w14:paraId="000002FA"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1183" w:type="dxa"/>
            <w:vMerge/>
            <w:shd w:val="clear" w:color="auto" w:fill="auto"/>
          </w:tcPr>
          <w:p w14:paraId="000002FB"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527" w:type="dxa"/>
            <w:vMerge/>
            <w:shd w:val="clear" w:color="auto" w:fill="auto"/>
          </w:tcPr>
          <w:p w14:paraId="000002FC"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614" w:type="dxa"/>
            <w:vMerge/>
            <w:shd w:val="clear" w:color="auto" w:fill="auto"/>
          </w:tcPr>
          <w:p w14:paraId="000002FD"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595" w:type="dxa"/>
            <w:shd w:val="clear" w:color="auto" w:fill="auto"/>
          </w:tcPr>
          <w:p w14:paraId="000002FE"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15</w:t>
            </w:r>
          </w:p>
        </w:tc>
        <w:tc>
          <w:tcPr>
            <w:tcW w:w="634" w:type="dxa"/>
            <w:shd w:val="clear" w:color="auto" w:fill="auto"/>
          </w:tcPr>
          <w:p w14:paraId="000002FF"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15</w:t>
            </w:r>
          </w:p>
        </w:tc>
        <w:tc>
          <w:tcPr>
            <w:tcW w:w="630" w:type="dxa"/>
            <w:shd w:val="clear" w:color="auto" w:fill="auto"/>
          </w:tcPr>
          <w:p w14:paraId="00000300"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15</w:t>
            </w:r>
          </w:p>
        </w:tc>
        <w:tc>
          <w:tcPr>
            <w:tcW w:w="626" w:type="dxa"/>
          </w:tcPr>
          <w:p w14:paraId="00000301"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16</w:t>
            </w:r>
          </w:p>
        </w:tc>
        <w:tc>
          <w:tcPr>
            <w:tcW w:w="636" w:type="dxa"/>
          </w:tcPr>
          <w:p w14:paraId="00000302"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16</w:t>
            </w:r>
          </w:p>
        </w:tc>
        <w:tc>
          <w:tcPr>
            <w:tcW w:w="630" w:type="dxa"/>
          </w:tcPr>
          <w:p w14:paraId="00000303"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17</w:t>
            </w:r>
          </w:p>
        </w:tc>
        <w:tc>
          <w:tcPr>
            <w:tcW w:w="653" w:type="dxa"/>
          </w:tcPr>
          <w:p w14:paraId="00000304"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17</w:t>
            </w:r>
          </w:p>
        </w:tc>
      </w:tr>
      <w:tr w:rsidR="002E2CAA" w14:paraId="0403595C" w14:textId="77777777" w:rsidTr="00EE5BC3">
        <w:trPr>
          <w:trHeight w:val="785"/>
        </w:trPr>
        <w:tc>
          <w:tcPr>
            <w:tcW w:w="714" w:type="dxa"/>
            <w:vMerge w:val="restart"/>
            <w:shd w:val="clear" w:color="auto" w:fill="auto"/>
          </w:tcPr>
          <w:p w14:paraId="00000305" w14:textId="235BF7C9" w:rsidR="002E2CAA" w:rsidRDefault="00193A8E"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N</w:t>
            </w:r>
            <w:r w:rsidR="001D7A28">
              <w:rPr>
                <w:rFonts w:ascii="Gill Sans" w:eastAsia="Gill Sans" w:hAnsi="Gill Sans" w:cs="Gill Sans"/>
                <w:i/>
                <w:color w:val="2F2C3B"/>
                <w:sz w:val="16"/>
                <w:szCs w:val="16"/>
              </w:rPr>
              <w:t>/</w:t>
            </w:r>
            <w:r>
              <w:rPr>
                <w:rFonts w:ascii="Gill Sans" w:eastAsia="Gill Sans" w:hAnsi="Gill Sans" w:cs="Gill Sans"/>
                <w:i/>
                <w:color w:val="2F2C3B"/>
                <w:sz w:val="16"/>
                <w:szCs w:val="16"/>
              </w:rPr>
              <w:t>A</w:t>
            </w:r>
          </w:p>
        </w:tc>
        <w:tc>
          <w:tcPr>
            <w:tcW w:w="1176" w:type="dxa"/>
            <w:vMerge w:val="restart"/>
            <w:shd w:val="clear" w:color="auto" w:fill="auto"/>
          </w:tcPr>
          <w:p w14:paraId="00000306"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ARV medicine stockouts</w:t>
            </w:r>
          </w:p>
        </w:tc>
        <w:tc>
          <w:tcPr>
            <w:tcW w:w="2340" w:type="dxa"/>
            <w:vMerge w:val="restart"/>
            <w:shd w:val="clear" w:color="auto" w:fill="auto"/>
          </w:tcPr>
          <w:p w14:paraId="00000307" w14:textId="77777777" w:rsidR="002E2CAA" w:rsidRDefault="00070DF5" w:rsidP="00F12DD2">
            <w:pPr>
              <w:pBdr>
                <w:top w:val="nil"/>
                <w:left w:val="nil"/>
                <w:bottom w:val="nil"/>
                <w:right w:val="nil"/>
                <w:between w:val="nil"/>
              </w:pBdr>
              <w:spacing w:after="120"/>
              <w:rPr>
                <w:rFonts w:ascii="Gill Sans" w:eastAsia="Gill Sans" w:hAnsi="Gill Sans" w:cs="Gill Sans"/>
                <w:i/>
                <w:color w:val="2F2C3B"/>
                <w:sz w:val="16"/>
                <w:szCs w:val="16"/>
              </w:rPr>
            </w:pPr>
            <w:r>
              <w:rPr>
                <w:rFonts w:ascii="Gill Sans" w:eastAsia="Gill Sans" w:hAnsi="Gill Sans" w:cs="Gill Sans"/>
                <w:i/>
                <w:color w:val="2F2C3B"/>
                <w:sz w:val="16"/>
                <w:szCs w:val="16"/>
              </w:rPr>
              <w:t>% of treatment sites that had a stock-out of one or more required antiretroviral medicines during a defined period</w:t>
            </w:r>
          </w:p>
          <w:p w14:paraId="00000308" w14:textId="77777777" w:rsidR="002E2CAA" w:rsidRDefault="00070DF5" w:rsidP="00F12DD2">
            <w:pPr>
              <w:pBdr>
                <w:top w:val="nil"/>
                <w:left w:val="nil"/>
                <w:bottom w:val="nil"/>
                <w:right w:val="nil"/>
                <w:between w:val="nil"/>
              </w:pBdr>
              <w:spacing w:after="120"/>
              <w:rPr>
                <w:rFonts w:ascii="Gill Sans" w:eastAsia="Gill Sans" w:hAnsi="Gill Sans" w:cs="Gill Sans"/>
                <w:i/>
                <w:color w:val="2F2C3B"/>
                <w:sz w:val="16"/>
                <w:szCs w:val="16"/>
              </w:rPr>
            </w:pPr>
            <w:r>
              <w:rPr>
                <w:rFonts w:ascii="Gill Sans" w:eastAsia="Gill Sans" w:hAnsi="Gill Sans" w:cs="Gill Sans"/>
                <w:i/>
                <w:color w:val="2F2C3B"/>
                <w:sz w:val="16"/>
                <w:szCs w:val="16"/>
                <w:u w:val="single"/>
              </w:rPr>
              <w:t>Numerator:</w:t>
            </w:r>
            <w:r>
              <w:rPr>
                <w:rFonts w:ascii="Gill Sans" w:eastAsia="Gill Sans" w:hAnsi="Gill Sans" w:cs="Gill Sans"/>
                <w:i/>
                <w:color w:val="2F2C3B"/>
                <w:sz w:val="16"/>
                <w:szCs w:val="16"/>
              </w:rPr>
              <w:t xml:space="preserve"> # of health facilities dispensing ARV medicines that experienced a stock-out of one or more required ARV medicines during a defined period</w:t>
            </w:r>
          </w:p>
          <w:p w14:paraId="00000309"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u w:val="single"/>
              </w:rPr>
            </w:pPr>
            <w:r>
              <w:rPr>
                <w:rFonts w:ascii="Gill Sans" w:eastAsia="Gill Sans" w:hAnsi="Gill Sans" w:cs="Gill Sans"/>
                <w:i/>
                <w:color w:val="2F2C3B"/>
                <w:sz w:val="16"/>
                <w:szCs w:val="16"/>
                <w:u w:val="single"/>
              </w:rPr>
              <w:t>Denominator:</w:t>
            </w:r>
            <w:r>
              <w:rPr>
                <w:rFonts w:ascii="Gill Sans" w:eastAsia="Gill Sans" w:hAnsi="Gill Sans" w:cs="Gill Sans"/>
                <w:i/>
                <w:color w:val="2F2C3B"/>
                <w:sz w:val="16"/>
                <w:szCs w:val="16"/>
              </w:rPr>
              <w:t xml:space="preserve"> Total number of health facilities dispensing ARV medicines during the same period</w:t>
            </w:r>
          </w:p>
        </w:tc>
        <w:tc>
          <w:tcPr>
            <w:tcW w:w="990" w:type="dxa"/>
            <w:vMerge w:val="restart"/>
            <w:shd w:val="clear" w:color="auto" w:fill="auto"/>
          </w:tcPr>
          <w:p w14:paraId="0000030A"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 xml:space="preserve">UNAIDS indicator registry </w:t>
            </w:r>
          </w:p>
        </w:tc>
        <w:tc>
          <w:tcPr>
            <w:tcW w:w="990" w:type="dxa"/>
            <w:vMerge w:val="restart"/>
            <w:shd w:val="clear" w:color="auto" w:fill="auto"/>
          </w:tcPr>
          <w:p w14:paraId="0000030B"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Health facility records</w:t>
            </w:r>
          </w:p>
        </w:tc>
        <w:tc>
          <w:tcPr>
            <w:tcW w:w="1080" w:type="dxa"/>
            <w:vMerge w:val="restart"/>
            <w:shd w:val="clear" w:color="auto" w:fill="auto"/>
          </w:tcPr>
          <w:p w14:paraId="0000030C" w14:textId="77777777" w:rsidR="002E2CAA" w:rsidRDefault="00070DF5" w:rsidP="0093058A">
            <w:pPr>
              <w:pBdr>
                <w:top w:val="nil"/>
                <w:left w:val="nil"/>
                <w:bottom w:val="nil"/>
                <w:right w:val="nil"/>
                <w:between w:val="nil"/>
              </w:pBdr>
              <w:ind w:right="-210"/>
              <w:rPr>
                <w:rFonts w:ascii="Gill Sans" w:eastAsia="Gill Sans" w:hAnsi="Gill Sans" w:cs="Gill Sans"/>
                <w:i/>
                <w:color w:val="2F2C3B"/>
                <w:sz w:val="16"/>
                <w:szCs w:val="16"/>
              </w:rPr>
            </w:pPr>
            <w:r>
              <w:rPr>
                <w:rFonts w:ascii="Gill Sans" w:eastAsia="Gill Sans" w:hAnsi="Gill Sans" w:cs="Gill Sans"/>
                <w:i/>
                <w:color w:val="2F2C3B"/>
                <w:sz w:val="16"/>
                <w:szCs w:val="16"/>
              </w:rPr>
              <w:t>Quarterly</w:t>
            </w:r>
          </w:p>
        </w:tc>
        <w:tc>
          <w:tcPr>
            <w:tcW w:w="1183" w:type="dxa"/>
            <w:vMerge w:val="restart"/>
            <w:shd w:val="clear" w:color="auto" w:fill="auto"/>
          </w:tcPr>
          <w:p w14:paraId="0000030D"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Region, type of treatment site (public or private)</w:t>
            </w:r>
          </w:p>
        </w:tc>
        <w:tc>
          <w:tcPr>
            <w:tcW w:w="527" w:type="dxa"/>
            <w:vMerge w:val="restart"/>
            <w:shd w:val="clear" w:color="auto" w:fill="auto"/>
          </w:tcPr>
          <w:p w14:paraId="0000030E" w14:textId="77777777" w:rsidR="002E2CAA" w:rsidRDefault="00070DF5" w:rsidP="00F12DD2">
            <w:pPr>
              <w:pBdr>
                <w:top w:val="nil"/>
                <w:left w:val="nil"/>
                <w:bottom w:val="nil"/>
                <w:right w:val="nil"/>
                <w:between w:val="nil"/>
              </w:pBdr>
              <w:jc w:val="center"/>
              <w:rPr>
                <w:rFonts w:ascii="Gill Sans" w:eastAsia="Gill Sans" w:hAnsi="Gill Sans" w:cs="Gill Sans"/>
                <w:i/>
                <w:color w:val="2F2C3B"/>
                <w:sz w:val="16"/>
                <w:szCs w:val="16"/>
              </w:rPr>
            </w:pPr>
            <w:r>
              <w:rPr>
                <w:rFonts w:ascii="Gill Sans" w:eastAsia="Gill Sans" w:hAnsi="Gill Sans" w:cs="Gill Sans"/>
                <w:i/>
                <w:color w:val="2F2C3B"/>
                <w:sz w:val="16"/>
                <w:szCs w:val="16"/>
              </w:rPr>
              <w:t>N</w:t>
            </w:r>
          </w:p>
        </w:tc>
        <w:tc>
          <w:tcPr>
            <w:tcW w:w="614" w:type="dxa"/>
            <w:vMerge w:val="restart"/>
            <w:shd w:val="clear" w:color="auto" w:fill="auto"/>
          </w:tcPr>
          <w:p w14:paraId="0000030F" w14:textId="487B227F"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202</w:t>
            </w:r>
            <w:r w:rsidR="00F12DD2">
              <w:rPr>
                <w:rFonts w:ascii="Gill Sans" w:eastAsia="Gill Sans" w:hAnsi="Gill Sans" w:cs="Gill Sans"/>
                <w:i/>
                <w:color w:val="2F2C3B"/>
                <w:sz w:val="16"/>
                <w:szCs w:val="16"/>
              </w:rPr>
              <w:t>2</w:t>
            </w:r>
          </w:p>
        </w:tc>
        <w:tc>
          <w:tcPr>
            <w:tcW w:w="595" w:type="dxa"/>
            <w:shd w:val="clear" w:color="auto" w:fill="auto"/>
          </w:tcPr>
          <w:p w14:paraId="00000310"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12%</w:t>
            </w:r>
          </w:p>
        </w:tc>
        <w:tc>
          <w:tcPr>
            <w:tcW w:w="634" w:type="dxa"/>
            <w:shd w:val="clear" w:color="auto" w:fill="auto"/>
          </w:tcPr>
          <w:p w14:paraId="00000311"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11%</w:t>
            </w:r>
          </w:p>
        </w:tc>
        <w:tc>
          <w:tcPr>
            <w:tcW w:w="630" w:type="dxa"/>
            <w:shd w:val="clear" w:color="auto" w:fill="auto"/>
          </w:tcPr>
          <w:p w14:paraId="00000312"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10%</w:t>
            </w:r>
          </w:p>
        </w:tc>
        <w:tc>
          <w:tcPr>
            <w:tcW w:w="626" w:type="dxa"/>
          </w:tcPr>
          <w:p w14:paraId="00000313"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9%</w:t>
            </w:r>
          </w:p>
        </w:tc>
        <w:tc>
          <w:tcPr>
            <w:tcW w:w="636" w:type="dxa"/>
          </w:tcPr>
          <w:p w14:paraId="00000314"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7%</w:t>
            </w:r>
          </w:p>
        </w:tc>
        <w:tc>
          <w:tcPr>
            <w:tcW w:w="630" w:type="dxa"/>
          </w:tcPr>
          <w:p w14:paraId="00000315"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5%</w:t>
            </w:r>
          </w:p>
        </w:tc>
        <w:tc>
          <w:tcPr>
            <w:tcW w:w="653" w:type="dxa"/>
          </w:tcPr>
          <w:p w14:paraId="00000316"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5%</w:t>
            </w:r>
          </w:p>
        </w:tc>
      </w:tr>
      <w:tr w:rsidR="002E2CAA" w14:paraId="0F87DCB1" w14:textId="77777777" w:rsidTr="00EE5BC3">
        <w:trPr>
          <w:trHeight w:val="1046"/>
        </w:trPr>
        <w:tc>
          <w:tcPr>
            <w:tcW w:w="714" w:type="dxa"/>
            <w:vMerge/>
            <w:shd w:val="clear" w:color="auto" w:fill="auto"/>
          </w:tcPr>
          <w:p w14:paraId="00000317"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1176" w:type="dxa"/>
            <w:vMerge/>
            <w:shd w:val="clear" w:color="auto" w:fill="auto"/>
          </w:tcPr>
          <w:p w14:paraId="00000318"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2340" w:type="dxa"/>
            <w:vMerge/>
            <w:shd w:val="clear" w:color="auto" w:fill="auto"/>
          </w:tcPr>
          <w:p w14:paraId="00000319"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990" w:type="dxa"/>
            <w:vMerge/>
            <w:shd w:val="clear" w:color="auto" w:fill="auto"/>
          </w:tcPr>
          <w:p w14:paraId="0000031A"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990" w:type="dxa"/>
            <w:vMerge/>
            <w:shd w:val="clear" w:color="auto" w:fill="auto"/>
          </w:tcPr>
          <w:p w14:paraId="0000031B"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1080" w:type="dxa"/>
            <w:vMerge/>
            <w:shd w:val="clear" w:color="auto" w:fill="auto"/>
          </w:tcPr>
          <w:p w14:paraId="0000031C"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1183" w:type="dxa"/>
            <w:vMerge/>
            <w:shd w:val="clear" w:color="auto" w:fill="auto"/>
          </w:tcPr>
          <w:p w14:paraId="0000031D"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527" w:type="dxa"/>
            <w:vMerge/>
            <w:shd w:val="clear" w:color="auto" w:fill="auto"/>
          </w:tcPr>
          <w:p w14:paraId="0000031E"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614" w:type="dxa"/>
            <w:vMerge/>
            <w:shd w:val="clear" w:color="auto" w:fill="auto"/>
          </w:tcPr>
          <w:p w14:paraId="0000031F"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595" w:type="dxa"/>
            <w:shd w:val="clear" w:color="auto" w:fill="auto"/>
          </w:tcPr>
          <w:p w14:paraId="00000320"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14</w:t>
            </w:r>
          </w:p>
        </w:tc>
        <w:tc>
          <w:tcPr>
            <w:tcW w:w="634" w:type="dxa"/>
            <w:shd w:val="clear" w:color="auto" w:fill="auto"/>
          </w:tcPr>
          <w:p w14:paraId="00000321"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13</w:t>
            </w:r>
          </w:p>
        </w:tc>
        <w:tc>
          <w:tcPr>
            <w:tcW w:w="630" w:type="dxa"/>
            <w:shd w:val="clear" w:color="auto" w:fill="auto"/>
          </w:tcPr>
          <w:p w14:paraId="00000322"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12</w:t>
            </w:r>
          </w:p>
        </w:tc>
        <w:tc>
          <w:tcPr>
            <w:tcW w:w="626" w:type="dxa"/>
          </w:tcPr>
          <w:p w14:paraId="00000323"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10</w:t>
            </w:r>
          </w:p>
        </w:tc>
        <w:tc>
          <w:tcPr>
            <w:tcW w:w="636" w:type="dxa"/>
          </w:tcPr>
          <w:p w14:paraId="00000324"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8</w:t>
            </w:r>
          </w:p>
        </w:tc>
        <w:tc>
          <w:tcPr>
            <w:tcW w:w="630" w:type="dxa"/>
          </w:tcPr>
          <w:p w14:paraId="00000325"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6</w:t>
            </w:r>
          </w:p>
        </w:tc>
        <w:tc>
          <w:tcPr>
            <w:tcW w:w="653" w:type="dxa"/>
          </w:tcPr>
          <w:p w14:paraId="00000326"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6</w:t>
            </w:r>
          </w:p>
        </w:tc>
      </w:tr>
      <w:tr w:rsidR="002E2CAA" w14:paraId="6A2A239A" w14:textId="77777777" w:rsidTr="00EE5BC3">
        <w:trPr>
          <w:trHeight w:val="416"/>
        </w:trPr>
        <w:tc>
          <w:tcPr>
            <w:tcW w:w="714" w:type="dxa"/>
            <w:vMerge/>
            <w:shd w:val="clear" w:color="auto" w:fill="auto"/>
          </w:tcPr>
          <w:p w14:paraId="00000327"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1176" w:type="dxa"/>
            <w:vMerge/>
            <w:shd w:val="clear" w:color="auto" w:fill="auto"/>
          </w:tcPr>
          <w:p w14:paraId="00000328"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2340" w:type="dxa"/>
            <w:vMerge/>
            <w:shd w:val="clear" w:color="auto" w:fill="auto"/>
          </w:tcPr>
          <w:p w14:paraId="00000329"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990" w:type="dxa"/>
            <w:vMerge/>
            <w:shd w:val="clear" w:color="auto" w:fill="auto"/>
          </w:tcPr>
          <w:p w14:paraId="0000032A"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990" w:type="dxa"/>
            <w:vMerge/>
            <w:shd w:val="clear" w:color="auto" w:fill="auto"/>
          </w:tcPr>
          <w:p w14:paraId="0000032B"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1080" w:type="dxa"/>
            <w:vMerge/>
            <w:shd w:val="clear" w:color="auto" w:fill="auto"/>
          </w:tcPr>
          <w:p w14:paraId="0000032C"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1183" w:type="dxa"/>
            <w:vMerge/>
            <w:shd w:val="clear" w:color="auto" w:fill="auto"/>
          </w:tcPr>
          <w:p w14:paraId="0000032D"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527" w:type="dxa"/>
            <w:vMerge/>
            <w:shd w:val="clear" w:color="auto" w:fill="auto"/>
          </w:tcPr>
          <w:p w14:paraId="0000032E"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614" w:type="dxa"/>
            <w:vMerge/>
            <w:shd w:val="clear" w:color="auto" w:fill="auto"/>
          </w:tcPr>
          <w:p w14:paraId="0000032F" w14:textId="77777777" w:rsidR="002E2CAA" w:rsidRDefault="002E2CAA" w:rsidP="00F12DD2">
            <w:pPr>
              <w:pBdr>
                <w:top w:val="nil"/>
                <w:left w:val="nil"/>
                <w:bottom w:val="nil"/>
                <w:right w:val="nil"/>
                <w:between w:val="nil"/>
              </w:pBdr>
              <w:spacing w:line="276" w:lineRule="auto"/>
              <w:rPr>
                <w:rFonts w:ascii="Gill Sans" w:eastAsia="Gill Sans" w:hAnsi="Gill Sans" w:cs="Gill Sans"/>
                <w:i/>
                <w:color w:val="2F2C3B"/>
                <w:sz w:val="16"/>
                <w:szCs w:val="16"/>
              </w:rPr>
            </w:pPr>
          </w:p>
        </w:tc>
        <w:tc>
          <w:tcPr>
            <w:tcW w:w="595" w:type="dxa"/>
            <w:shd w:val="clear" w:color="auto" w:fill="auto"/>
          </w:tcPr>
          <w:p w14:paraId="00000330"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116</w:t>
            </w:r>
          </w:p>
        </w:tc>
        <w:tc>
          <w:tcPr>
            <w:tcW w:w="634" w:type="dxa"/>
            <w:shd w:val="clear" w:color="auto" w:fill="auto"/>
          </w:tcPr>
          <w:p w14:paraId="00000331"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116</w:t>
            </w:r>
          </w:p>
        </w:tc>
        <w:tc>
          <w:tcPr>
            <w:tcW w:w="630" w:type="dxa"/>
            <w:shd w:val="clear" w:color="auto" w:fill="auto"/>
          </w:tcPr>
          <w:p w14:paraId="00000332"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116</w:t>
            </w:r>
          </w:p>
        </w:tc>
        <w:tc>
          <w:tcPr>
            <w:tcW w:w="626" w:type="dxa"/>
          </w:tcPr>
          <w:p w14:paraId="00000333"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116</w:t>
            </w:r>
          </w:p>
        </w:tc>
        <w:tc>
          <w:tcPr>
            <w:tcW w:w="636" w:type="dxa"/>
          </w:tcPr>
          <w:p w14:paraId="00000334"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116</w:t>
            </w:r>
          </w:p>
        </w:tc>
        <w:tc>
          <w:tcPr>
            <w:tcW w:w="630" w:type="dxa"/>
          </w:tcPr>
          <w:p w14:paraId="00000335"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116</w:t>
            </w:r>
          </w:p>
        </w:tc>
        <w:tc>
          <w:tcPr>
            <w:tcW w:w="653" w:type="dxa"/>
          </w:tcPr>
          <w:p w14:paraId="00000336"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116</w:t>
            </w:r>
          </w:p>
        </w:tc>
      </w:tr>
      <w:tr w:rsidR="002E2CAA" w14:paraId="6DA4B8B6" w14:textId="77777777" w:rsidTr="00EE5BC3">
        <w:tc>
          <w:tcPr>
            <w:tcW w:w="714" w:type="dxa"/>
            <w:shd w:val="clear" w:color="auto" w:fill="auto"/>
          </w:tcPr>
          <w:p w14:paraId="00000337" w14:textId="1A3DAE77" w:rsidR="002E2CAA" w:rsidRDefault="00193A8E"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N</w:t>
            </w:r>
            <w:r w:rsidR="001D7A28">
              <w:rPr>
                <w:rFonts w:ascii="Gill Sans" w:eastAsia="Gill Sans" w:hAnsi="Gill Sans" w:cs="Gill Sans"/>
                <w:i/>
                <w:color w:val="2F2C3B"/>
                <w:sz w:val="16"/>
                <w:szCs w:val="16"/>
              </w:rPr>
              <w:t>/</w:t>
            </w:r>
            <w:r>
              <w:rPr>
                <w:rFonts w:ascii="Gill Sans" w:eastAsia="Gill Sans" w:hAnsi="Gill Sans" w:cs="Gill Sans"/>
                <w:i/>
                <w:color w:val="2F2C3B"/>
                <w:sz w:val="16"/>
                <w:szCs w:val="16"/>
              </w:rPr>
              <w:t>A</w:t>
            </w:r>
          </w:p>
        </w:tc>
        <w:tc>
          <w:tcPr>
            <w:tcW w:w="1176" w:type="dxa"/>
            <w:shd w:val="clear" w:color="auto" w:fill="auto"/>
          </w:tcPr>
          <w:p w14:paraId="00000338" w14:textId="346B8FC8"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 xml:space="preserve">Number of </w:t>
            </w:r>
            <w:r>
              <w:rPr>
                <w:rFonts w:ascii="Gill Sans" w:eastAsia="Gill Sans" w:hAnsi="Gill Sans" w:cs="Gill Sans"/>
                <w:i/>
                <w:color w:val="2F2C3B"/>
                <w:sz w:val="16"/>
                <w:szCs w:val="16"/>
              </w:rPr>
              <w:lastRenderedPageBreak/>
              <w:t xml:space="preserve">individuals reached through outreach with information about TB testing services </w:t>
            </w:r>
          </w:p>
        </w:tc>
        <w:tc>
          <w:tcPr>
            <w:tcW w:w="2340" w:type="dxa"/>
            <w:shd w:val="clear" w:color="auto" w:fill="auto"/>
          </w:tcPr>
          <w:p w14:paraId="0000033B" w14:textId="10B747A4"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lastRenderedPageBreak/>
              <w:t xml:space="preserve"># of people reached by a </w:t>
            </w:r>
            <w:r>
              <w:rPr>
                <w:rFonts w:ascii="Gill Sans" w:eastAsia="Gill Sans" w:hAnsi="Gill Sans" w:cs="Gill Sans"/>
                <w:i/>
                <w:color w:val="2F2C3B"/>
                <w:sz w:val="16"/>
                <w:szCs w:val="16"/>
              </w:rPr>
              <w:lastRenderedPageBreak/>
              <w:t>community outreach worker (e.g., community health worker, nurse, project outreach staff) with information about TB and TB services. “Reached” refers to formal interactions, such as in-person sessions for the purpose of providing information on TB and availability of TB testing services</w:t>
            </w:r>
          </w:p>
        </w:tc>
        <w:tc>
          <w:tcPr>
            <w:tcW w:w="990" w:type="dxa"/>
            <w:shd w:val="clear" w:color="auto" w:fill="auto"/>
          </w:tcPr>
          <w:p w14:paraId="0000033C"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lastRenderedPageBreak/>
              <w:t>Custom</w:t>
            </w:r>
          </w:p>
        </w:tc>
        <w:tc>
          <w:tcPr>
            <w:tcW w:w="990" w:type="dxa"/>
            <w:shd w:val="clear" w:color="auto" w:fill="auto"/>
          </w:tcPr>
          <w:p w14:paraId="0000033D"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 xml:space="preserve">Project </w:t>
            </w:r>
            <w:r>
              <w:rPr>
                <w:rFonts w:ascii="Gill Sans" w:eastAsia="Gill Sans" w:hAnsi="Gill Sans" w:cs="Gill Sans"/>
                <w:i/>
                <w:color w:val="2F2C3B"/>
                <w:sz w:val="16"/>
                <w:szCs w:val="16"/>
              </w:rPr>
              <w:lastRenderedPageBreak/>
              <w:t>records</w:t>
            </w:r>
          </w:p>
        </w:tc>
        <w:tc>
          <w:tcPr>
            <w:tcW w:w="1080" w:type="dxa"/>
            <w:shd w:val="clear" w:color="auto" w:fill="auto"/>
          </w:tcPr>
          <w:p w14:paraId="0000033E" w14:textId="77777777" w:rsidR="002E2CAA" w:rsidRDefault="00070DF5" w:rsidP="0093058A">
            <w:pPr>
              <w:pBdr>
                <w:top w:val="nil"/>
                <w:left w:val="nil"/>
                <w:bottom w:val="nil"/>
                <w:right w:val="nil"/>
                <w:between w:val="nil"/>
              </w:pBdr>
              <w:ind w:right="-210"/>
              <w:rPr>
                <w:rFonts w:ascii="Gill Sans" w:eastAsia="Gill Sans" w:hAnsi="Gill Sans" w:cs="Gill Sans"/>
                <w:i/>
                <w:color w:val="2F2C3B"/>
                <w:sz w:val="16"/>
                <w:szCs w:val="16"/>
              </w:rPr>
            </w:pPr>
            <w:r>
              <w:rPr>
                <w:rFonts w:ascii="Gill Sans" w:eastAsia="Gill Sans" w:hAnsi="Gill Sans" w:cs="Gill Sans"/>
                <w:i/>
                <w:color w:val="2F2C3B"/>
                <w:sz w:val="16"/>
                <w:szCs w:val="16"/>
              </w:rPr>
              <w:lastRenderedPageBreak/>
              <w:t>Quarterly</w:t>
            </w:r>
          </w:p>
        </w:tc>
        <w:tc>
          <w:tcPr>
            <w:tcW w:w="1183" w:type="dxa"/>
            <w:shd w:val="clear" w:color="auto" w:fill="auto"/>
          </w:tcPr>
          <w:p w14:paraId="0000033F" w14:textId="68CC4F11"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 xml:space="preserve">Type of </w:t>
            </w:r>
            <w:r>
              <w:rPr>
                <w:rFonts w:ascii="Gill Sans" w:eastAsia="Gill Sans" w:hAnsi="Gill Sans" w:cs="Gill Sans"/>
                <w:i/>
                <w:color w:val="2F2C3B"/>
                <w:sz w:val="16"/>
                <w:szCs w:val="16"/>
              </w:rPr>
              <w:lastRenderedPageBreak/>
              <w:t>community outreach</w:t>
            </w:r>
          </w:p>
        </w:tc>
        <w:tc>
          <w:tcPr>
            <w:tcW w:w="527" w:type="dxa"/>
            <w:shd w:val="clear" w:color="auto" w:fill="auto"/>
          </w:tcPr>
          <w:p w14:paraId="00000340" w14:textId="77777777" w:rsidR="002E2CAA" w:rsidRDefault="00070DF5" w:rsidP="00F12DD2">
            <w:pPr>
              <w:pBdr>
                <w:top w:val="nil"/>
                <w:left w:val="nil"/>
                <w:bottom w:val="nil"/>
                <w:right w:val="nil"/>
                <w:between w:val="nil"/>
              </w:pBdr>
              <w:jc w:val="center"/>
              <w:rPr>
                <w:rFonts w:ascii="Gill Sans" w:eastAsia="Gill Sans" w:hAnsi="Gill Sans" w:cs="Gill Sans"/>
                <w:i/>
                <w:color w:val="2F2C3B"/>
                <w:sz w:val="16"/>
                <w:szCs w:val="16"/>
              </w:rPr>
            </w:pPr>
            <w:r>
              <w:rPr>
                <w:rFonts w:ascii="Gill Sans" w:eastAsia="Gill Sans" w:hAnsi="Gill Sans" w:cs="Gill Sans"/>
                <w:i/>
                <w:color w:val="2F2C3B"/>
                <w:sz w:val="16"/>
                <w:szCs w:val="16"/>
              </w:rPr>
              <w:lastRenderedPageBreak/>
              <w:t>N</w:t>
            </w:r>
          </w:p>
        </w:tc>
        <w:tc>
          <w:tcPr>
            <w:tcW w:w="614" w:type="dxa"/>
            <w:shd w:val="clear" w:color="auto" w:fill="auto"/>
          </w:tcPr>
          <w:p w14:paraId="00000341" w14:textId="36E74A10"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202</w:t>
            </w:r>
            <w:r w:rsidR="00F12DD2">
              <w:rPr>
                <w:rFonts w:ascii="Gill Sans" w:eastAsia="Gill Sans" w:hAnsi="Gill Sans" w:cs="Gill Sans"/>
                <w:i/>
                <w:color w:val="2F2C3B"/>
                <w:sz w:val="16"/>
                <w:szCs w:val="16"/>
              </w:rPr>
              <w:t>2</w:t>
            </w:r>
          </w:p>
        </w:tc>
        <w:tc>
          <w:tcPr>
            <w:tcW w:w="595" w:type="dxa"/>
            <w:shd w:val="clear" w:color="auto" w:fill="auto"/>
          </w:tcPr>
          <w:p w14:paraId="00000342"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N/A</w:t>
            </w:r>
          </w:p>
        </w:tc>
        <w:tc>
          <w:tcPr>
            <w:tcW w:w="634" w:type="dxa"/>
            <w:shd w:val="clear" w:color="auto" w:fill="auto"/>
          </w:tcPr>
          <w:p w14:paraId="00000343"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200</w:t>
            </w:r>
          </w:p>
        </w:tc>
        <w:tc>
          <w:tcPr>
            <w:tcW w:w="630" w:type="dxa"/>
            <w:shd w:val="clear" w:color="auto" w:fill="auto"/>
          </w:tcPr>
          <w:p w14:paraId="00000344"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400</w:t>
            </w:r>
          </w:p>
        </w:tc>
        <w:tc>
          <w:tcPr>
            <w:tcW w:w="626" w:type="dxa"/>
          </w:tcPr>
          <w:p w14:paraId="00000345"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400</w:t>
            </w:r>
          </w:p>
        </w:tc>
        <w:tc>
          <w:tcPr>
            <w:tcW w:w="636" w:type="dxa"/>
          </w:tcPr>
          <w:p w14:paraId="00000346"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400</w:t>
            </w:r>
          </w:p>
        </w:tc>
        <w:tc>
          <w:tcPr>
            <w:tcW w:w="630" w:type="dxa"/>
          </w:tcPr>
          <w:p w14:paraId="00000347"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100</w:t>
            </w:r>
          </w:p>
        </w:tc>
        <w:tc>
          <w:tcPr>
            <w:tcW w:w="653" w:type="dxa"/>
          </w:tcPr>
          <w:p w14:paraId="00000348" w14:textId="77777777" w:rsidR="002E2CAA" w:rsidRDefault="00070DF5" w:rsidP="00F12DD2">
            <w:pPr>
              <w:pBdr>
                <w:top w:val="nil"/>
                <w:left w:val="nil"/>
                <w:bottom w:val="nil"/>
                <w:right w:val="nil"/>
                <w:between w:val="nil"/>
              </w:pBdr>
              <w:rPr>
                <w:rFonts w:ascii="Gill Sans" w:eastAsia="Gill Sans" w:hAnsi="Gill Sans" w:cs="Gill Sans"/>
                <w:i/>
                <w:color w:val="2F2C3B"/>
                <w:sz w:val="16"/>
                <w:szCs w:val="16"/>
              </w:rPr>
            </w:pPr>
            <w:r>
              <w:rPr>
                <w:rFonts w:ascii="Gill Sans" w:eastAsia="Gill Sans" w:hAnsi="Gill Sans" w:cs="Gill Sans"/>
                <w:i/>
                <w:color w:val="2F2C3B"/>
                <w:sz w:val="16"/>
                <w:szCs w:val="16"/>
              </w:rPr>
              <w:t>1500</w:t>
            </w:r>
          </w:p>
        </w:tc>
      </w:tr>
    </w:tbl>
    <w:p w14:paraId="00000349" w14:textId="77777777" w:rsidR="002E2CAA" w:rsidRDefault="002E2CAA">
      <w:pPr>
        <w:rPr>
          <w:b/>
          <w:color w:val="2F2C3B"/>
        </w:rPr>
        <w:sectPr w:rsidR="002E2CAA" w:rsidSect="00552372">
          <w:pgSz w:w="15840" w:h="12240" w:orient="landscape"/>
          <w:pgMar w:top="1008" w:right="1440" w:bottom="1008" w:left="1440" w:header="634" w:footer="720" w:gutter="0"/>
          <w:cols w:space="720"/>
          <w:titlePg/>
        </w:sectPr>
      </w:pPr>
    </w:p>
    <w:p w14:paraId="0000034A" w14:textId="77777777" w:rsidR="002E2CAA" w:rsidRDefault="00070DF5">
      <w:pPr>
        <w:pStyle w:val="Heading1"/>
        <w:spacing w:before="0" w:after="240"/>
        <w:rPr>
          <w:color w:val="C00000"/>
          <w:sz w:val="32"/>
          <w:szCs w:val="32"/>
        </w:rPr>
      </w:pPr>
      <w:bookmarkStart w:id="78" w:name="_Toc155945699"/>
      <w:bookmarkStart w:id="79" w:name="_Toc158197864"/>
      <w:r>
        <w:rPr>
          <w:color w:val="C00000"/>
          <w:sz w:val="32"/>
          <w:szCs w:val="32"/>
        </w:rPr>
        <w:lastRenderedPageBreak/>
        <w:t>Part 2: Sample MEL Plan</w:t>
      </w:r>
      <w:bookmarkEnd w:id="78"/>
      <w:bookmarkEnd w:id="79"/>
    </w:p>
    <w:p w14:paraId="0000034B" w14:textId="62AB32AB" w:rsidR="002E2CAA" w:rsidRDefault="00070DF5">
      <w:pPr>
        <w:rPr>
          <w:i/>
        </w:rPr>
      </w:pPr>
      <w:r>
        <w:rPr>
          <w:i/>
        </w:rPr>
        <w:t>This is a simplified example of a good MEL plan for a fictitious TB project (DETIZA) in a fake country (Z</w:t>
      </w:r>
      <w:r w:rsidR="00147509">
        <w:rPr>
          <w:i/>
        </w:rPr>
        <w:t>accosa</w:t>
      </w:r>
      <w:r>
        <w:rPr>
          <w:i/>
        </w:rPr>
        <w:t>). IPs are encouraged to refer to this illustrative example when developing their own MEL plans.</w:t>
      </w:r>
    </w:p>
    <w:p w14:paraId="0000034C" w14:textId="77777777" w:rsidR="002E2CAA" w:rsidRDefault="002E2CAA">
      <w:pPr>
        <w:rPr>
          <w:i/>
        </w:rPr>
      </w:pPr>
    </w:p>
    <w:tbl>
      <w:tblPr>
        <w:tblStyle w:val="ad"/>
        <w:tblW w:w="9360" w:type="dxa"/>
        <w:tblBorders>
          <w:top w:val="single" w:sz="4" w:space="0" w:color="A7C6ED"/>
          <w:left w:val="single" w:sz="4" w:space="0" w:color="A7C6ED"/>
          <w:bottom w:val="single" w:sz="4" w:space="0" w:color="A7C6ED"/>
          <w:right w:val="single" w:sz="4" w:space="0" w:color="A7C6ED"/>
          <w:insideH w:val="single" w:sz="4" w:space="0" w:color="000000"/>
          <w:insideV w:val="single" w:sz="4" w:space="0" w:color="000000"/>
        </w:tblBorders>
        <w:tblLayout w:type="fixed"/>
        <w:tblLook w:val="0000" w:firstRow="0" w:lastRow="0" w:firstColumn="0" w:lastColumn="0" w:noHBand="0" w:noVBand="0"/>
      </w:tblPr>
      <w:tblGrid>
        <w:gridCol w:w="9360"/>
      </w:tblGrid>
      <w:tr w:rsidR="002E2CAA" w14:paraId="634F224A" w14:textId="77777777">
        <w:trPr>
          <w:trHeight w:val="2538"/>
        </w:trPr>
        <w:tc>
          <w:tcPr>
            <w:tcW w:w="9360" w:type="dxa"/>
            <w:shd w:val="clear" w:color="auto" w:fill="002A6C"/>
            <w:tcMar>
              <w:top w:w="72" w:type="dxa"/>
              <w:left w:w="0" w:type="dxa"/>
              <w:right w:w="0" w:type="dxa"/>
            </w:tcMar>
            <w:vAlign w:val="center"/>
          </w:tcPr>
          <w:p w14:paraId="0000034D" w14:textId="77777777" w:rsidR="002E2CAA" w:rsidRDefault="00070DF5">
            <w:pPr>
              <w:keepNext/>
              <w:widowControl/>
              <w:spacing w:after="120"/>
              <w:ind w:left="900" w:right="1710"/>
              <w:rPr>
                <w:color w:val="FFFFFF"/>
              </w:rPr>
            </w:pPr>
            <w:r>
              <w:rPr>
                <w:b/>
                <w:color w:val="FFFFFF"/>
                <w:sz w:val="40"/>
                <w:szCs w:val="40"/>
              </w:rPr>
              <w:t>Decreasing Tuberculosis in Zaccosa (DETIZA)</w:t>
            </w:r>
          </w:p>
          <w:p w14:paraId="0000034E" w14:textId="77777777" w:rsidR="002E2CAA" w:rsidRDefault="00070DF5">
            <w:pPr>
              <w:keepNext/>
              <w:widowControl/>
              <w:ind w:left="1440" w:right="900" w:hanging="540"/>
              <w:rPr>
                <w:i/>
                <w:smallCaps/>
                <w:color w:val="666666"/>
                <w:sz w:val="40"/>
                <w:szCs w:val="40"/>
              </w:rPr>
            </w:pPr>
            <w:r>
              <w:rPr>
                <w:color w:val="FFFFFF"/>
                <w:sz w:val="40"/>
                <w:szCs w:val="40"/>
              </w:rPr>
              <w:t>Monitoring, Evaluation, &amp; Learning Plan</w:t>
            </w:r>
          </w:p>
        </w:tc>
      </w:tr>
      <w:tr w:rsidR="002E2CAA" w14:paraId="6DE35A9B" w14:textId="77777777">
        <w:trPr>
          <w:trHeight w:val="5730"/>
        </w:trPr>
        <w:tc>
          <w:tcPr>
            <w:tcW w:w="9360" w:type="dxa"/>
            <w:shd w:val="clear" w:color="auto" w:fill="DBE8F7"/>
            <w:tcMar>
              <w:top w:w="72" w:type="dxa"/>
              <w:left w:w="0" w:type="dxa"/>
              <w:right w:w="0" w:type="dxa"/>
            </w:tcMar>
            <w:vAlign w:val="center"/>
          </w:tcPr>
          <w:p w14:paraId="0000034F" w14:textId="1B543F04" w:rsidR="002E2CAA" w:rsidRDefault="00070DF5">
            <w:pPr>
              <w:widowControl/>
              <w:spacing w:before="240"/>
              <w:ind w:left="900"/>
            </w:pPr>
            <w:r>
              <w:rPr>
                <w:b/>
              </w:rPr>
              <w:t xml:space="preserve">Approved Date: </w:t>
            </w:r>
            <w:r>
              <w:t>November 202</w:t>
            </w:r>
            <w:r w:rsidR="00217E78">
              <w:t>3</w:t>
            </w:r>
          </w:p>
          <w:p w14:paraId="00000350" w14:textId="33496A87" w:rsidR="002E2CAA" w:rsidRDefault="00070DF5">
            <w:pPr>
              <w:widowControl/>
              <w:spacing w:before="240"/>
              <w:ind w:left="900"/>
            </w:pPr>
            <w:r>
              <w:rPr>
                <w:b/>
              </w:rPr>
              <w:t xml:space="preserve">Version: </w:t>
            </w:r>
            <w:r>
              <w:t>1</w:t>
            </w:r>
          </w:p>
          <w:p w14:paraId="00000351" w14:textId="77777777" w:rsidR="002E2CAA" w:rsidRDefault="00070DF5">
            <w:pPr>
              <w:widowControl/>
              <w:spacing w:before="240"/>
              <w:ind w:left="900"/>
            </w:pPr>
            <w:r>
              <w:rPr>
                <w:b/>
              </w:rPr>
              <w:t xml:space="preserve">Contract/Agreement Number: </w:t>
            </w:r>
            <w:r>
              <w:t>123456789</w:t>
            </w:r>
          </w:p>
          <w:p w14:paraId="00000352" w14:textId="2EA9E8C8" w:rsidR="002E2CAA" w:rsidRDefault="00070DF5">
            <w:pPr>
              <w:widowControl/>
              <w:spacing w:before="240"/>
              <w:ind w:left="900"/>
            </w:pPr>
            <w:r>
              <w:rPr>
                <w:b/>
              </w:rPr>
              <w:t xml:space="preserve">Project Start and End Dates: </w:t>
            </w:r>
            <w:r>
              <w:t>June 9, 202</w:t>
            </w:r>
            <w:r w:rsidR="00217E78">
              <w:t>3</w:t>
            </w:r>
            <w:r>
              <w:t xml:space="preserve"> – June 8, 202</w:t>
            </w:r>
            <w:r w:rsidR="00217E78">
              <w:t>8</w:t>
            </w:r>
          </w:p>
          <w:p w14:paraId="00000353" w14:textId="77777777" w:rsidR="002E2CAA" w:rsidRDefault="00070DF5">
            <w:pPr>
              <w:widowControl/>
              <w:spacing w:before="240"/>
              <w:ind w:left="900"/>
            </w:pPr>
            <w:r>
              <w:rPr>
                <w:b/>
              </w:rPr>
              <w:t>AOR/COR/Activity Manager Name &amp; Office:</w:t>
            </w:r>
            <w:r>
              <w:t xml:space="preserve"> Mary Phili, USAID/Zaccosa</w:t>
            </w:r>
          </w:p>
          <w:p w14:paraId="00000354" w14:textId="77777777" w:rsidR="002E2CAA" w:rsidRDefault="00070DF5">
            <w:pPr>
              <w:widowControl/>
              <w:spacing w:before="240"/>
              <w:ind w:left="900" w:right="270"/>
            </w:pPr>
            <w:r>
              <w:rPr>
                <w:b/>
              </w:rPr>
              <w:t>Submitted by:</w:t>
            </w:r>
            <w:r>
              <w:t xml:space="preserve"> George Ukello, Chief of Party; Healthy Families &amp; Healthy Country (HFHC)/ Zaccosa</w:t>
            </w:r>
          </w:p>
          <w:p w14:paraId="00000355" w14:textId="77777777" w:rsidR="002E2CAA" w:rsidRDefault="00070DF5">
            <w:pPr>
              <w:widowControl/>
              <w:spacing w:before="240"/>
              <w:ind w:left="900" w:right="360"/>
            </w:pPr>
            <w:r>
              <w:rPr>
                <w:b/>
              </w:rPr>
              <w:t>Implementing Partners:</w:t>
            </w:r>
            <w:r>
              <w:t xml:space="preserve"> HFHC/Zaccosa, Kalami International, The Southern African Development Group (SADG), and TB Care for Everyone (TCE)</w:t>
            </w:r>
          </w:p>
          <w:p w14:paraId="00000356" w14:textId="77777777" w:rsidR="002E2CAA" w:rsidRDefault="002E2CAA">
            <w:pPr>
              <w:widowControl/>
              <w:spacing w:before="240"/>
              <w:ind w:left="900"/>
              <w:rPr>
                <w:b/>
              </w:rPr>
            </w:pPr>
          </w:p>
          <w:p w14:paraId="00000357" w14:textId="77777777" w:rsidR="002E2CAA" w:rsidRDefault="00070DF5">
            <w:pPr>
              <w:widowControl/>
              <w:spacing w:before="240"/>
              <w:ind w:left="900"/>
            </w:pPr>
            <w:r>
              <w:rPr>
                <w:b/>
              </w:rPr>
              <w:t>DISCLAIMER</w:t>
            </w:r>
          </w:p>
          <w:p w14:paraId="00000358" w14:textId="77777777" w:rsidR="002E2CAA" w:rsidRDefault="00070DF5">
            <w:pPr>
              <w:widowControl/>
              <w:spacing w:before="240"/>
              <w:ind w:left="900" w:right="450"/>
            </w:pPr>
            <w:r>
              <w:t>The author’s views expressed in this publication do not necessarily reflect the views of the United States Agency for International Development or the United States Government.</w:t>
            </w:r>
          </w:p>
          <w:p w14:paraId="00000359" w14:textId="77777777" w:rsidR="002E2CAA" w:rsidRDefault="002E2CAA">
            <w:pPr>
              <w:keepNext/>
              <w:widowControl/>
              <w:ind w:left="1440" w:right="1440"/>
              <w:rPr>
                <w:b/>
                <w:color w:val="FFFFFF"/>
                <w:sz w:val="40"/>
                <w:szCs w:val="40"/>
              </w:rPr>
            </w:pPr>
          </w:p>
        </w:tc>
      </w:tr>
    </w:tbl>
    <w:p w14:paraId="0000035A" w14:textId="77777777" w:rsidR="002E2CAA" w:rsidRDefault="00A019B9">
      <w:pPr>
        <w:rPr>
          <w:i/>
        </w:rPr>
      </w:pPr>
      <w:sdt>
        <w:sdtPr>
          <w:tag w:val="goog_rdk_56"/>
          <w:id w:val="-1943063146"/>
        </w:sdtPr>
        <w:sdtEndPr/>
        <w:sdtContent>
          <w:r w:rsidR="00070DF5">
            <w:rPr>
              <w:noProof/>
            </w:rPr>
            <w:drawing>
              <wp:anchor distT="0" distB="0" distL="114300" distR="114300" simplePos="0" relativeHeight="251667456" behindDoc="0" locked="0" layoutInCell="1" hidden="0" allowOverlap="1" wp14:anchorId="147E6446" wp14:editId="4FD9A07A">
                <wp:simplePos x="0" y="0"/>
                <wp:positionH relativeFrom="column">
                  <wp:posOffset>3822065</wp:posOffset>
                </wp:positionH>
                <wp:positionV relativeFrom="paragraph">
                  <wp:posOffset>50800</wp:posOffset>
                </wp:positionV>
                <wp:extent cx="2072640" cy="746760"/>
                <wp:effectExtent l="0" t="0" r="0" b="0"/>
                <wp:wrapSquare wrapText="bothSides" distT="0" distB="0" distL="114300" distR="114300"/>
                <wp:docPr id="4" name="image5.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Logo, company name&#10;&#10;Description automatically generated"/>
                        <pic:cNvPicPr preferRelativeResize="0"/>
                      </pic:nvPicPr>
                      <pic:blipFill>
                        <a:blip r:embed="rId19"/>
                        <a:srcRect/>
                        <a:stretch>
                          <a:fillRect/>
                        </a:stretch>
                      </pic:blipFill>
                      <pic:spPr>
                        <a:xfrm>
                          <a:off x="0" y="0"/>
                          <a:ext cx="2072640" cy="746760"/>
                        </a:xfrm>
                        <a:prstGeom prst="rect">
                          <a:avLst/>
                        </a:prstGeom>
                        <a:ln/>
                      </pic:spPr>
                    </pic:pic>
                  </a:graphicData>
                </a:graphic>
              </wp:anchor>
            </w:drawing>
          </w:r>
        </w:sdtContent>
      </w:sdt>
    </w:p>
    <w:p w14:paraId="0000035B" w14:textId="77777777" w:rsidR="002E2CAA" w:rsidRDefault="00070DF5">
      <w:pPr>
        <w:rPr>
          <w:i/>
        </w:rPr>
      </w:pPr>
      <w:r>
        <w:br w:type="page"/>
      </w:r>
    </w:p>
    <w:p w14:paraId="0000035C" w14:textId="77777777" w:rsidR="002E2CAA" w:rsidRDefault="00070DF5">
      <w:pPr>
        <w:pStyle w:val="Heading1"/>
        <w:spacing w:before="0"/>
        <w:rPr>
          <w:color w:val="000000"/>
        </w:rPr>
      </w:pPr>
      <w:bookmarkStart w:id="80" w:name="_Toc155945700"/>
      <w:bookmarkStart w:id="81" w:name="_Toc158197865"/>
      <w:r>
        <w:rPr>
          <w:color w:val="000000"/>
        </w:rPr>
        <w:lastRenderedPageBreak/>
        <w:t>Abbreviations</w:t>
      </w:r>
      <w:bookmarkEnd w:id="80"/>
      <w:bookmarkEnd w:id="81"/>
    </w:p>
    <w:p w14:paraId="0000035D" w14:textId="77777777" w:rsidR="002E2CAA" w:rsidRDefault="00070DF5">
      <w:pPr>
        <w:spacing w:after="120"/>
        <w:ind w:hanging="2"/>
        <w:rPr>
          <w:rFonts w:ascii="Calibri" w:eastAsia="Calibri" w:hAnsi="Calibri" w:cs="Calibri"/>
        </w:rPr>
      </w:pPr>
      <w:r>
        <w:rPr>
          <w:rFonts w:ascii="Calibri" w:eastAsia="Calibri" w:hAnsi="Calibri" w:cs="Calibri"/>
        </w:rPr>
        <w:t>AOR</w:t>
      </w:r>
      <w:r>
        <w:rPr>
          <w:rFonts w:ascii="Calibri" w:eastAsia="Calibri" w:hAnsi="Calibri" w:cs="Calibri"/>
        </w:rPr>
        <w:tab/>
      </w:r>
      <w:r>
        <w:rPr>
          <w:rFonts w:ascii="Calibri" w:eastAsia="Calibri" w:hAnsi="Calibri" w:cs="Calibri"/>
        </w:rPr>
        <w:tab/>
      </w:r>
      <w:r>
        <w:rPr>
          <w:rFonts w:ascii="Calibri" w:eastAsia="Calibri" w:hAnsi="Calibri" w:cs="Calibri"/>
        </w:rPr>
        <w:tab/>
        <w:t>Agreement Officer Representative</w:t>
      </w:r>
    </w:p>
    <w:p w14:paraId="0000035E" w14:textId="77777777" w:rsidR="002E2CAA" w:rsidRDefault="00070DF5">
      <w:pPr>
        <w:spacing w:after="120"/>
        <w:ind w:hanging="2"/>
        <w:rPr>
          <w:rFonts w:ascii="Calibri" w:eastAsia="Calibri" w:hAnsi="Calibri" w:cs="Calibri"/>
        </w:rPr>
      </w:pPr>
      <w:r>
        <w:rPr>
          <w:rFonts w:ascii="Calibri" w:eastAsia="Calibri" w:hAnsi="Calibri" w:cs="Calibri"/>
        </w:rPr>
        <w:t>CB-DOT</w:t>
      </w:r>
      <w:r>
        <w:rPr>
          <w:rFonts w:ascii="Calibri" w:eastAsia="Calibri" w:hAnsi="Calibri" w:cs="Calibri"/>
        </w:rPr>
        <w:tab/>
      </w:r>
      <w:r>
        <w:rPr>
          <w:rFonts w:ascii="Calibri" w:eastAsia="Calibri" w:hAnsi="Calibri" w:cs="Calibri"/>
        </w:rPr>
        <w:tab/>
      </w:r>
      <w:r>
        <w:rPr>
          <w:rFonts w:ascii="Calibri" w:eastAsia="Calibri" w:hAnsi="Calibri" w:cs="Calibri"/>
        </w:rPr>
        <w:tab/>
        <w:t>community-based direct observed (TB) treatment</w:t>
      </w:r>
    </w:p>
    <w:p w14:paraId="0000035F" w14:textId="77777777" w:rsidR="002E2CAA" w:rsidRDefault="00070DF5">
      <w:pPr>
        <w:spacing w:after="120"/>
        <w:ind w:hanging="2"/>
        <w:rPr>
          <w:rFonts w:ascii="Calibri" w:eastAsia="Calibri" w:hAnsi="Calibri" w:cs="Calibri"/>
        </w:rPr>
      </w:pPr>
      <w:r>
        <w:rPr>
          <w:rFonts w:ascii="Calibri" w:eastAsia="Calibri" w:hAnsi="Calibri" w:cs="Calibri"/>
        </w:rPr>
        <w:t>CCR</w:t>
      </w:r>
      <w:r>
        <w:rPr>
          <w:rFonts w:ascii="Calibri" w:eastAsia="Calibri" w:hAnsi="Calibri" w:cs="Calibri"/>
        </w:rPr>
        <w:tab/>
      </w:r>
      <w:r>
        <w:rPr>
          <w:rFonts w:ascii="Calibri" w:eastAsia="Calibri" w:hAnsi="Calibri" w:cs="Calibri"/>
        </w:rPr>
        <w:tab/>
      </w:r>
      <w:r>
        <w:rPr>
          <w:rFonts w:ascii="Calibri" w:eastAsia="Calibri" w:hAnsi="Calibri" w:cs="Calibri"/>
        </w:rPr>
        <w:tab/>
        <w:t xml:space="preserve">Consultation for Children-at-Risk </w:t>
      </w:r>
    </w:p>
    <w:p w14:paraId="00000360" w14:textId="77777777" w:rsidR="002E2CAA" w:rsidRDefault="00070DF5">
      <w:pPr>
        <w:spacing w:after="120"/>
        <w:ind w:hanging="2"/>
        <w:rPr>
          <w:rFonts w:ascii="Calibri" w:eastAsia="Calibri" w:hAnsi="Calibri" w:cs="Calibri"/>
        </w:rPr>
      </w:pPr>
      <w:r>
        <w:rPr>
          <w:rFonts w:ascii="Calibri" w:eastAsia="Calibri" w:hAnsi="Calibri" w:cs="Calibri"/>
        </w:rPr>
        <w:t>CHW</w:t>
      </w:r>
      <w:r>
        <w:rPr>
          <w:rFonts w:ascii="Calibri" w:eastAsia="Calibri" w:hAnsi="Calibri" w:cs="Calibri"/>
        </w:rPr>
        <w:tab/>
      </w:r>
      <w:r>
        <w:rPr>
          <w:rFonts w:ascii="Calibri" w:eastAsia="Calibri" w:hAnsi="Calibri" w:cs="Calibri"/>
        </w:rPr>
        <w:tab/>
      </w:r>
      <w:r>
        <w:rPr>
          <w:rFonts w:ascii="Calibri" w:eastAsia="Calibri" w:hAnsi="Calibri" w:cs="Calibri"/>
        </w:rPr>
        <w:tab/>
        <w:t>community health worker</w:t>
      </w:r>
    </w:p>
    <w:p w14:paraId="00000361" w14:textId="77777777" w:rsidR="002E2CAA" w:rsidRDefault="00070DF5">
      <w:pPr>
        <w:spacing w:after="120"/>
        <w:ind w:hanging="2"/>
        <w:rPr>
          <w:rFonts w:ascii="Calibri" w:eastAsia="Calibri" w:hAnsi="Calibri" w:cs="Calibri"/>
        </w:rPr>
      </w:pPr>
      <w:r>
        <w:rPr>
          <w:rFonts w:ascii="Calibri" w:eastAsia="Calibri" w:hAnsi="Calibri" w:cs="Calibri"/>
        </w:rPr>
        <w:t>CLA</w:t>
      </w:r>
      <w:r>
        <w:rPr>
          <w:rFonts w:ascii="Calibri" w:eastAsia="Calibri" w:hAnsi="Calibri" w:cs="Calibri"/>
        </w:rPr>
        <w:tab/>
      </w:r>
      <w:r>
        <w:rPr>
          <w:rFonts w:ascii="Calibri" w:eastAsia="Calibri" w:hAnsi="Calibri" w:cs="Calibri"/>
        </w:rPr>
        <w:tab/>
      </w:r>
      <w:r>
        <w:rPr>
          <w:rFonts w:ascii="Calibri" w:eastAsia="Calibri" w:hAnsi="Calibri" w:cs="Calibri"/>
        </w:rPr>
        <w:tab/>
        <w:t>collaborating, learning, and adapting</w:t>
      </w:r>
    </w:p>
    <w:p w14:paraId="00000362" w14:textId="77777777" w:rsidR="002E2CAA" w:rsidRDefault="00070DF5">
      <w:pPr>
        <w:spacing w:after="120"/>
        <w:ind w:hanging="2"/>
        <w:rPr>
          <w:rFonts w:ascii="Calibri" w:eastAsia="Calibri" w:hAnsi="Calibri" w:cs="Calibri"/>
        </w:rPr>
      </w:pPr>
      <w:r>
        <w:rPr>
          <w:rFonts w:ascii="Calibri" w:eastAsia="Calibri" w:hAnsi="Calibri" w:cs="Calibri"/>
        </w:rPr>
        <w:t>DETIZA</w:t>
      </w:r>
      <w:r>
        <w:rPr>
          <w:rFonts w:ascii="Calibri" w:eastAsia="Calibri" w:hAnsi="Calibri" w:cs="Calibri"/>
        </w:rPr>
        <w:tab/>
      </w:r>
      <w:r>
        <w:rPr>
          <w:rFonts w:ascii="Calibri" w:eastAsia="Calibri" w:hAnsi="Calibri" w:cs="Calibri"/>
        </w:rPr>
        <w:tab/>
      </w:r>
      <w:r>
        <w:rPr>
          <w:rFonts w:ascii="Calibri" w:eastAsia="Calibri" w:hAnsi="Calibri" w:cs="Calibri"/>
        </w:rPr>
        <w:tab/>
        <w:t>Decreasing Tuberculosis in Zaccosa</w:t>
      </w:r>
    </w:p>
    <w:p w14:paraId="00000363" w14:textId="77777777" w:rsidR="002E2CAA" w:rsidRDefault="00070DF5">
      <w:pPr>
        <w:spacing w:after="120"/>
        <w:ind w:hanging="2"/>
        <w:rPr>
          <w:rFonts w:ascii="Calibri" w:eastAsia="Calibri" w:hAnsi="Calibri" w:cs="Calibri"/>
        </w:rPr>
      </w:pPr>
      <w:r>
        <w:rPr>
          <w:rFonts w:ascii="Calibri" w:eastAsia="Calibri" w:hAnsi="Calibri" w:cs="Calibri"/>
        </w:rPr>
        <w:t>DR</w:t>
      </w:r>
      <w:r>
        <w:rPr>
          <w:rFonts w:ascii="Calibri" w:eastAsia="Calibri" w:hAnsi="Calibri" w:cs="Calibri"/>
        </w:rPr>
        <w:tab/>
      </w:r>
      <w:r>
        <w:rPr>
          <w:rFonts w:ascii="Calibri" w:eastAsia="Calibri" w:hAnsi="Calibri" w:cs="Calibri"/>
        </w:rPr>
        <w:tab/>
      </w:r>
      <w:r>
        <w:rPr>
          <w:rFonts w:ascii="Calibri" w:eastAsia="Calibri" w:hAnsi="Calibri" w:cs="Calibri"/>
        </w:rPr>
        <w:tab/>
        <w:t>drug-resistant</w:t>
      </w:r>
    </w:p>
    <w:p w14:paraId="00000364" w14:textId="77777777" w:rsidR="002E2CAA" w:rsidRDefault="00070DF5">
      <w:pPr>
        <w:spacing w:after="120"/>
        <w:ind w:hanging="2"/>
        <w:rPr>
          <w:rFonts w:ascii="Calibri" w:eastAsia="Calibri" w:hAnsi="Calibri" w:cs="Calibri"/>
        </w:rPr>
      </w:pPr>
      <w:r>
        <w:rPr>
          <w:rFonts w:ascii="Calibri" w:eastAsia="Calibri" w:hAnsi="Calibri" w:cs="Calibri"/>
        </w:rPr>
        <w:t>DS</w:t>
      </w:r>
      <w:r>
        <w:rPr>
          <w:rFonts w:ascii="Calibri" w:eastAsia="Calibri" w:hAnsi="Calibri" w:cs="Calibri"/>
        </w:rPr>
        <w:tab/>
      </w:r>
      <w:r>
        <w:rPr>
          <w:rFonts w:ascii="Calibri" w:eastAsia="Calibri" w:hAnsi="Calibri" w:cs="Calibri"/>
        </w:rPr>
        <w:tab/>
      </w:r>
      <w:r>
        <w:rPr>
          <w:rFonts w:ascii="Calibri" w:eastAsia="Calibri" w:hAnsi="Calibri" w:cs="Calibri"/>
        </w:rPr>
        <w:tab/>
        <w:t>drug-sensitive</w:t>
      </w:r>
    </w:p>
    <w:p w14:paraId="00000365" w14:textId="77777777" w:rsidR="002E2CAA" w:rsidRDefault="00070DF5">
      <w:pPr>
        <w:spacing w:after="120"/>
        <w:ind w:hanging="2"/>
        <w:rPr>
          <w:rFonts w:ascii="Calibri" w:eastAsia="Calibri" w:hAnsi="Calibri" w:cs="Calibri"/>
        </w:rPr>
      </w:pPr>
      <w:bookmarkStart w:id="82" w:name="_heading=h.2zbgiuw" w:colFirst="0" w:colLast="0"/>
      <w:bookmarkEnd w:id="82"/>
      <w:r>
        <w:rPr>
          <w:rFonts w:ascii="Calibri" w:eastAsia="Calibri" w:hAnsi="Calibri" w:cs="Calibri"/>
        </w:rPr>
        <w:t>FAST</w:t>
      </w:r>
      <w:r>
        <w:rPr>
          <w:rFonts w:ascii="Calibri" w:eastAsia="Calibri" w:hAnsi="Calibri" w:cs="Calibri"/>
        </w:rPr>
        <w:tab/>
      </w:r>
      <w:r>
        <w:rPr>
          <w:rFonts w:ascii="Calibri" w:eastAsia="Calibri" w:hAnsi="Calibri" w:cs="Calibri"/>
        </w:rPr>
        <w:tab/>
      </w:r>
      <w:r>
        <w:rPr>
          <w:rFonts w:ascii="Calibri" w:eastAsia="Calibri" w:hAnsi="Calibri" w:cs="Calibri"/>
        </w:rPr>
        <w:tab/>
        <w:t>finding actively, separate, and treat</w:t>
      </w:r>
    </w:p>
    <w:p w14:paraId="00000366" w14:textId="77777777" w:rsidR="002E2CAA" w:rsidRDefault="00070DF5">
      <w:pPr>
        <w:spacing w:after="120"/>
        <w:ind w:hanging="2"/>
        <w:rPr>
          <w:rFonts w:ascii="Calibri" w:eastAsia="Calibri" w:hAnsi="Calibri" w:cs="Calibri"/>
        </w:rPr>
      </w:pPr>
      <w:r>
        <w:rPr>
          <w:rFonts w:ascii="Calibri" w:eastAsia="Calibri" w:hAnsi="Calibri" w:cs="Calibri"/>
        </w:rPr>
        <w:t>GOZ</w:t>
      </w:r>
      <w:r>
        <w:rPr>
          <w:rFonts w:ascii="Calibri" w:eastAsia="Calibri" w:hAnsi="Calibri" w:cs="Calibri"/>
        </w:rPr>
        <w:tab/>
      </w:r>
      <w:r>
        <w:rPr>
          <w:rFonts w:ascii="Calibri" w:eastAsia="Calibri" w:hAnsi="Calibri" w:cs="Calibri"/>
        </w:rPr>
        <w:tab/>
      </w:r>
      <w:r>
        <w:rPr>
          <w:rFonts w:ascii="Calibri" w:eastAsia="Calibri" w:hAnsi="Calibri" w:cs="Calibri"/>
        </w:rPr>
        <w:tab/>
        <w:t>Government of Zaccosa</w:t>
      </w:r>
    </w:p>
    <w:p w14:paraId="00000367" w14:textId="4D780C3E" w:rsidR="002E2CAA" w:rsidRDefault="00070DF5">
      <w:pPr>
        <w:spacing w:after="120"/>
        <w:ind w:hanging="2"/>
        <w:rPr>
          <w:rFonts w:ascii="Calibri" w:eastAsia="Calibri" w:hAnsi="Calibri" w:cs="Calibri"/>
        </w:rPr>
      </w:pPr>
      <w:r>
        <w:rPr>
          <w:rFonts w:ascii="Calibri" w:eastAsia="Calibri" w:hAnsi="Calibri" w:cs="Calibri"/>
        </w:rPr>
        <w:t>HCW</w:t>
      </w:r>
      <w:r>
        <w:rPr>
          <w:rFonts w:ascii="Calibri" w:eastAsia="Calibri" w:hAnsi="Calibri" w:cs="Calibri"/>
        </w:rPr>
        <w:tab/>
      </w:r>
      <w:r>
        <w:rPr>
          <w:rFonts w:ascii="Calibri" w:eastAsia="Calibri" w:hAnsi="Calibri" w:cs="Calibri"/>
        </w:rPr>
        <w:tab/>
      </w:r>
      <w:r>
        <w:rPr>
          <w:rFonts w:ascii="Calibri" w:eastAsia="Calibri" w:hAnsi="Calibri" w:cs="Calibri"/>
        </w:rPr>
        <w:tab/>
        <w:t>healthcare worker</w:t>
      </w:r>
    </w:p>
    <w:p w14:paraId="00000368" w14:textId="77777777" w:rsidR="002E2CAA" w:rsidRDefault="00070DF5">
      <w:pPr>
        <w:spacing w:after="120"/>
        <w:ind w:hanging="2"/>
        <w:rPr>
          <w:rFonts w:ascii="Calibri" w:eastAsia="Calibri" w:hAnsi="Calibri" w:cs="Calibri"/>
        </w:rPr>
      </w:pPr>
      <w:r>
        <w:rPr>
          <w:rFonts w:ascii="Calibri" w:eastAsia="Calibri" w:hAnsi="Calibri" w:cs="Calibri"/>
        </w:rPr>
        <w:t>HFHC</w:t>
      </w:r>
      <w:r>
        <w:rPr>
          <w:rFonts w:ascii="Calibri" w:eastAsia="Calibri" w:hAnsi="Calibri" w:cs="Calibri"/>
        </w:rPr>
        <w:tab/>
      </w:r>
      <w:r>
        <w:rPr>
          <w:rFonts w:ascii="Calibri" w:eastAsia="Calibri" w:hAnsi="Calibri" w:cs="Calibri"/>
        </w:rPr>
        <w:tab/>
      </w:r>
      <w:r>
        <w:rPr>
          <w:rFonts w:ascii="Calibri" w:eastAsia="Calibri" w:hAnsi="Calibri" w:cs="Calibri"/>
        </w:rPr>
        <w:tab/>
        <w:t>Healthy Families and Healthy Country</w:t>
      </w:r>
    </w:p>
    <w:p w14:paraId="00000369" w14:textId="77777777" w:rsidR="002E2CAA" w:rsidRDefault="00070DF5">
      <w:pPr>
        <w:spacing w:after="120"/>
        <w:ind w:hanging="2"/>
        <w:rPr>
          <w:rFonts w:ascii="Calibri" w:eastAsia="Calibri" w:hAnsi="Calibri" w:cs="Calibri"/>
        </w:rPr>
      </w:pPr>
      <w:r>
        <w:rPr>
          <w:rFonts w:ascii="Calibri" w:eastAsia="Calibri" w:hAnsi="Calibri" w:cs="Calibri"/>
        </w:rPr>
        <w:t>IP</w:t>
      </w:r>
      <w:r>
        <w:rPr>
          <w:rFonts w:ascii="Calibri" w:eastAsia="Calibri" w:hAnsi="Calibri" w:cs="Calibri"/>
        </w:rPr>
        <w:tab/>
      </w:r>
      <w:r>
        <w:rPr>
          <w:rFonts w:ascii="Calibri" w:eastAsia="Calibri" w:hAnsi="Calibri" w:cs="Calibri"/>
        </w:rPr>
        <w:tab/>
      </w:r>
      <w:r>
        <w:rPr>
          <w:rFonts w:ascii="Calibri" w:eastAsia="Calibri" w:hAnsi="Calibri" w:cs="Calibri"/>
        </w:rPr>
        <w:tab/>
        <w:t>implementing partner</w:t>
      </w:r>
    </w:p>
    <w:p w14:paraId="0000036A" w14:textId="77777777" w:rsidR="002E2CAA" w:rsidRDefault="00070DF5">
      <w:pPr>
        <w:spacing w:after="120"/>
        <w:ind w:hanging="2"/>
        <w:rPr>
          <w:rFonts w:ascii="Calibri" w:eastAsia="Calibri" w:hAnsi="Calibri" w:cs="Calibri"/>
        </w:rPr>
      </w:pPr>
      <w:r>
        <w:rPr>
          <w:rFonts w:ascii="Calibri" w:eastAsia="Calibri" w:hAnsi="Calibri" w:cs="Calibri"/>
        </w:rPr>
        <w:t>IR</w:t>
      </w:r>
      <w:r>
        <w:rPr>
          <w:rFonts w:ascii="Calibri" w:eastAsia="Calibri" w:hAnsi="Calibri" w:cs="Calibri"/>
        </w:rPr>
        <w:tab/>
      </w:r>
      <w:r>
        <w:rPr>
          <w:rFonts w:ascii="Calibri" w:eastAsia="Calibri" w:hAnsi="Calibri" w:cs="Calibri"/>
        </w:rPr>
        <w:tab/>
      </w:r>
      <w:r>
        <w:rPr>
          <w:rFonts w:ascii="Calibri" w:eastAsia="Calibri" w:hAnsi="Calibri" w:cs="Calibri"/>
        </w:rPr>
        <w:tab/>
        <w:t>intermediate result</w:t>
      </w:r>
    </w:p>
    <w:p w14:paraId="0000036B" w14:textId="77777777" w:rsidR="002E2CAA" w:rsidRDefault="00070DF5">
      <w:pPr>
        <w:spacing w:after="120"/>
        <w:ind w:hanging="2"/>
        <w:rPr>
          <w:rFonts w:ascii="Calibri" w:eastAsia="Calibri" w:hAnsi="Calibri" w:cs="Calibri"/>
        </w:rPr>
      </w:pPr>
      <w:r>
        <w:rPr>
          <w:rFonts w:ascii="Calibri" w:eastAsia="Calibri" w:hAnsi="Calibri" w:cs="Calibri"/>
        </w:rPr>
        <w:t>LTFU</w:t>
      </w:r>
      <w:r>
        <w:rPr>
          <w:rFonts w:ascii="Calibri" w:eastAsia="Calibri" w:hAnsi="Calibri" w:cs="Calibri"/>
        </w:rPr>
        <w:tab/>
      </w:r>
      <w:r>
        <w:rPr>
          <w:rFonts w:ascii="Calibri" w:eastAsia="Calibri" w:hAnsi="Calibri" w:cs="Calibri"/>
        </w:rPr>
        <w:tab/>
      </w:r>
      <w:r>
        <w:rPr>
          <w:rFonts w:ascii="Calibri" w:eastAsia="Calibri" w:hAnsi="Calibri" w:cs="Calibri"/>
        </w:rPr>
        <w:tab/>
        <w:t xml:space="preserve">lost-to-follow-up </w:t>
      </w:r>
    </w:p>
    <w:p w14:paraId="0000036C" w14:textId="77777777" w:rsidR="002E2CAA" w:rsidRDefault="00070DF5">
      <w:pPr>
        <w:spacing w:after="120"/>
        <w:ind w:hanging="2"/>
        <w:rPr>
          <w:rFonts w:ascii="Calibri" w:eastAsia="Calibri" w:hAnsi="Calibri" w:cs="Calibri"/>
        </w:rPr>
      </w:pPr>
      <w:r>
        <w:rPr>
          <w:rFonts w:ascii="Calibri" w:eastAsia="Calibri" w:hAnsi="Calibri" w:cs="Calibri"/>
        </w:rPr>
        <w:t>LPA</w:t>
      </w:r>
      <w:r>
        <w:rPr>
          <w:rFonts w:ascii="Calibri" w:eastAsia="Calibri" w:hAnsi="Calibri" w:cs="Calibri"/>
        </w:rPr>
        <w:tab/>
      </w:r>
      <w:r>
        <w:rPr>
          <w:rFonts w:ascii="Calibri" w:eastAsia="Calibri" w:hAnsi="Calibri" w:cs="Calibri"/>
        </w:rPr>
        <w:tab/>
      </w:r>
      <w:r>
        <w:rPr>
          <w:rFonts w:ascii="Calibri" w:eastAsia="Calibri" w:hAnsi="Calibri" w:cs="Calibri"/>
        </w:rPr>
        <w:tab/>
        <w:t>line probe assay</w:t>
      </w:r>
    </w:p>
    <w:p w14:paraId="0000036D" w14:textId="07692A4A" w:rsidR="002E2CAA" w:rsidRDefault="00070DF5">
      <w:pPr>
        <w:spacing w:after="120"/>
        <w:ind w:hanging="2"/>
        <w:rPr>
          <w:rFonts w:ascii="Calibri" w:eastAsia="Calibri" w:hAnsi="Calibri" w:cs="Calibri"/>
        </w:rPr>
      </w:pPr>
      <w:r>
        <w:rPr>
          <w:rFonts w:ascii="Calibri" w:eastAsia="Calibri" w:hAnsi="Calibri" w:cs="Calibri"/>
        </w:rPr>
        <w:t>MDR</w:t>
      </w:r>
      <w:r>
        <w:rPr>
          <w:rFonts w:ascii="Calibri" w:eastAsia="Calibri" w:hAnsi="Calibri" w:cs="Calibri"/>
        </w:rPr>
        <w:tab/>
      </w:r>
      <w:r>
        <w:rPr>
          <w:rFonts w:ascii="Calibri" w:eastAsia="Calibri" w:hAnsi="Calibri" w:cs="Calibri"/>
        </w:rPr>
        <w:tab/>
      </w:r>
      <w:r>
        <w:rPr>
          <w:rFonts w:ascii="Calibri" w:eastAsia="Calibri" w:hAnsi="Calibri" w:cs="Calibri"/>
        </w:rPr>
        <w:tab/>
        <w:t>multi</w:t>
      </w:r>
      <w:r w:rsidR="00147509">
        <w:rPr>
          <w:rFonts w:ascii="Calibri" w:eastAsia="Calibri" w:hAnsi="Calibri" w:cs="Calibri"/>
        </w:rPr>
        <w:t xml:space="preserve"> </w:t>
      </w:r>
      <w:r>
        <w:rPr>
          <w:rFonts w:ascii="Calibri" w:eastAsia="Calibri" w:hAnsi="Calibri" w:cs="Calibri"/>
        </w:rPr>
        <w:t>drug</w:t>
      </w:r>
      <w:r w:rsidR="00147509">
        <w:rPr>
          <w:rFonts w:ascii="Calibri" w:eastAsia="Calibri" w:hAnsi="Calibri" w:cs="Calibri"/>
        </w:rPr>
        <w:t>-</w:t>
      </w:r>
      <w:r>
        <w:rPr>
          <w:rFonts w:ascii="Calibri" w:eastAsia="Calibri" w:hAnsi="Calibri" w:cs="Calibri"/>
        </w:rPr>
        <w:t>resistant</w:t>
      </w:r>
    </w:p>
    <w:p w14:paraId="0000036E" w14:textId="77777777" w:rsidR="002E2CAA" w:rsidRDefault="00070DF5">
      <w:pPr>
        <w:spacing w:after="120"/>
        <w:ind w:hanging="2"/>
        <w:rPr>
          <w:rFonts w:ascii="Calibri" w:eastAsia="Calibri" w:hAnsi="Calibri" w:cs="Calibri"/>
        </w:rPr>
      </w:pPr>
      <w:r>
        <w:rPr>
          <w:rFonts w:ascii="Calibri" w:eastAsia="Calibri" w:hAnsi="Calibri" w:cs="Calibri"/>
        </w:rPr>
        <w:t>M&amp;E</w:t>
      </w:r>
      <w:r>
        <w:rPr>
          <w:rFonts w:ascii="Calibri" w:eastAsia="Calibri" w:hAnsi="Calibri" w:cs="Calibri"/>
        </w:rPr>
        <w:tab/>
      </w:r>
      <w:r>
        <w:rPr>
          <w:rFonts w:ascii="Calibri" w:eastAsia="Calibri" w:hAnsi="Calibri" w:cs="Calibri"/>
        </w:rPr>
        <w:tab/>
      </w:r>
      <w:r>
        <w:rPr>
          <w:rFonts w:ascii="Calibri" w:eastAsia="Calibri" w:hAnsi="Calibri" w:cs="Calibri"/>
        </w:rPr>
        <w:tab/>
        <w:t>monitoring and evaluation</w:t>
      </w:r>
    </w:p>
    <w:p w14:paraId="0000036F" w14:textId="77777777" w:rsidR="002E2CAA" w:rsidRDefault="00070DF5">
      <w:pPr>
        <w:spacing w:after="120"/>
        <w:ind w:hanging="2"/>
        <w:rPr>
          <w:rFonts w:ascii="Calibri" w:eastAsia="Calibri" w:hAnsi="Calibri" w:cs="Calibri"/>
        </w:rPr>
      </w:pPr>
      <w:r>
        <w:rPr>
          <w:rFonts w:ascii="Calibri" w:eastAsia="Calibri" w:hAnsi="Calibri" w:cs="Calibri"/>
        </w:rPr>
        <w:t xml:space="preserve">MEL </w:t>
      </w:r>
      <w:r>
        <w:rPr>
          <w:rFonts w:ascii="Calibri" w:eastAsia="Calibri" w:hAnsi="Calibri" w:cs="Calibri"/>
        </w:rPr>
        <w:tab/>
      </w:r>
      <w:r>
        <w:rPr>
          <w:rFonts w:ascii="Calibri" w:eastAsia="Calibri" w:hAnsi="Calibri" w:cs="Calibri"/>
        </w:rPr>
        <w:tab/>
      </w:r>
      <w:r>
        <w:rPr>
          <w:rFonts w:ascii="Calibri" w:eastAsia="Calibri" w:hAnsi="Calibri" w:cs="Calibri"/>
        </w:rPr>
        <w:tab/>
        <w:t xml:space="preserve">monitoring, evaluation, and learning </w:t>
      </w:r>
    </w:p>
    <w:p w14:paraId="00000370" w14:textId="77777777" w:rsidR="002E2CAA" w:rsidRDefault="00070DF5">
      <w:pPr>
        <w:spacing w:after="120"/>
        <w:ind w:hanging="2"/>
        <w:rPr>
          <w:rFonts w:ascii="Calibri" w:eastAsia="Calibri" w:hAnsi="Calibri" w:cs="Calibri"/>
        </w:rPr>
      </w:pPr>
      <w:r>
        <w:rPr>
          <w:rFonts w:ascii="Calibri" w:eastAsia="Calibri" w:hAnsi="Calibri" w:cs="Calibri"/>
        </w:rPr>
        <w:t>MIS</w:t>
      </w:r>
      <w:r>
        <w:rPr>
          <w:rFonts w:ascii="Calibri" w:eastAsia="Calibri" w:hAnsi="Calibri" w:cs="Calibri"/>
        </w:rPr>
        <w:tab/>
      </w:r>
      <w:r>
        <w:rPr>
          <w:rFonts w:ascii="Calibri" w:eastAsia="Calibri" w:hAnsi="Calibri" w:cs="Calibri"/>
        </w:rPr>
        <w:tab/>
      </w:r>
      <w:r>
        <w:rPr>
          <w:rFonts w:ascii="Calibri" w:eastAsia="Calibri" w:hAnsi="Calibri" w:cs="Calibri"/>
        </w:rPr>
        <w:tab/>
        <w:t>management information system</w:t>
      </w:r>
    </w:p>
    <w:p w14:paraId="00000371" w14:textId="77777777" w:rsidR="002E2CAA" w:rsidRDefault="00070DF5">
      <w:pPr>
        <w:spacing w:after="120"/>
        <w:ind w:hanging="2"/>
        <w:rPr>
          <w:rFonts w:ascii="Calibri" w:eastAsia="Calibri" w:hAnsi="Calibri" w:cs="Calibri"/>
        </w:rPr>
      </w:pPr>
      <w:r>
        <w:rPr>
          <w:rFonts w:ascii="Calibri" w:eastAsia="Calibri" w:hAnsi="Calibri" w:cs="Calibri"/>
        </w:rPr>
        <w:t>NTP</w:t>
      </w:r>
      <w:r>
        <w:rPr>
          <w:rFonts w:ascii="Calibri" w:eastAsia="Calibri" w:hAnsi="Calibri" w:cs="Calibri"/>
        </w:rPr>
        <w:tab/>
      </w:r>
      <w:r>
        <w:rPr>
          <w:rFonts w:ascii="Calibri" w:eastAsia="Calibri" w:hAnsi="Calibri" w:cs="Calibri"/>
        </w:rPr>
        <w:tab/>
      </w:r>
      <w:r>
        <w:rPr>
          <w:rFonts w:ascii="Calibri" w:eastAsia="Calibri" w:hAnsi="Calibri" w:cs="Calibri"/>
        </w:rPr>
        <w:tab/>
        <w:t xml:space="preserve">National TB Program </w:t>
      </w:r>
    </w:p>
    <w:p w14:paraId="00000372" w14:textId="77777777" w:rsidR="002E2CAA" w:rsidRDefault="00070DF5">
      <w:pPr>
        <w:spacing w:after="120"/>
        <w:ind w:hanging="2"/>
        <w:rPr>
          <w:rFonts w:ascii="Calibri" w:eastAsia="Calibri" w:hAnsi="Calibri" w:cs="Calibri"/>
        </w:rPr>
      </w:pPr>
      <w:r>
        <w:rPr>
          <w:rFonts w:ascii="Calibri" w:eastAsia="Calibri" w:hAnsi="Calibri" w:cs="Calibri"/>
        </w:rPr>
        <w:t>PBMEF</w:t>
      </w:r>
      <w:r>
        <w:rPr>
          <w:rFonts w:ascii="Calibri" w:eastAsia="Calibri" w:hAnsi="Calibri" w:cs="Calibri"/>
        </w:rPr>
        <w:tab/>
      </w:r>
      <w:r>
        <w:rPr>
          <w:rFonts w:ascii="Calibri" w:eastAsia="Calibri" w:hAnsi="Calibri" w:cs="Calibri"/>
        </w:rPr>
        <w:tab/>
      </w:r>
      <w:r>
        <w:rPr>
          <w:rFonts w:ascii="Calibri" w:eastAsia="Calibri" w:hAnsi="Calibri" w:cs="Calibri"/>
        </w:rPr>
        <w:tab/>
        <w:t>Performance-Based Monitoring and Evaluation Framework</w:t>
      </w:r>
    </w:p>
    <w:p w14:paraId="00000373" w14:textId="77777777" w:rsidR="002E2CAA" w:rsidRDefault="00070DF5">
      <w:pPr>
        <w:spacing w:after="120"/>
        <w:ind w:hanging="2"/>
        <w:rPr>
          <w:rFonts w:ascii="Calibri" w:eastAsia="Calibri" w:hAnsi="Calibri" w:cs="Calibri"/>
        </w:rPr>
      </w:pPr>
      <w:r>
        <w:rPr>
          <w:rFonts w:ascii="Calibri" w:eastAsia="Calibri" w:hAnsi="Calibri" w:cs="Calibri"/>
        </w:rPr>
        <w:t xml:space="preserve">PPM </w:t>
      </w:r>
      <w:r>
        <w:rPr>
          <w:rFonts w:ascii="Calibri" w:eastAsia="Calibri" w:hAnsi="Calibri" w:cs="Calibri"/>
        </w:rPr>
        <w:tab/>
      </w:r>
      <w:r>
        <w:rPr>
          <w:rFonts w:ascii="Calibri" w:eastAsia="Calibri" w:hAnsi="Calibri" w:cs="Calibri"/>
        </w:rPr>
        <w:tab/>
      </w:r>
      <w:r>
        <w:rPr>
          <w:rFonts w:ascii="Calibri" w:eastAsia="Calibri" w:hAnsi="Calibri" w:cs="Calibri"/>
        </w:rPr>
        <w:tab/>
        <w:t>public-private mix</w:t>
      </w:r>
    </w:p>
    <w:p w14:paraId="00000374" w14:textId="77777777" w:rsidR="002E2CAA" w:rsidRDefault="00070DF5">
      <w:pPr>
        <w:spacing w:after="120"/>
        <w:ind w:hanging="2"/>
        <w:rPr>
          <w:rFonts w:ascii="Calibri" w:eastAsia="Calibri" w:hAnsi="Calibri" w:cs="Calibri"/>
        </w:rPr>
      </w:pPr>
      <w:r>
        <w:rPr>
          <w:rFonts w:ascii="Calibri" w:eastAsia="Calibri" w:hAnsi="Calibri" w:cs="Calibri"/>
        </w:rPr>
        <w:t>RR</w:t>
      </w:r>
      <w:r>
        <w:rPr>
          <w:rFonts w:ascii="Calibri" w:eastAsia="Calibri" w:hAnsi="Calibri" w:cs="Calibri"/>
        </w:rPr>
        <w:tab/>
      </w:r>
      <w:r>
        <w:rPr>
          <w:rFonts w:ascii="Calibri" w:eastAsia="Calibri" w:hAnsi="Calibri" w:cs="Calibri"/>
        </w:rPr>
        <w:tab/>
      </w:r>
      <w:r>
        <w:rPr>
          <w:rFonts w:ascii="Calibri" w:eastAsia="Calibri" w:hAnsi="Calibri" w:cs="Calibri"/>
        </w:rPr>
        <w:tab/>
        <w:t>rifampicin-resistant</w:t>
      </w:r>
    </w:p>
    <w:p w14:paraId="00000375" w14:textId="77777777" w:rsidR="002E2CAA" w:rsidRDefault="00070DF5">
      <w:pPr>
        <w:spacing w:after="120"/>
        <w:ind w:hanging="2"/>
        <w:rPr>
          <w:rFonts w:ascii="Calibri" w:eastAsia="Calibri" w:hAnsi="Calibri" w:cs="Calibri"/>
        </w:rPr>
      </w:pPr>
      <w:r>
        <w:rPr>
          <w:rFonts w:ascii="Calibri" w:eastAsia="Calibri" w:hAnsi="Calibri" w:cs="Calibri"/>
        </w:rPr>
        <w:t>STR</w:t>
      </w:r>
      <w:r>
        <w:rPr>
          <w:rFonts w:ascii="Calibri" w:eastAsia="Calibri" w:hAnsi="Calibri" w:cs="Calibri"/>
        </w:rPr>
        <w:tab/>
      </w:r>
      <w:r>
        <w:rPr>
          <w:rFonts w:ascii="Calibri" w:eastAsia="Calibri" w:hAnsi="Calibri" w:cs="Calibri"/>
        </w:rPr>
        <w:tab/>
      </w:r>
      <w:r>
        <w:rPr>
          <w:rFonts w:ascii="Calibri" w:eastAsia="Calibri" w:hAnsi="Calibri" w:cs="Calibri"/>
        </w:rPr>
        <w:tab/>
        <w:t>short-term regimen</w:t>
      </w:r>
    </w:p>
    <w:p w14:paraId="00000376" w14:textId="77777777" w:rsidR="002E2CAA" w:rsidRDefault="00070DF5">
      <w:pPr>
        <w:spacing w:after="120"/>
        <w:ind w:hanging="2"/>
        <w:rPr>
          <w:rFonts w:ascii="Calibri" w:eastAsia="Calibri" w:hAnsi="Calibri" w:cs="Calibri"/>
        </w:rPr>
      </w:pPr>
      <w:r>
        <w:rPr>
          <w:rFonts w:ascii="Calibri" w:eastAsia="Calibri" w:hAnsi="Calibri" w:cs="Calibri"/>
        </w:rPr>
        <w:t>TA</w:t>
      </w:r>
      <w:r>
        <w:rPr>
          <w:rFonts w:ascii="Calibri" w:eastAsia="Calibri" w:hAnsi="Calibri" w:cs="Calibri"/>
        </w:rPr>
        <w:tab/>
      </w:r>
      <w:r>
        <w:rPr>
          <w:rFonts w:ascii="Calibri" w:eastAsia="Calibri" w:hAnsi="Calibri" w:cs="Calibri"/>
        </w:rPr>
        <w:tab/>
      </w:r>
      <w:r>
        <w:rPr>
          <w:rFonts w:ascii="Calibri" w:eastAsia="Calibri" w:hAnsi="Calibri" w:cs="Calibri"/>
        </w:rPr>
        <w:tab/>
        <w:t xml:space="preserve">technical assistance </w:t>
      </w:r>
    </w:p>
    <w:p w14:paraId="00000377" w14:textId="77777777" w:rsidR="002E2CAA" w:rsidRDefault="00070DF5">
      <w:pPr>
        <w:spacing w:after="120"/>
        <w:ind w:hanging="2"/>
        <w:rPr>
          <w:rFonts w:ascii="Calibri" w:eastAsia="Calibri" w:hAnsi="Calibri" w:cs="Calibri"/>
        </w:rPr>
      </w:pPr>
      <w:r>
        <w:rPr>
          <w:rFonts w:ascii="Calibri" w:eastAsia="Calibri" w:hAnsi="Calibri" w:cs="Calibri"/>
        </w:rPr>
        <w:t>TB</w:t>
      </w:r>
      <w:r>
        <w:rPr>
          <w:rFonts w:ascii="Calibri" w:eastAsia="Calibri" w:hAnsi="Calibri" w:cs="Calibri"/>
        </w:rPr>
        <w:tab/>
      </w:r>
      <w:r>
        <w:rPr>
          <w:rFonts w:ascii="Calibri" w:eastAsia="Calibri" w:hAnsi="Calibri" w:cs="Calibri"/>
        </w:rPr>
        <w:tab/>
      </w:r>
      <w:r>
        <w:rPr>
          <w:rFonts w:ascii="Calibri" w:eastAsia="Calibri" w:hAnsi="Calibri" w:cs="Calibri"/>
        </w:rPr>
        <w:tab/>
        <w:t xml:space="preserve">tuberculosis </w:t>
      </w:r>
    </w:p>
    <w:p w14:paraId="00000378" w14:textId="4F6F2346" w:rsidR="002E2CAA" w:rsidRDefault="00070DF5">
      <w:pPr>
        <w:spacing w:after="120"/>
        <w:ind w:hanging="2"/>
        <w:rPr>
          <w:rFonts w:ascii="Calibri" w:eastAsia="Calibri" w:hAnsi="Calibri" w:cs="Calibri"/>
        </w:rPr>
      </w:pPr>
      <w:r>
        <w:rPr>
          <w:rFonts w:ascii="Calibri" w:eastAsia="Calibri" w:hAnsi="Calibri" w:cs="Calibri"/>
        </w:rPr>
        <w:t>TPT</w:t>
      </w:r>
      <w:r>
        <w:rPr>
          <w:rFonts w:ascii="Calibri" w:eastAsia="Calibri" w:hAnsi="Calibri" w:cs="Calibri"/>
        </w:rPr>
        <w:tab/>
      </w:r>
      <w:r>
        <w:rPr>
          <w:rFonts w:ascii="Calibri" w:eastAsia="Calibri" w:hAnsi="Calibri" w:cs="Calibri"/>
        </w:rPr>
        <w:tab/>
      </w:r>
      <w:r>
        <w:rPr>
          <w:rFonts w:ascii="Calibri" w:eastAsia="Calibri" w:hAnsi="Calibri" w:cs="Calibri"/>
        </w:rPr>
        <w:tab/>
        <w:t xml:space="preserve">tuberculosis preventive </w:t>
      </w:r>
      <w:r w:rsidR="00B11DD8">
        <w:rPr>
          <w:rFonts w:ascii="Calibri" w:eastAsia="Calibri" w:hAnsi="Calibri" w:cs="Calibri"/>
        </w:rPr>
        <w:t xml:space="preserve">treatment </w:t>
      </w:r>
    </w:p>
    <w:p w14:paraId="5F3DC461" w14:textId="77777777" w:rsidR="002E5C92" w:rsidRDefault="00070DF5">
      <w:pPr>
        <w:spacing w:after="120"/>
        <w:ind w:hanging="2"/>
        <w:rPr>
          <w:rFonts w:ascii="Calibri" w:eastAsia="Calibri" w:hAnsi="Calibri" w:cs="Calibri"/>
        </w:rPr>
      </w:pPr>
      <w:r>
        <w:rPr>
          <w:rFonts w:ascii="Calibri" w:eastAsia="Calibri" w:hAnsi="Calibri" w:cs="Calibri"/>
        </w:rPr>
        <w:t>USAID</w:t>
      </w:r>
      <w:r>
        <w:rPr>
          <w:rFonts w:ascii="Calibri" w:eastAsia="Calibri" w:hAnsi="Calibri" w:cs="Calibri"/>
        </w:rPr>
        <w:tab/>
      </w:r>
      <w:r>
        <w:rPr>
          <w:rFonts w:ascii="Calibri" w:eastAsia="Calibri" w:hAnsi="Calibri" w:cs="Calibri"/>
        </w:rPr>
        <w:tab/>
      </w:r>
      <w:r>
        <w:rPr>
          <w:rFonts w:ascii="Calibri" w:eastAsia="Calibri" w:hAnsi="Calibri" w:cs="Calibri"/>
        </w:rPr>
        <w:tab/>
        <w:t>United States Agency for International Development</w:t>
      </w:r>
    </w:p>
    <w:p w14:paraId="00000379" w14:textId="74FE7596" w:rsidR="002E2CAA" w:rsidRDefault="002E5C92">
      <w:pPr>
        <w:spacing w:after="120"/>
        <w:ind w:hanging="2"/>
        <w:rPr>
          <w:rFonts w:ascii="Calibri" w:eastAsia="Calibri" w:hAnsi="Calibri" w:cs="Calibri"/>
        </w:rPr>
      </w:pPr>
      <w:r>
        <w:rPr>
          <w:rFonts w:ascii="Calibri" w:eastAsia="Calibri" w:hAnsi="Calibri" w:cs="Calibri"/>
        </w:rPr>
        <w:t>WHO</w:t>
      </w:r>
      <w:r>
        <w:rPr>
          <w:rFonts w:ascii="Calibri" w:eastAsia="Calibri" w:hAnsi="Calibri" w:cs="Calibri"/>
        </w:rPr>
        <w:tab/>
      </w:r>
      <w:r>
        <w:rPr>
          <w:rFonts w:ascii="Calibri" w:eastAsia="Calibri" w:hAnsi="Calibri" w:cs="Calibri"/>
        </w:rPr>
        <w:tab/>
      </w:r>
      <w:r>
        <w:rPr>
          <w:rFonts w:ascii="Calibri" w:eastAsia="Calibri" w:hAnsi="Calibri" w:cs="Calibri"/>
        </w:rPr>
        <w:tab/>
        <w:t>World Health Organization</w:t>
      </w:r>
      <w:r w:rsidR="00070DF5">
        <w:rPr>
          <w:rFonts w:ascii="Calibri" w:eastAsia="Calibri" w:hAnsi="Calibri" w:cs="Calibri"/>
        </w:rPr>
        <w:t xml:space="preserve"> </w:t>
      </w:r>
    </w:p>
    <w:p w14:paraId="0000037A" w14:textId="77777777" w:rsidR="002E2CAA" w:rsidRDefault="00070DF5">
      <w:pPr>
        <w:spacing w:after="120"/>
        <w:ind w:hanging="2"/>
        <w:rPr>
          <w:rFonts w:ascii="Calibri" w:eastAsia="Calibri" w:hAnsi="Calibri" w:cs="Calibri"/>
        </w:rPr>
      </w:pPr>
      <w:r>
        <w:rPr>
          <w:rFonts w:ascii="Calibri" w:eastAsia="Calibri" w:hAnsi="Calibri" w:cs="Calibri"/>
        </w:rPr>
        <w:t>XDR</w:t>
      </w:r>
      <w:r>
        <w:rPr>
          <w:rFonts w:ascii="Calibri" w:eastAsia="Calibri" w:hAnsi="Calibri" w:cs="Calibri"/>
        </w:rPr>
        <w:tab/>
      </w:r>
      <w:r>
        <w:rPr>
          <w:rFonts w:ascii="Calibri" w:eastAsia="Calibri" w:hAnsi="Calibri" w:cs="Calibri"/>
        </w:rPr>
        <w:tab/>
      </w:r>
      <w:r>
        <w:rPr>
          <w:rFonts w:ascii="Calibri" w:eastAsia="Calibri" w:hAnsi="Calibri" w:cs="Calibri"/>
        </w:rPr>
        <w:tab/>
        <w:t>extensively drug-resistant</w:t>
      </w:r>
    </w:p>
    <w:p w14:paraId="0000037B" w14:textId="77777777" w:rsidR="002E2CAA" w:rsidRDefault="00070DF5">
      <w:pPr>
        <w:pStyle w:val="Heading1"/>
        <w:spacing w:before="0"/>
      </w:pPr>
      <w:r>
        <w:br w:type="page"/>
      </w:r>
      <w:bookmarkStart w:id="83" w:name="_Toc155945701"/>
      <w:bookmarkStart w:id="84" w:name="_Toc158197866"/>
      <w:r>
        <w:rPr>
          <w:color w:val="000000"/>
        </w:rPr>
        <w:lastRenderedPageBreak/>
        <w:t>Table of Contents</w:t>
      </w:r>
      <w:bookmarkEnd w:id="83"/>
      <w:bookmarkEnd w:id="84"/>
    </w:p>
    <w:sdt>
      <w:sdtPr>
        <w:id w:val="144631235"/>
        <w:docPartObj>
          <w:docPartGallery w:val="Table of Contents"/>
          <w:docPartUnique/>
        </w:docPartObj>
      </w:sdtPr>
      <w:sdtEndPr/>
      <w:sdtContent>
        <w:p w14:paraId="408455E0" w14:textId="75F2726D" w:rsidR="009B491E" w:rsidRDefault="00070DF5">
          <w:pPr>
            <w:pStyle w:val="TOC1"/>
            <w:rPr>
              <w:rFonts w:asciiTheme="minorHAnsi" w:eastAsiaTheme="minorEastAsia" w:hAnsiTheme="minorHAnsi" w:cstheme="minorBidi"/>
              <w:noProof/>
              <w:kern w:val="2"/>
              <w:sz w:val="24"/>
              <w:szCs w:val="24"/>
              <w14:ligatures w14:val="standardContextual"/>
            </w:rPr>
          </w:pPr>
          <w:r>
            <w:fldChar w:fldCharType="begin"/>
          </w:r>
          <w:r>
            <w:instrText xml:space="preserve"> TOC \h \u \z \t "Heading 1,1,Heading 2,2,Heading 3,3,Heading 4,4,Heading 5,5,Heading 6,6,"</w:instrText>
          </w:r>
          <w:r>
            <w:fldChar w:fldCharType="separate"/>
          </w:r>
          <w:hyperlink w:anchor="_Toc158197864" w:history="1">
            <w:r w:rsidR="009B491E" w:rsidRPr="00802B49">
              <w:rPr>
                <w:rStyle w:val="Hyperlink"/>
                <w:noProof/>
              </w:rPr>
              <w:t>Part 2: Sample MEL Plan</w:t>
            </w:r>
            <w:r w:rsidR="009B491E">
              <w:rPr>
                <w:noProof/>
                <w:webHidden/>
              </w:rPr>
              <w:tab/>
            </w:r>
            <w:r w:rsidR="009B491E">
              <w:rPr>
                <w:noProof/>
                <w:webHidden/>
              </w:rPr>
              <w:fldChar w:fldCharType="begin"/>
            </w:r>
            <w:r w:rsidR="009B491E">
              <w:rPr>
                <w:noProof/>
                <w:webHidden/>
              </w:rPr>
              <w:instrText xml:space="preserve"> PAGEREF _Toc158197864 \h </w:instrText>
            </w:r>
            <w:r w:rsidR="009B491E">
              <w:rPr>
                <w:noProof/>
                <w:webHidden/>
              </w:rPr>
            </w:r>
            <w:r w:rsidR="009B491E">
              <w:rPr>
                <w:noProof/>
                <w:webHidden/>
              </w:rPr>
              <w:fldChar w:fldCharType="separate"/>
            </w:r>
            <w:r w:rsidR="007507D2">
              <w:rPr>
                <w:noProof/>
                <w:webHidden/>
              </w:rPr>
              <w:t>23</w:t>
            </w:r>
            <w:r w:rsidR="009B491E">
              <w:rPr>
                <w:noProof/>
                <w:webHidden/>
              </w:rPr>
              <w:fldChar w:fldCharType="end"/>
            </w:r>
          </w:hyperlink>
        </w:p>
        <w:p w14:paraId="2FDF550F" w14:textId="77E8625A" w:rsidR="009B491E" w:rsidRDefault="00A019B9">
          <w:pPr>
            <w:pStyle w:val="TOC1"/>
            <w:rPr>
              <w:rFonts w:asciiTheme="minorHAnsi" w:eastAsiaTheme="minorEastAsia" w:hAnsiTheme="minorHAnsi" w:cstheme="minorBidi"/>
              <w:noProof/>
              <w:kern w:val="2"/>
              <w:sz w:val="24"/>
              <w:szCs w:val="24"/>
              <w14:ligatures w14:val="standardContextual"/>
            </w:rPr>
          </w:pPr>
          <w:hyperlink w:anchor="_Toc158197865" w:history="1">
            <w:r w:rsidR="009B491E" w:rsidRPr="00802B49">
              <w:rPr>
                <w:rStyle w:val="Hyperlink"/>
                <w:noProof/>
              </w:rPr>
              <w:t>Abbreviations</w:t>
            </w:r>
            <w:r w:rsidR="009B491E">
              <w:rPr>
                <w:noProof/>
                <w:webHidden/>
              </w:rPr>
              <w:tab/>
            </w:r>
            <w:r w:rsidR="009B491E">
              <w:rPr>
                <w:noProof/>
                <w:webHidden/>
              </w:rPr>
              <w:fldChar w:fldCharType="begin"/>
            </w:r>
            <w:r w:rsidR="009B491E">
              <w:rPr>
                <w:noProof/>
                <w:webHidden/>
              </w:rPr>
              <w:instrText xml:space="preserve"> PAGEREF _Toc158197865 \h </w:instrText>
            </w:r>
            <w:r w:rsidR="009B491E">
              <w:rPr>
                <w:noProof/>
                <w:webHidden/>
              </w:rPr>
            </w:r>
            <w:r w:rsidR="009B491E">
              <w:rPr>
                <w:noProof/>
                <w:webHidden/>
              </w:rPr>
              <w:fldChar w:fldCharType="separate"/>
            </w:r>
            <w:r w:rsidR="007507D2">
              <w:rPr>
                <w:noProof/>
                <w:webHidden/>
              </w:rPr>
              <w:t>24</w:t>
            </w:r>
            <w:r w:rsidR="009B491E">
              <w:rPr>
                <w:noProof/>
                <w:webHidden/>
              </w:rPr>
              <w:fldChar w:fldCharType="end"/>
            </w:r>
          </w:hyperlink>
        </w:p>
        <w:p w14:paraId="25CEDC65" w14:textId="36DFBD79" w:rsidR="009B491E" w:rsidRDefault="00A019B9">
          <w:pPr>
            <w:pStyle w:val="TOC1"/>
            <w:rPr>
              <w:rFonts w:asciiTheme="minorHAnsi" w:eastAsiaTheme="minorEastAsia" w:hAnsiTheme="minorHAnsi" w:cstheme="minorBidi"/>
              <w:noProof/>
              <w:kern w:val="2"/>
              <w:sz w:val="24"/>
              <w:szCs w:val="24"/>
              <w14:ligatures w14:val="standardContextual"/>
            </w:rPr>
          </w:pPr>
          <w:hyperlink w:anchor="_Toc158197866" w:history="1">
            <w:r w:rsidR="009B491E" w:rsidRPr="00802B49">
              <w:rPr>
                <w:rStyle w:val="Hyperlink"/>
                <w:noProof/>
              </w:rPr>
              <w:t>Table of Contents</w:t>
            </w:r>
            <w:r w:rsidR="009B491E">
              <w:rPr>
                <w:noProof/>
                <w:webHidden/>
              </w:rPr>
              <w:tab/>
            </w:r>
            <w:r w:rsidR="009B491E">
              <w:rPr>
                <w:noProof/>
                <w:webHidden/>
              </w:rPr>
              <w:fldChar w:fldCharType="begin"/>
            </w:r>
            <w:r w:rsidR="009B491E">
              <w:rPr>
                <w:noProof/>
                <w:webHidden/>
              </w:rPr>
              <w:instrText xml:space="preserve"> PAGEREF _Toc158197866 \h </w:instrText>
            </w:r>
            <w:r w:rsidR="009B491E">
              <w:rPr>
                <w:noProof/>
                <w:webHidden/>
              </w:rPr>
            </w:r>
            <w:r w:rsidR="009B491E">
              <w:rPr>
                <w:noProof/>
                <w:webHidden/>
              </w:rPr>
              <w:fldChar w:fldCharType="separate"/>
            </w:r>
            <w:r w:rsidR="007507D2">
              <w:rPr>
                <w:noProof/>
                <w:webHidden/>
              </w:rPr>
              <w:t>25</w:t>
            </w:r>
            <w:r w:rsidR="009B491E">
              <w:rPr>
                <w:noProof/>
                <w:webHidden/>
              </w:rPr>
              <w:fldChar w:fldCharType="end"/>
            </w:r>
          </w:hyperlink>
        </w:p>
        <w:p w14:paraId="0BE9CE29" w14:textId="55EB9764" w:rsidR="009B491E" w:rsidRDefault="00A019B9">
          <w:pPr>
            <w:pStyle w:val="TOC1"/>
            <w:rPr>
              <w:rFonts w:asciiTheme="minorHAnsi" w:eastAsiaTheme="minorEastAsia" w:hAnsiTheme="minorHAnsi" w:cstheme="minorBidi"/>
              <w:noProof/>
              <w:kern w:val="2"/>
              <w:sz w:val="24"/>
              <w:szCs w:val="24"/>
              <w14:ligatures w14:val="standardContextual"/>
            </w:rPr>
          </w:pPr>
          <w:hyperlink w:anchor="_Toc158197867" w:history="1">
            <w:r w:rsidR="009B491E" w:rsidRPr="00802B49">
              <w:rPr>
                <w:rStyle w:val="Hyperlink"/>
                <w:noProof/>
              </w:rPr>
              <w:t>Introduction</w:t>
            </w:r>
            <w:r w:rsidR="009B491E">
              <w:rPr>
                <w:noProof/>
                <w:webHidden/>
              </w:rPr>
              <w:tab/>
            </w:r>
            <w:r w:rsidR="009B491E">
              <w:rPr>
                <w:noProof/>
                <w:webHidden/>
              </w:rPr>
              <w:fldChar w:fldCharType="begin"/>
            </w:r>
            <w:r w:rsidR="009B491E">
              <w:rPr>
                <w:noProof/>
                <w:webHidden/>
              </w:rPr>
              <w:instrText xml:space="preserve"> PAGEREF _Toc158197867 \h </w:instrText>
            </w:r>
            <w:r w:rsidR="009B491E">
              <w:rPr>
                <w:noProof/>
                <w:webHidden/>
              </w:rPr>
            </w:r>
            <w:r w:rsidR="009B491E">
              <w:rPr>
                <w:noProof/>
                <w:webHidden/>
              </w:rPr>
              <w:fldChar w:fldCharType="separate"/>
            </w:r>
            <w:r w:rsidR="007507D2">
              <w:rPr>
                <w:noProof/>
                <w:webHidden/>
              </w:rPr>
              <w:t>26</w:t>
            </w:r>
            <w:r w:rsidR="009B491E">
              <w:rPr>
                <w:noProof/>
                <w:webHidden/>
              </w:rPr>
              <w:fldChar w:fldCharType="end"/>
            </w:r>
          </w:hyperlink>
        </w:p>
        <w:p w14:paraId="2396A89A" w14:textId="273CC432" w:rsidR="009B491E" w:rsidRDefault="00A019B9">
          <w:pPr>
            <w:pStyle w:val="TOC2"/>
            <w:rPr>
              <w:rFonts w:asciiTheme="minorHAnsi" w:eastAsiaTheme="minorEastAsia" w:hAnsiTheme="minorHAnsi" w:cstheme="minorBidi"/>
              <w:noProof/>
              <w:kern w:val="2"/>
              <w:sz w:val="24"/>
              <w:szCs w:val="24"/>
              <w14:ligatures w14:val="standardContextual"/>
            </w:rPr>
          </w:pPr>
          <w:hyperlink w:anchor="_Toc158197868" w:history="1">
            <w:r w:rsidR="009B491E" w:rsidRPr="00802B49">
              <w:rPr>
                <w:rStyle w:val="Hyperlink"/>
                <w:noProof/>
              </w:rPr>
              <w:t xml:space="preserve">Project </w:t>
            </w:r>
            <w:r w:rsidR="009B491E">
              <w:rPr>
                <w:rStyle w:val="Hyperlink"/>
                <w:noProof/>
              </w:rPr>
              <w:t>O</w:t>
            </w:r>
            <w:r w:rsidR="009B491E" w:rsidRPr="00802B49">
              <w:rPr>
                <w:rStyle w:val="Hyperlink"/>
                <w:noProof/>
              </w:rPr>
              <w:t>verview</w:t>
            </w:r>
            <w:r w:rsidR="009B491E">
              <w:rPr>
                <w:noProof/>
                <w:webHidden/>
              </w:rPr>
              <w:tab/>
            </w:r>
            <w:r w:rsidR="009B491E">
              <w:rPr>
                <w:noProof/>
                <w:webHidden/>
              </w:rPr>
              <w:fldChar w:fldCharType="begin"/>
            </w:r>
            <w:r w:rsidR="009B491E">
              <w:rPr>
                <w:noProof/>
                <w:webHidden/>
              </w:rPr>
              <w:instrText xml:space="preserve"> PAGEREF _Toc158197868 \h </w:instrText>
            </w:r>
            <w:r w:rsidR="009B491E">
              <w:rPr>
                <w:noProof/>
                <w:webHidden/>
              </w:rPr>
            </w:r>
            <w:r w:rsidR="009B491E">
              <w:rPr>
                <w:noProof/>
                <w:webHidden/>
              </w:rPr>
              <w:fldChar w:fldCharType="separate"/>
            </w:r>
            <w:r w:rsidR="007507D2">
              <w:rPr>
                <w:noProof/>
                <w:webHidden/>
              </w:rPr>
              <w:t>26</w:t>
            </w:r>
            <w:r w:rsidR="009B491E">
              <w:rPr>
                <w:noProof/>
                <w:webHidden/>
              </w:rPr>
              <w:fldChar w:fldCharType="end"/>
            </w:r>
          </w:hyperlink>
        </w:p>
        <w:p w14:paraId="65CEEE24" w14:textId="5A391E95" w:rsidR="009B491E" w:rsidRDefault="00A019B9">
          <w:pPr>
            <w:pStyle w:val="TOC3"/>
            <w:rPr>
              <w:rFonts w:asciiTheme="minorHAnsi" w:eastAsiaTheme="minorEastAsia" w:hAnsiTheme="minorHAnsi" w:cstheme="minorBidi"/>
              <w:noProof/>
              <w:kern w:val="2"/>
              <w:sz w:val="24"/>
              <w:szCs w:val="24"/>
              <w14:ligatures w14:val="standardContextual"/>
            </w:rPr>
          </w:pPr>
          <w:hyperlink w:anchor="_Toc158197869" w:history="1">
            <w:r w:rsidR="009B491E" w:rsidRPr="00802B49">
              <w:rPr>
                <w:rStyle w:val="Hyperlink"/>
                <w:noProof/>
              </w:rPr>
              <w:t>Monitoring, Evaluation, and Learning (MEL) Plan Overview</w:t>
            </w:r>
            <w:r w:rsidR="009B491E">
              <w:rPr>
                <w:noProof/>
                <w:webHidden/>
              </w:rPr>
              <w:tab/>
            </w:r>
            <w:r w:rsidR="009B491E">
              <w:rPr>
                <w:noProof/>
                <w:webHidden/>
              </w:rPr>
              <w:fldChar w:fldCharType="begin"/>
            </w:r>
            <w:r w:rsidR="009B491E">
              <w:rPr>
                <w:noProof/>
                <w:webHidden/>
              </w:rPr>
              <w:instrText xml:space="preserve"> PAGEREF _Toc158197869 \h </w:instrText>
            </w:r>
            <w:r w:rsidR="009B491E">
              <w:rPr>
                <w:noProof/>
                <w:webHidden/>
              </w:rPr>
            </w:r>
            <w:r w:rsidR="009B491E">
              <w:rPr>
                <w:noProof/>
                <w:webHidden/>
              </w:rPr>
              <w:fldChar w:fldCharType="separate"/>
            </w:r>
            <w:r w:rsidR="007507D2">
              <w:rPr>
                <w:noProof/>
                <w:webHidden/>
              </w:rPr>
              <w:t>26</w:t>
            </w:r>
            <w:r w:rsidR="009B491E">
              <w:rPr>
                <w:noProof/>
                <w:webHidden/>
              </w:rPr>
              <w:fldChar w:fldCharType="end"/>
            </w:r>
          </w:hyperlink>
        </w:p>
        <w:p w14:paraId="4E92BEE2" w14:textId="158BACEA" w:rsidR="009B491E" w:rsidRDefault="00A019B9">
          <w:pPr>
            <w:pStyle w:val="TOC3"/>
            <w:rPr>
              <w:rFonts w:asciiTheme="minorHAnsi" w:eastAsiaTheme="minorEastAsia" w:hAnsiTheme="minorHAnsi" w:cstheme="minorBidi"/>
              <w:noProof/>
              <w:kern w:val="2"/>
              <w:sz w:val="24"/>
              <w:szCs w:val="24"/>
              <w14:ligatures w14:val="standardContextual"/>
            </w:rPr>
          </w:pPr>
          <w:hyperlink w:anchor="_Toc158197870" w:history="1">
            <w:r w:rsidR="009B491E" w:rsidRPr="00802B49">
              <w:rPr>
                <w:rStyle w:val="Hyperlink"/>
                <w:noProof/>
              </w:rPr>
              <w:t>Project Goal and Objectives</w:t>
            </w:r>
            <w:r w:rsidR="009B491E">
              <w:rPr>
                <w:noProof/>
                <w:webHidden/>
              </w:rPr>
              <w:tab/>
            </w:r>
            <w:r w:rsidR="009B491E">
              <w:rPr>
                <w:noProof/>
                <w:webHidden/>
              </w:rPr>
              <w:fldChar w:fldCharType="begin"/>
            </w:r>
            <w:r w:rsidR="009B491E">
              <w:rPr>
                <w:noProof/>
                <w:webHidden/>
              </w:rPr>
              <w:instrText xml:space="preserve"> PAGEREF _Toc158197870 \h </w:instrText>
            </w:r>
            <w:r w:rsidR="009B491E">
              <w:rPr>
                <w:noProof/>
                <w:webHidden/>
              </w:rPr>
            </w:r>
            <w:r w:rsidR="009B491E">
              <w:rPr>
                <w:noProof/>
                <w:webHidden/>
              </w:rPr>
              <w:fldChar w:fldCharType="separate"/>
            </w:r>
            <w:r w:rsidR="007507D2">
              <w:rPr>
                <w:noProof/>
                <w:webHidden/>
              </w:rPr>
              <w:t>26</w:t>
            </w:r>
            <w:r w:rsidR="009B491E">
              <w:rPr>
                <w:noProof/>
                <w:webHidden/>
              </w:rPr>
              <w:fldChar w:fldCharType="end"/>
            </w:r>
          </w:hyperlink>
        </w:p>
        <w:p w14:paraId="6EB1BBD7" w14:textId="6E4351B5" w:rsidR="009B491E" w:rsidRDefault="00A019B9">
          <w:pPr>
            <w:pStyle w:val="TOC3"/>
            <w:rPr>
              <w:rFonts w:asciiTheme="minorHAnsi" w:eastAsiaTheme="minorEastAsia" w:hAnsiTheme="minorHAnsi" w:cstheme="minorBidi"/>
              <w:noProof/>
              <w:kern w:val="2"/>
              <w:sz w:val="24"/>
              <w:szCs w:val="24"/>
              <w14:ligatures w14:val="standardContextual"/>
            </w:rPr>
          </w:pPr>
          <w:hyperlink w:anchor="_Toc158197871" w:history="1">
            <w:r w:rsidR="009B491E" w:rsidRPr="00802B49">
              <w:rPr>
                <w:rStyle w:val="Hyperlink"/>
                <w:noProof/>
              </w:rPr>
              <w:t>Project Intermediate Results</w:t>
            </w:r>
            <w:r w:rsidR="009B491E">
              <w:rPr>
                <w:noProof/>
                <w:webHidden/>
              </w:rPr>
              <w:tab/>
            </w:r>
            <w:r w:rsidR="009B491E">
              <w:rPr>
                <w:noProof/>
                <w:webHidden/>
              </w:rPr>
              <w:fldChar w:fldCharType="begin"/>
            </w:r>
            <w:r w:rsidR="009B491E">
              <w:rPr>
                <w:noProof/>
                <w:webHidden/>
              </w:rPr>
              <w:instrText xml:space="preserve"> PAGEREF _Toc158197871 \h </w:instrText>
            </w:r>
            <w:r w:rsidR="009B491E">
              <w:rPr>
                <w:noProof/>
                <w:webHidden/>
              </w:rPr>
            </w:r>
            <w:r w:rsidR="009B491E">
              <w:rPr>
                <w:noProof/>
                <w:webHidden/>
              </w:rPr>
              <w:fldChar w:fldCharType="separate"/>
            </w:r>
            <w:r w:rsidR="007507D2">
              <w:rPr>
                <w:noProof/>
                <w:webHidden/>
              </w:rPr>
              <w:t>27</w:t>
            </w:r>
            <w:r w:rsidR="009B491E">
              <w:rPr>
                <w:noProof/>
                <w:webHidden/>
              </w:rPr>
              <w:fldChar w:fldCharType="end"/>
            </w:r>
          </w:hyperlink>
        </w:p>
        <w:p w14:paraId="33801BD8" w14:textId="22B5BCCA" w:rsidR="009B491E" w:rsidRDefault="00A019B9">
          <w:pPr>
            <w:pStyle w:val="TOC2"/>
            <w:rPr>
              <w:rFonts w:asciiTheme="minorHAnsi" w:eastAsiaTheme="minorEastAsia" w:hAnsiTheme="minorHAnsi" w:cstheme="minorBidi"/>
              <w:noProof/>
              <w:kern w:val="2"/>
              <w:sz w:val="24"/>
              <w:szCs w:val="24"/>
              <w14:ligatures w14:val="standardContextual"/>
            </w:rPr>
          </w:pPr>
          <w:hyperlink w:anchor="_Toc158197872" w:history="1">
            <w:r w:rsidR="009B491E" w:rsidRPr="00802B49">
              <w:rPr>
                <w:rStyle w:val="Hyperlink"/>
                <w:noProof/>
              </w:rPr>
              <w:t>THEORY OF CHANGE</w:t>
            </w:r>
            <w:r w:rsidR="009B491E">
              <w:rPr>
                <w:noProof/>
                <w:webHidden/>
              </w:rPr>
              <w:tab/>
            </w:r>
            <w:r w:rsidR="009B491E">
              <w:rPr>
                <w:noProof/>
                <w:webHidden/>
              </w:rPr>
              <w:fldChar w:fldCharType="begin"/>
            </w:r>
            <w:r w:rsidR="009B491E">
              <w:rPr>
                <w:noProof/>
                <w:webHidden/>
              </w:rPr>
              <w:instrText xml:space="preserve"> PAGEREF _Toc158197872 \h </w:instrText>
            </w:r>
            <w:r w:rsidR="009B491E">
              <w:rPr>
                <w:noProof/>
                <w:webHidden/>
              </w:rPr>
            </w:r>
            <w:r w:rsidR="009B491E">
              <w:rPr>
                <w:noProof/>
                <w:webHidden/>
              </w:rPr>
              <w:fldChar w:fldCharType="separate"/>
            </w:r>
            <w:r w:rsidR="007507D2">
              <w:rPr>
                <w:noProof/>
                <w:webHidden/>
              </w:rPr>
              <w:t>27</w:t>
            </w:r>
            <w:r w:rsidR="009B491E">
              <w:rPr>
                <w:noProof/>
                <w:webHidden/>
              </w:rPr>
              <w:fldChar w:fldCharType="end"/>
            </w:r>
          </w:hyperlink>
        </w:p>
        <w:p w14:paraId="54B9074F" w14:textId="0D9780C2" w:rsidR="009B491E" w:rsidRDefault="00A019B9">
          <w:pPr>
            <w:pStyle w:val="TOC2"/>
            <w:rPr>
              <w:rFonts w:asciiTheme="minorHAnsi" w:eastAsiaTheme="minorEastAsia" w:hAnsiTheme="minorHAnsi" w:cstheme="minorBidi"/>
              <w:noProof/>
              <w:kern w:val="2"/>
              <w:sz w:val="24"/>
              <w:szCs w:val="24"/>
              <w14:ligatures w14:val="standardContextual"/>
            </w:rPr>
          </w:pPr>
          <w:hyperlink w:anchor="_Toc158197873" w:history="1">
            <w:r w:rsidR="009B491E" w:rsidRPr="00802B49">
              <w:rPr>
                <w:rStyle w:val="Hyperlink"/>
                <w:noProof/>
              </w:rPr>
              <w:t>RESULTS FRAMEWORK</w:t>
            </w:r>
            <w:r w:rsidR="009B491E">
              <w:rPr>
                <w:noProof/>
                <w:webHidden/>
              </w:rPr>
              <w:tab/>
            </w:r>
            <w:r w:rsidR="009B491E">
              <w:rPr>
                <w:noProof/>
                <w:webHidden/>
              </w:rPr>
              <w:fldChar w:fldCharType="begin"/>
            </w:r>
            <w:r w:rsidR="009B491E">
              <w:rPr>
                <w:noProof/>
                <w:webHidden/>
              </w:rPr>
              <w:instrText xml:space="preserve"> PAGEREF _Toc158197873 \h </w:instrText>
            </w:r>
            <w:r w:rsidR="009B491E">
              <w:rPr>
                <w:noProof/>
                <w:webHidden/>
              </w:rPr>
            </w:r>
            <w:r w:rsidR="009B491E">
              <w:rPr>
                <w:noProof/>
                <w:webHidden/>
              </w:rPr>
              <w:fldChar w:fldCharType="separate"/>
            </w:r>
            <w:r w:rsidR="007507D2">
              <w:rPr>
                <w:noProof/>
                <w:webHidden/>
              </w:rPr>
              <w:t>30</w:t>
            </w:r>
            <w:r w:rsidR="009B491E">
              <w:rPr>
                <w:noProof/>
                <w:webHidden/>
              </w:rPr>
              <w:fldChar w:fldCharType="end"/>
            </w:r>
          </w:hyperlink>
        </w:p>
        <w:p w14:paraId="595A335F" w14:textId="3240511D" w:rsidR="009B491E" w:rsidRDefault="00A019B9">
          <w:pPr>
            <w:pStyle w:val="TOC2"/>
            <w:rPr>
              <w:rFonts w:asciiTheme="minorHAnsi" w:eastAsiaTheme="minorEastAsia" w:hAnsiTheme="minorHAnsi" w:cstheme="minorBidi"/>
              <w:noProof/>
              <w:kern w:val="2"/>
              <w:sz w:val="24"/>
              <w:szCs w:val="24"/>
              <w14:ligatures w14:val="standardContextual"/>
            </w:rPr>
          </w:pPr>
          <w:hyperlink w:anchor="_Toc158197874" w:history="1">
            <w:r w:rsidR="009B491E" w:rsidRPr="00802B49">
              <w:rPr>
                <w:rStyle w:val="Hyperlink"/>
                <w:noProof/>
              </w:rPr>
              <w:t>CRITICAL ASSUMPTIONS</w:t>
            </w:r>
            <w:r w:rsidR="009B491E">
              <w:rPr>
                <w:noProof/>
                <w:webHidden/>
              </w:rPr>
              <w:tab/>
            </w:r>
            <w:r w:rsidR="009B491E">
              <w:rPr>
                <w:noProof/>
                <w:webHidden/>
              </w:rPr>
              <w:fldChar w:fldCharType="begin"/>
            </w:r>
            <w:r w:rsidR="009B491E">
              <w:rPr>
                <w:noProof/>
                <w:webHidden/>
              </w:rPr>
              <w:instrText xml:space="preserve"> PAGEREF _Toc158197874 \h </w:instrText>
            </w:r>
            <w:r w:rsidR="009B491E">
              <w:rPr>
                <w:noProof/>
                <w:webHidden/>
              </w:rPr>
            </w:r>
            <w:r w:rsidR="009B491E">
              <w:rPr>
                <w:noProof/>
                <w:webHidden/>
              </w:rPr>
              <w:fldChar w:fldCharType="separate"/>
            </w:r>
            <w:r w:rsidR="007507D2">
              <w:rPr>
                <w:noProof/>
                <w:webHidden/>
              </w:rPr>
              <w:t>32</w:t>
            </w:r>
            <w:r w:rsidR="009B491E">
              <w:rPr>
                <w:noProof/>
                <w:webHidden/>
              </w:rPr>
              <w:fldChar w:fldCharType="end"/>
            </w:r>
          </w:hyperlink>
        </w:p>
        <w:p w14:paraId="74719CE6" w14:textId="5E018CD0" w:rsidR="009B491E" w:rsidRDefault="00A019B9">
          <w:pPr>
            <w:pStyle w:val="TOC1"/>
            <w:rPr>
              <w:rFonts w:asciiTheme="minorHAnsi" w:eastAsiaTheme="minorEastAsia" w:hAnsiTheme="minorHAnsi" w:cstheme="minorBidi"/>
              <w:noProof/>
              <w:kern w:val="2"/>
              <w:sz w:val="24"/>
              <w:szCs w:val="24"/>
              <w14:ligatures w14:val="standardContextual"/>
            </w:rPr>
          </w:pPr>
          <w:hyperlink w:anchor="_Toc158197875" w:history="1">
            <w:r w:rsidR="009B491E" w:rsidRPr="00802B49">
              <w:rPr>
                <w:rStyle w:val="Hyperlink"/>
                <w:noProof/>
              </w:rPr>
              <w:t>Monitoring Plan</w:t>
            </w:r>
            <w:r w:rsidR="009B491E">
              <w:rPr>
                <w:noProof/>
                <w:webHidden/>
              </w:rPr>
              <w:tab/>
            </w:r>
            <w:r w:rsidR="009B491E">
              <w:rPr>
                <w:noProof/>
                <w:webHidden/>
              </w:rPr>
              <w:fldChar w:fldCharType="begin"/>
            </w:r>
            <w:r w:rsidR="009B491E">
              <w:rPr>
                <w:noProof/>
                <w:webHidden/>
              </w:rPr>
              <w:instrText xml:space="preserve"> PAGEREF _Toc158197875 \h </w:instrText>
            </w:r>
            <w:r w:rsidR="009B491E">
              <w:rPr>
                <w:noProof/>
                <w:webHidden/>
              </w:rPr>
            </w:r>
            <w:r w:rsidR="009B491E">
              <w:rPr>
                <w:noProof/>
                <w:webHidden/>
              </w:rPr>
              <w:fldChar w:fldCharType="separate"/>
            </w:r>
            <w:r w:rsidR="007507D2">
              <w:rPr>
                <w:noProof/>
                <w:webHidden/>
              </w:rPr>
              <w:t>32</w:t>
            </w:r>
            <w:r w:rsidR="009B491E">
              <w:rPr>
                <w:noProof/>
                <w:webHidden/>
              </w:rPr>
              <w:fldChar w:fldCharType="end"/>
            </w:r>
          </w:hyperlink>
        </w:p>
        <w:p w14:paraId="459D1825" w14:textId="6AD5594D" w:rsidR="009B491E" w:rsidRDefault="00A019B9">
          <w:pPr>
            <w:pStyle w:val="TOC2"/>
            <w:rPr>
              <w:rFonts w:asciiTheme="minorHAnsi" w:eastAsiaTheme="minorEastAsia" w:hAnsiTheme="minorHAnsi" w:cstheme="minorBidi"/>
              <w:noProof/>
              <w:kern w:val="2"/>
              <w:sz w:val="24"/>
              <w:szCs w:val="24"/>
              <w14:ligatures w14:val="standardContextual"/>
            </w:rPr>
          </w:pPr>
          <w:hyperlink w:anchor="_Toc158197876" w:history="1">
            <w:r w:rsidR="009B491E" w:rsidRPr="00802B49">
              <w:rPr>
                <w:rStyle w:val="Hyperlink"/>
                <w:noProof/>
              </w:rPr>
              <w:t>MONITORING APPROACH</w:t>
            </w:r>
            <w:r w:rsidR="009B491E">
              <w:rPr>
                <w:noProof/>
                <w:webHidden/>
              </w:rPr>
              <w:tab/>
            </w:r>
            <w:r w:rsidR="009B491E">
              <w:rPr>
                <w:noProof/>
                <w:webHidden/>
              </w:rPr>
              <w:fldChar w:fldCharType="begin"/>
            </w:r>
            <w:r w:rsidR="009B491E">
              <w:rPr>
                <w:noProof/>
                <w:webHidden/>
              </w:rPr>
              <w:instrText xml:space="preserve"> PAGEREF _Toc158197876 \h </w:instrText>
            </w:r>
            <w:r w:rsidR="009B491E">
              <w:rPr>
                <w:noProof/>
                <w:webHidden/>
              </w:rPr>
            </w:r>
            <w:r w:rsidR="009B491E">
              <w:rPr>
                <w:noProof/>
                <w:webHidden/>
              </w:rPr>
              <w:fldChar w:fldCharType="separate"/>
            </w:r>
            <w:r w:rsidR="007507D2">
              <w:rPr>
                <w:noProof/>
                <w:webHidden/>
              </w:rPr>
              <w:t>32</w:t>
            </w:r>
            <w:r w:rsidR="009B491E">
              <w:rPr>
                <w:noProof/>
                <w:webHidden/>
              </w:rPr>
              <w:fldChar w:fldCharType="end"/>
            </w:r>
          </w:hyperlink>
        </w:p>
        <w:p w14:paraId="36B40F32" w14:textId="62C8920F" w:rsidR="009B491E" w:rsidRDefault="00A019B9">
          <w:pPr>
            <w:pStyle w:val="TOC2"/>
            <w:rPr>
              <w:rFonts w:asciiTheme="minorHAnsi" w:eastAsiaTheme="minorEastAsia" w:hAnsiTheme="minorHAnsi" w:cstheme="minorBidi"/>
              <w:noProof/>
              <w:kern w:val="2"/>
              <w:sz w:val="24"/>
              <w:szCs w:val="24"/>
              <w14:ligatures w14:val="standardContextual"/>
            </w:rPr>
          </w:pPr>
          <w:hyperlink w:anchor="_Toc158197877" w:history="1">
            <w:r w:rsidR="009B491E" w:rsidRPr="00802B49">
              <w:rPr>
                <w:rStyle w:val="Hyperlink"/>
                <w:noProof/>
              </w:rPr>
              <w:t>PERFORMANCE MONITORING</w:t>
            </w:r>
            <w:r w:rsidR="009B491E">
              <w:rPr>
                <w:noProof/>
                <w:webHidden/>
              </w:rPr>
              <w:tab/>
            </w:r>
            <w:r w:rsidR="009B491E">
              <w:rPr>
                <w:noProof/>
                <w:webHidden/>
              </w:rPr>
              <w:fldChar w:fldCharType="begin"/>
            </w:r>
            <w:r w:rsidR="009B491E">
              <w:rPr>
                <w:noProof/>
                <w:webHidden/>
              </w:rPr>
              <w:instrText xml:space="preserve"> PAGEREF _Toc158197877 \h </w:instrText>
            </w:r>
            <w:r w:rsidR="009B491E">
              <w:rPr>
                <w:noProof/>
                <w:webHidden/>
              </w:rPr>
            </w:r>
            <w:r w:rsidR="009B491E">
              <w:rPr>
                <w:noProof/>
                <w:webHidden/>
              </w:rPr>
              <w:fldChar w:fldCharType="separate"/>
            </w:r>
            <w:r w:rsidR="007507D2">
              <w:rPr>
                <w:noProof/>
                <w:webHidden/>
              </w:rPr>
              <w:t>32</w:t>
            </w:r>
            <w:r w:rsidR="009B491E">
              <w:rPr>
                <w:noProof/>
                <w:webHidden/>
              </w:rPr>
              <w:fldChar w:fldCharType="end"/>
            </w:r>
          </w:hyperlink>
        </w:p>
        <w:p w14:paraId="34B7BD24" w14:textId="4057AAFE" w:rsidR="009B491E" w:rsidRDefault="00A019B9">
          <w:pPr>
            <w:pStyle w:val="TOC3"/>
            <w:rPr>
              <w:rFonts w:asciiTheme="minorHAnsi" w:eastAsiaTheme="minorEastAsia" w:hAnsiTheme="minorHAnsi" w:cstheme="minorBidi"/>
              <w:noProof/>
              <w:kern w:val="2"/>
              <w:sz w:val="24"/>
              <w:szCs w:val="24"/>
              <w14:ligatures w14:val="standardContextual"/>
            </w:rPr>
          </w:pPr>
          <w:hyperlink w:anchor="_Toc158197878" w:history="1">
            <w:r w:rsidR="009B491E" w:rsidRPr="00802B49">
              <w:rPr>
                <w:rStyle w:val="Hyperlink"/>
                <w:noProof/>
              </w:rPr>
              <w:t>Tracking against the PBMEF Indicators</w:t>
            </w:r>
            <w:r w:rsidR="009B491E">
              <w:rPr>
                <w:noProof/>
                <w:webHidden/>
              </w:rPr>
              <w:tab/>
            </w:r>
            <w:r w:rsidR="009B491E">
              <w:rPr>
                <w:noProof/>
                <w:webHidden/>
              </w:rPr>
              <w:fldChar w:fldCharType="begin"/>
            </w:r>
            <w:r w:rsidR="009B491E">
              <w:rPr>
                <w:noProof/>
                <w:webHidden/>
              </w:rPr>
              <w:instrText xml:space="preserve"> PAGEREF _Toc158197878 \h </w:instrText>
            </w:r>
            <w:r w:rsidR="009B491E">
              <w:rPr>
                <w:noProof/>
                <w:webHidden/>
              </w:rPr>
            </w:r>
            <w:r w:rsidR="009B491E">
              <w:rPr>
                <w:noProof/>
                <w:webHidden/>
              </w:rPr>
              <w:fldChar w:fldCharType="separate"/>
            </w:r>
            <w:r w:rsidR="007507D2">
              <w:rPr>
                <w:noProof/>
                <w:webHidden/>
              </w:rPr>
              <w:t>32</w:t>
            </w:r>
            <w:r w:rsidR="009B491E">
              <w:rPr>
                <w:noProof/>
                <w:webHidden/>
              </w:rPr>
              <w:fldChar w:fldCharType="end"/>
            </w:r>
          </w:hyperlink>
        </w:p>
        <w:p w14:paraId="07DFEEF7" w14:textId="1E1B8C4A" w:rsidR="009B491E" w:rsidRDefault="00A019B9">
          <w:pPr>
            <w:pStyle w:val="TOC2"/>
            <w:rPr>
              <w:rFonts w:asciiTheme="minorHAnsi" w:eastAsiaTheme="minorEastAsia" w:hAnsiTheme="minorHAnsi" w:cstheme="minorBidi"/>
              <w:noProof/>
              <w:kern w:val="2"/>
              <w:sz w:val="24"/>
              <w:szCs w:val="24"/>
              <w14:ligatures w14:val="standardContextual"/>
            </w:rPr>
          </w:pPr>
          <w:hyperlink w:anchor="_Toc158197879" w:history="1">
            <w:r w:rsidR="009B491E" w:rsidRPr="00802B49">
              <w:rPr>
                <w:rStyle w:val="Hyperlink"/>
                <w:noProof/>
              </w:rPr>
              <w:t>CONTEXT MONITORING</w:t>
            </w:r>
            <w:r w:rsidR="009B491E">
              <w:rPr>
                <w:noProof/>
                <w:webHidden/>
              </w:rPr>
              <w:tab/>
            </w:r>
            <w:r w:rsidR="009B491E">
              <w:rPr>
                <w:noProof/>
                <w:webHidden/>
              </w:rPr>
              <w:fldChar w:fldCharType="begin"/>
            </w:r>
            <w:r w:rsidR="009B491E">
              <w:rPr>
                <w:noProof/>
                <w:webHidden/>
              </w:rPr>
              <w:instrText xml:space="preserve"> PAGEREF _Toc158197879 \h </w:instrText>
            </w:r>
            <w:r w:rsidR="009B491E">
              <w:rPr>
                <w:noProof/>
                <w:webHidden/>
              </w:rPr>
            </w:r>
            <w:r w:rsidR="009B491E">
              <w:rPr>
                <w:noProof/>
                <w:webHidden/>
              </w:rPr>
              <w:fldChar w:fldCharType="separate"/>
            </w:r>
            <w:r w:rsidR="007507D2">
              <w:rPr>
                <w:noProof/>
                <w:webHidden/>
              </w:rPr>
              <w:t>36</w:t>
            </w:r>
            <w:r w:rsidR="009B491E">
              <w:rPr>
                <w:noProof/>
                <w:webHidden/>
              </w:rPr>
              <w:fldChar w:fldCharType="end"/>
            </w:r>
          </w:hyperlink>
        </w:p>
        <w:p w14:paraId="34DF27E3" w14:textId="68F16681" w:rsidR="009B491E" w:rsidRDefault="00A019B9">
          <w:pPr>
            <w:pStyle w:val="TOC1"/>
            <w:rPr>
              <w:rFonts w:asciiTheme="minorHAnsi" w:eastAsiaTheme="minorEastAsia" w:hAnsiTheme="minorHAnsi" w:cstheme="minorBidi"/>
              <w:noProof/>
              <w:kern w:val="2"/>
              <w:sz w:val="24"/>
              <w:szCs w:val="24"/>
              <w14:ligatures w14:val="standardContextual"/>
            </w:rPr>
          </w:pPr>
          <w:hyperlink w:anchor="_Toc158197880" w:history="1">
            <w:r w:rsidR="009B491E" w:rsidRPr="00802B49">
              <w:rPr>
                <w:rStyle w:val="Hyperlink"/>
                <w:noProof/>
              </w:rPr>
              <w:t>Data Collection</w:t>
            </w:r>
            <w:r w:rsidR="009B491E">
              <w:rPr>
                <w:noProof/>
                <w:webHidden/>
              </w:rPr>
              <w:tab/>
            </w:r>
            <w:r w:rsidR="009B491E">
              <w:rPr>
                <w:noProof/>
                <w:webHidden/>
              </w:rPr>
              <w:fldChar w:fldCharType="begin"/>
            </w:r>
            <w:r w:rsidR="009B491E">
              <w:rPr>
                <w:noProof/>
                <w:webHidden/>
              </w:rPr>
              <w:instrText xml:space="preserve"> PAGEREF _Toc158197880 \h </w:instrText>
            </w:r>
            <w:r w:rsidR="009B491E">
              <w:rPr>
                <w:noProof/>
                <w:webHidden/>
              </w:rPr>
            </w:r>
            <w:r w:rsidR="009B491E">
              <w:rPr>
                <w:noProof/>
                <w:webHidden/>
              </w:rPr>
              <w:fldChar w:fldCharType="separate"/>
            </w:r>
            <w:r w:rsidR="007507D2">
              <w:rPr>
                <w:noProof/>
                <w:webHidden/>
              </w:rPr>
              <w:t>36</w:t>
            </w:r>
            <w:r w:rsidR="009B491E">
              <w:rPr>
                <w:noProof/>
                <w:webHidden/>
              </w:rPr>
              <w:fldChar w:fldCharType="end"/>
            </w:r>
          </w:hyperlink>
        </w:p>
        <w:p w14:paraId="700A051B" w14:textId="79579F73" w:rsidR="009B491E" w:rsidRDefault="00A019B9">
          <w:pPr>
            <w:pStyle w:val="TOC1"/>
            <w:rPr>
              <w:rFonts w:asciiTheme="minorHAnsi" w:eastAsiaTheme="minorEastAsia" w:hAnsiTheme="minorHAnsi" w:cstheme="minorBidi"/>
              <w:noProof/>
              <w:kern w:val="2"/>
              <w:sz w:val="24"/>
              <w:szCs w:val="24"/>
              <w14:ligatures w14:val="standardContextual"/>
            </w:rPr>
          </w:pPr>
          <w:hyperlink w:anchor="_Toc158197881" w:history="1">
            <w:r w:rsidR="009B491E" w:rsidRPr="00802B49">
              <w:rPr>
                <w:rStyle w:val="Hyperlink"/>
                <w:noProof/>
              </w:rPr>
              <w:t>Data Management and Quality Assurance</w:t>
            </w:r>
            <w:r w:rsidR="009B491E">
              <w:rPr>
                <w:noProof/>
                <w:webHidden/>
              </w:rPr>
              <w:tab/>
            </w:r>
            <w:r w:rsidR="009B491E">
              <w:rPr>
                <w:noProof/>
                <w:webHidden/>
              </w:rPr>
              <w:fldChar w:fldCharType="begin"/>
            </w:r>
            <w:r w:rsidR="009B491E">
              <w:rPr>
                <w:noProof/>
                <w:webHidden/>
              </w:rPr>
              <w:instrText xml:space="preserve"> PAGEREF _Toc158197881 \h </w:instrText>
            </w:r>
            <w:r w:rsidR="009B491E">
              <w:rPr>
                <w:noProof/>
                <w:webHidden/>
              </w:rPr>
            </w:r>
            <w:r w:rsidR="009B491E">
              <w:rPr>
                <w:noProof/>
                <w:webHidden/>
              </w:rPr>
              <w:fldChar w:fldCharType="separate"/>
            </w:r>
            <w:r w:rsidR="007507D2">
              <w:rPr>
                <w:noProof/>
                <w:webHidden/>
              </w:rPr>
              <w:t>37</w:t>
            </w:r>
            <w:r w:rsidR="009B491E">
              <w:rPr>
                <w:noProof/>
                <w:webHidden/>
              </w:rPr>
              <w:fldChar w:fldCharType="end"/>
            </w:r>
          </w:hyperlink>
        </w:p>
        <w:p w14:paraId="4B72CE40" w14:textId="07F3C262" w:rsidR="009B491E" w:rsidRDefault="00A019B9">
          <w:pPr>
            <w:pStyle w:val="TOC2"/>
            <w:rPr>
              <w:rFonts w:asciiTheme="minorHAnsi" w:eastAsiaTheme="minorEastAsia" w:hAnsiTheme="minorHAnsi" w:cstheme="minorBidi"/>
              <w:noProof/>
              <w:kern w:val="2"/>
              <w:sz w:val="24"/>
              <w:szCs w:val="24"/>
              <w14:ligatures w14:val="standardContextual"/>
            </w:rPr>
          </w:pPr>
          <w:hyperlink w:anchor="_Toc158197882" w:history="1">
            <w:r w:rsidR="009B491E" w:rsidRPr="00802B49">
              <w:rPr>
                <w:rStyle w:val="Hyperlink"/>
                <w:noProof/>
              </w:rPr>
              <w:t>DATA STORAGE AND SECURITY</w:t>
            </w:r>
            <w:r w:rsidR="009B491E">
              <w:rPr>
                <w:noProof/>
                <w:webHidden/>
              </w:rPr>
              <w:tab/>
            </w:r>
            <w:r w:rsidR="009B491E">
              <w:rPr>
                <w:noProof/>
                <w:webHidden/>
              </w:rPr>
              <w:fldChar w:fldCharType="begin"/>
            </w:r>
            <w:r w:rsidR="009B491E">
              <w:rPr>
                <w:noProof/>
                <w:webHidden/>
              </w:rPr>
              <w:instrText xml:space="preserve"> PAGEREF _Toc158197882 \h </w:instrText>
            </w:r>
            <w:r w:rsidR="009B491E">
              <w:rPr>
                <w:noProof/>
                <w:webHidden/>
              </w:rPr>
            </w:r>
            <w:r w:rsidR="009B491E">
              <w:rPr>
                <w:noProof/>
                <w:webHidden/>
              </w:rPr>
              <w:fldChar w:fldCharType="separate"/>
            </w:r>
            <w:r w:rsidR="007507D2">
              <w:rPr>
                <w:noProof/>
                <w:webHidden/>
              </w:rPr>
              <w:t>37</w:t>
            </w:r>
            <w:r w:rsidR="009B491E">
              <w:rPr>
                <w:noProof/>
                <w:webHidden/>
              </w:rPr>
              <w:fldChar w:fldCharType="end"/>
            </w:r>
          </w:hyperlink>
        </w:p>
        <w:p w14:paraId="0E5F4764" w14:textId="7949234D" w:rsidR="009B491E" w:rsidRDefault="00A019B9">
          <w:pPr>
            <w:pStyle w:val="TOC2"/>
            <w:rPr>
              <w:rFonts w:asciiTheme="minorHAnsi" w:eastAsiaTheme="minorEastAsia" w:hAnsiTheme="minorHAnsi" w:cstheme="minorBidi"/>
              <w:noProof/>
              <w:kern w:val="2"/>
              <w:sz w:val="24"/>
              <w:szCs w:val="24"/>
              <w14:ligatures w14:val="standardContextual"/>
            </w:rPr>
          </w:pPr>
          <w:hyperlink w:anchor="_Toc158197883" w:history="1">
            <w:r w:rsidR="009B491E" w:rsidRPr="00802B49">
              <w:rPr>
                <w:rStyle w:val="Hyperlink"/>
                <w:noProof/>
              </w:rPr>
              <w:t>DATA USE</w:t>
            </w:r>
            <w:r w:rsidR="009B491E">
              <w:rPr>
                <w:noProof/>
                <w:webHidden/>
              </w:rPr>
              <w:tab/>
            </w:r>
            <w:r w:rsidR="009B491E">
              <w:rPr>
                <w:noProof/>
                <w:webHidden/>
              </w:rPr>
              <w:fldChar w:fldCharType="begin"/>
            </w:r>
            <w:r w:rsidR="009B491E">
              <w:rPr>
                <w:noProof/>
                <w:webHidden/>
              </w:rPr>
              <w:instrText xml:space="preserve"> PAGEREF _Toc158197883 \h </w:instrText>
            </w:r>
            <w:r w:rsidR="009B491E">
              <w:rPr>
                <w:noProof/>
                <w:webHidden/>
              </w:rPr>
            </w:r>
            <w:r w:rsidR="009B491E">
              <w:rPr>
                <w:noProof/>
                <w:webHidden/>
              </w:rPr>
              <w:fldChar w:fldCharType="separate"/>
            </w:r>
            <w:r w:rsidR="007507D2">
              <w:rPr>
                <w:noProof/>
                <w:webHidden/>
              </w:rPr>
              <w:t>37</w:t>
            </w:r>
            <w:r w:rsidR="009B491E">
              <w:rPr>
                <w:noProof/>
                <w:webHidden/>
              </w:rPr>
              <w:fldChar w:fldCharType="end"/>
            </w:r>
          </w:hyperlink>
        </w:p>
        <w:p w14:paraId="78428E82" w14:textId="6ED40079" w:rsidR="009B491E" w:rsidRDefault="00A019B9">
          <w:pPr>
            <w:pStyle w:val="TOC2"/>
            <w:rPr>
              <w:rFonts w:asciiTheme="minorHAnsi" w:eastAsiaTheme="minorEastAsia" w:hAnsiTheme="minorHAnsi" w:cstheme="minorBidi"/>
              <w:noProof/>
              <w:kern w:val="2"/>
              <w:sz w:val="24"/>
              <w:szCs w:val="24"/>
              <w14:ligatures w14:val="standardContextual"/>
            </w:rPr>
          </w:pPr>
          <w:hyperlink w:anchor="_Toc158197884" w:history="1">
            <w:r w:rsidR="009B491E" w:rsidRPr="00802B49">
              <w:rPr>
                <w:rStyle w:val="Hyperlink"/>
                <w:noProof/>
              </w:rPr>
              <w:t>DATA QUALITY</w:t>
            </w:r>
            <w:r w:rsidR="009B491E">
              <w:rPr>
                <w:noProof/>
                <w:webHidden/>
              </w:rPr>
              <w:tab/>
            </w:r>
            <w:r w:rsidR="009B491E">
              <w:rPr>
                <w:noProof/>
                <w:webHidden/>
              </w:rPr>
              <w:fldChar w:fldCharType="begin"/>
            </w:r>
            <w:r w:rsidR="009B491E">
              <w:rPr>
                <w:noProof/>
                <w:webHidden/>
              </w:rPr>
              <w:instrText xml:space="preserve"> PAGEREF _Toc158197884 \h </w:instrText>
            </w:r>
            <w:r w:rsidR="009B491E">
              <w:rPr>
                <w:noProof/>
                <w:webHidden/>
              </w:rPr>
            </w:r>
            <w:r w:rsidR="009B491E">
              <w:rPr>
                <w:noProof/>
                <w:webHidden/>
              </w:rPr>
              <w:fldChar w:fldCharType="separate"/>
            </w:r>
            <w:r w:rsidR="007507D2">
              <w:rPr>
                <w:noProof/>
                <w:webHidden/>
              </w:rPr>
              <w:t>38</w:t>
            </w:r>
            <w:r w:rsidR="009B491E">
              <w:rPr>
                <w:noProof/>
                <w:webHidden/>
              </w:rPr>
              <w:fldChar w:fldCharType="end"/>
            </w:r>
          </w:hyperlink>
        </w:p>
        <w:p w14:paraId="2C62007F" w14:textId="1A670D4D" w:rsidR="009B491E" w:rsidRDefault="00A019B9">
          <w:pPr>
            <w:pStyle w:val="TOC1"/>
            <w:rPr>
              <w:rFonts w:asciiTheme="minorHAnsi" w:eastAsiaTheme="minorEastAsia" w:hAnsiTheme="minorHAnsi" w:cstheme="minorBidi"/>
              <w:noProof/>
              <w:kern w:val="2"/>
              <w:sz w:val="24"/>
              <w:szCs w:val="24"/>
              <w14:ligatures w14:val="standardContextual"/>
            </w:rPr>
          </w:pPr>
          <w:hyperlink w:anchor="_Toc158197885" w:history="1">
            <w:r w:rsidR="009B491E" w:rsidRPr="00802B49">
              <w:rPr>
                <w:rStyle w:val="Hyperlink"/>
                <w:noProof/>
              </w:rPr>
              <w:t>M&amp;E of Gender</w:t>
            </w:r>
            <w:r w:rsidR="009B491E">
              <w:rPr>
                <w:noProof/>
                <w:webHidden/>
              </w:rPr>
              <w:tab/>
            </w:r>
            <w:r w:rsidR="009B491E">
              <w:rPr>
                <w:noProof/>
                <w:webHidden/>
              </w:rPr>
              <w:fldChar w:fldCharType="begin"/>
            </w:r>
            <w:r w:rsidR="009B491E">
              <w:rPr>
                <w:noProof/>
                <w:webHidden/>
              </w:rPr>
              <w:instrText xml:space="preserve"> PAGEREF _Toc158197885 \h </w:instrText>
            </w:r>
            <w:r w:rsidR="009B491E">
              <w:rPr>
                <w:noProof/>
                <w:webHidden/>
              </w:rPr>
            </w:r>
            <w:r w:rsidR="009B491E">
              <w:rPr>
                <w:noProof/>
                <w:webHidden/>
              </w:rPr>
              <w:fldChar w:fldCharType="separate"/>
            </w:r>
            <w:r w:rsidR="007507D2">
              <w:rPr>
                <w:noProof/>
                <w:webHidden/>
              </w:rPr>
              <w:t>38</w:t>
            </w:r>
            <w:r w:rsidR="009B491E">
              <w:rPr>
                <w:noProof/>
                <w:webHidden/>
              </w:rPr>
              <w:fldChar w:fldCharType="end"/>
            </w:r>
          </w:hyperlink>
        </w:p>
        <w:p w14:paraId="46B9D7EF" w14:textId="0F038560" w:rsidR="009B491E" w:rsidRDefault="00A019B9">
          <w:pPr>
            <w:pStyle w:val="TOC1"/>
            <w:rPr>
              <w:rFonts w:asciiTheme="minorHAnsi" w:eastAsiaTheme="minorEastAsia" w:hAnsiTheme="minorHAnsi" w:cstheme="minorBidi"/>
              <w:noProof/>
              <w:kern w:val="2"/>
              <w:sz w:val="24"/>
              <w:szCs w:val="24"/>
              <w14:ligatures w14:val="standardContextual"/>
            </w:rPr>
          </w:pPr>
          <w:hyperlink w:anchor="_Toc158197886" w:history="1">
            <w:r w:rsidR="009B491E" w:rsidRPr="00802B49">
              <w:rPr>
                <w:rStyle w:val="Hyperlink"/>
                <w:noProof/>
              </w:rPr>
              <w:t>Evaluation Plan</w:t>
            </w:r>
            <w:r w:rsidR="009B491E">
              <w:rPr>
                <w:noProof/>
                <w:webHidden/>
              </w:rPr>
              <w:tab/>
            </w:r>
            <w:r w:rsidR="009B491E">
              <w:rPr>
                <w:noProof/>
                <w:webHidden/>
              </w:rPr>
              <w:fldChar w:fldCharType="begin"/>
            </w:r>
            <w:r w:rsidR="009B491E">
              <w:rPr>
                <w:noProof/>
                <w:webHidden/>
              </w:rPr>
              <w:instrText xml:space="preserve"> PAGEREF _Toc158197886 \h </w:instrText>
            </w:r>
            <w:r w:rsidR="009B491E">
              <w:rPr>
                <w:noProof/>
                <w:webHidden/>
              </w:rPr>
            </w:r>
            <w:r w:rsidR="009B491E">
              <w:rPr>
                <w:noProof/>
                <w:webHidden/>
              </w:rPr>
              <w:fldChar w:fldCharType="separate"/>
            </w:r>
            <w:r w:rsidR="007507D2">
              <w:rPr>
                <w:noProof/>
                <w:webHidden/>
              </w:rPr>
              <w:t>38</w:t>
            </w:r>
            <w:r w:rsidR="009B491E">
              <w:rPr>
                <w:noProof/>
                <w:webHidden/>
              </w:rPr>
              <w:fldChar w:fldCharType="end"/>
            </w:r>
          </w:hyperlink>
        </w:p>
        <w:p w14:paraId="629DD6D2" w14:textId="16D37D40" w:rsidR="009B491E" w:rsidRDefault="00A019B9">
          <w:pPr>
            <w:pStyle w:val="TOC2"/>
            <w:rPr>
              <w:rFonts w:asciiTheme="minorHAnsi" w:eastAsiaTheme="minorEastAsia" w:hAnsiTheme="minorHAnsi" w:cstheme="minorBidi"/>
              <w:noProof/>
              <w:kern w:val="2"/>
              <w:sz w:val="24"/>
              <w:szCs w:val="24"/>
              <w14:ligatures w14:val="standardContextual"/>
            </w:rPr>
          </w:pPr>
          <w:hyperlink w:anchor="_Toc158197887" w:history="1">
            <w:r w:rsidR="009B491E" w:rsidRPr="00802B49">
              <w:rPr>
                <w:rStyle w:val="Hyperlink"/>
                <w:rFonts w:ascii="Calibri" w:eastAsia="Calibri" w:hAnsi="Calibri" w:cs="Calibri"/>
                <w:noProof/>
              </w:rPr>
              <w:t>OPERATIONS RESEARCH</w:t>
            </w:r>
            <w:r w:rsidR="009B491E">
              <w:rPr>
                <w:noProof/>
                <w:webHidden/>
              </w:rPr>
              <w:tab/>
            </w:r>
            <w:r w:rsidR="009B491E">
              <w:rPr>
                <w:noProof/>
                <w:webHidden/>
              </w:rPr>
              <w:fldChar w:fldCharType="begin"/>
            </w:r>
            <w:r w:rsidR="009B491E">
              <w:rPr>
                <w:noProof/>
                <w:webHidden/>
              </w:rPr>
              <w:instrText xml:space="preserve"> PAGEREF _Toc158197887 \h </w:instrText>
            </w:r>
            <w:r w:rsidR="009B491E">
              <w:rPr>
                <w:noProof/>
                <w:webHidden/>
              </w:rPr>
            </w:r>
            <w:r w:rsidR="009B491E">
              <w:rPr>
                <w:noProof/>
                <w:webHidden/>
              </w:rPr>
              <w:fldChar w:fldCharType="separate"/>
            </w:r>
            <w:r w:rsidR="007507D2">
              <w:rPr>
                <w:noProof/>
                <w:webHidden/>
              </w:rPr>
              <w:t>39</w:t>
            </w:r>
            <w:r w:rsidR="009B491E">
              <w:rPr>
                <w:noProof/>
                <w:webHidden/>
              </w:rPr>
              <w:fldChar w:fldCharType="end"/>
            </w:r>
          </w:hyperlink>
        </w:p>
        <w:p w14:paraId="5C471ED0" w14:textId="14CA2A47" w:rsidR="009B491E" w:rsidRDefault="00A019B9">
          <w:pPr>
            <w:pStyle w:val="TOC1"/>
            <w:rPr>
              <w:rFonts w:asciiTheme="minorHAnsi" w:eastAsiaTheme="minorEastAsia" w:hAnsiTheme="minorHAnsi" w:cstheme="minorBidi"/>
              <w:noProof/>
              <w:kern w:val="2"/>
              <w:sz w:val="24"/>
              <w:szCs w:val="24"/>
              <w14:ligatures w14:val="standardContextual"/>
            </w:rPr>
          </w:pPr>
          <w:hyperlink w:anchor="_Toc158197888" w:history="1">
            <w:r w:rsidR="009B491E" w:rsidRPr="00802B49">
              <w:rPr>
                <w:rStyle w:val="Hyperlink"/>
                <w:noProof/>
              </w:rPr>
              <w:t>CLA Approach</w:t>
            </w:r>
            <w:r w:rsidR="009B491E">
              <w:rPr>
                <w:noProof/>
                <w:webHidden/>
              </w:rPr>
              <w:tab/>
            </w:r>
            <w:r w:rsidR="009B491E">
              <w:rPr>
                <w:noProof/>
                <w:webHidden/>
              </w:rPr>
              <w:fldChar w:fldCharType="begin"/>
            </w:r>
            <w:r w:rsidR="009B491E">
              <w:rPr>
                <w:noProof/>
                <w:webHidden/>
              </w:rPr>
              <w:instrText xml:space="preserve"> PAGEREF _Toc158197888 \h </w:instrText>
            </w:r>
            <w:r w:rsidR="009B491E">
              <w:rPr>
                <w:noProof/>
                <w:webHidden/>
              </w:rPr>
            </w:r>
            <w:r w:rsidR="009B491E">
              <w:rPr>
                <w:noProof/>
                <w:webHidden/>
              </w:rPr>
              <w:fldChar w:fldCharType="separate"/>
            </w:r>
            <w:r w:rsidR="007507D2">
              <w:rPr>
                <w:noProof/>
                <w:webHidden/>
              </w:rPr>
              <w:t>39</w:t>
            </w:r>
            <w:r w:rsidR="009B491E">
              <w:rPr>
                <w:noProof/>
                <w:webHidden/>
              </w:rPr>
              <w:fldChar w:fldCharType="end"/>
            </w:r>
          </w:hyperlink>
        </w:p>
        <w:p w14:paraId="2F75FA50" w14:textId="5571E421" w:rsidR="009B491E" w:rsidRDefault="00A019B9">
          <w:pPr>
            <w:pStyle w:val="TOC1"/>
            <w:rPr>
              <w:rFonts w:asciiTheme="minorHAnsi" w:eastAsiaTheme="minorEastAsia" w:hAnsiTheme="minorHAnsi" w:cstheme="minorBidi"/>
              <w:noProof/>
              <w:kern w:val="2"/>
              <w:sz w:val="24"/>
              <w:szCs w:val="24"/>
              <w14:ligatures w14:val="standardContextual"/>
            </w:rPr>
          </w:pPr>
          <w:hyperlink w:anchor="_Toc158197889" w:history="1">
            <w:r w:rsidR="009B491E" w:rsidRPr="00802B49">
              <w:rPr>
                <w:rStyle w:val="Hyperlink"/>
                <w:noProof/>
              </w:rPr>
              <w:t>Stakeholder Feedback Plan</w:t>
            </w:r>
            <w:r w:rsidR="009B491E">
              <w:rPr>
                <w:noProof/>
                <w:webHidden/>
              </w:rPr>
              <w:tab/>
            </w:r>
            <w:r w:rsidR="009B491E">
              <w:rPr>
                <w:noProof/>
                <w:webHidden/>
              </w:rPr>
              <w:fldChar w:fldCharType="begin"/>
            </w:r>
            <w:r w:rsidR="009B491E">
              <w:rPr>
                <w:noProof/>
                <w:webHidden/>
              </w:rPr>
              <w:instrText xml:space="preserve"> PAGEREF _Toc158197889 \h </w:instrText>
            </w:r>
            <w:r w:rsidR="009B491E">
              <w:rPr>
                <w:noProof/>
                <w:webHidden/>
              </w:rPr>
            </w:r>
            <w:r w:rsidR="009B491E">
              <w:rPr>
                <w:noProof/>
                <w:webHidden/>
              </w:rPr>
              <w:fldChar w:fldCharType="separate"/>
            </w:r>
            <w:r w:rsidR="007507D2">
              <w:rPr>
                <w:noProof/>
                <w:webHidden/>
              </w:rPr>
              <w:t>40</w:t>
            </w:r>
            <w:r w:rsidR="009B491E">
              <w:rPr>
                <w:noProof/>
                <w:webHidden/>
              </w:rPr>
              <w:fldChar w:fldCharType="end"/>
            </w:r>
          </w:hyperlink>
        </w:p>
        <w:p w14:paraId="5C10A65A" w14:textId="60A72A18" w:rsidR="009B491E" w:rsidRDefault="00A019B9">
          <w:pPr>
            <w:pStyle w:val="TOC1"/>
            <w:rPr>
              <w:rFonts w:asciiTheme="minorHAnsi" w:eastAsiaTheme="minorEastAsia" w:hAnsiTheme="minorHAnsi" w:cstheme="minorBidi"/>
              <w:noProof/>
              <w:kern w:val="2"/>
              <w:sz w:val="24"/>
              <w:szCs w:val="24"/>
              <w14:ligatures w14:val="standardContextual"/>
            </w:rPr>
          </w:pPr>
          <w:hyperlink w:anchor="_Toc158197890" w:history="1">
            <w:r w:rsidR="009B491E" w:rsidRPr="00802B49">
              <w:rPr>
                <w:rStyle w:val="Hyperlink"/>
                <w:noProof/>
              </w:rPr>
              <w:t>Resources</w:t>
            </w:r>
            <w:r w:rsidR="009B491E">
              <w:rPr>
                <w:noProof/>
                <w:webHidden/>
              </w:rPr>
              <w:tab/>
            </w:r>
            <w:r w:rsidR="009B491E">
              <w:rPr>
                <w:noProof/>
                <w:webHidden/>
              </w:rPr>
              <w:fldChar w:fldCharType="begin"/>
            </w:r>
            <w:r w:rsidR="009B491E">
              <w:rPr>
                <w:noProof/>
                <w:webHidden/>
              </w:rPr>
              <w:instrText xml:space="preserve"> PAGEREF _Toc158197890 \h </w:instrText>
            </w:r>
            <w:r w:rsidR="009B491E">
              <w:rPr>
                <w:noProof/>
                <w:webHidden/>
              </w:rPr>
            </w:r>
            <w:r w:rsidR="009B491E">
              <w:rPr>
                <w:noProof/>
                <w:webHidden/>
              </w:rPr>
              <w:fldChar w:fldCharType="separate"/>
            </w:r>
            <w:r w:rsidR="007507D2">
              <w:rPr>
                <w:noProof/>
                <w:webHidden/>
              </w:rPr>
              <w:t>41</w:t>
            </w:r>
            <w:r w:rsidR="009B491E">
              <w:rPr>
                <w:noProof/>
                <w:webHidden/>
              </w:rPr>
              <w:fldChar w:fldCharType="end"/>
            </w:r>
          </w:hyperlink>
        </w:p>
        <w:p w14:paraId="05CABBFE" w14:textId="06EA455D" w:rsidR="009B491E" w:rsidRDefault="00A019B9">
          <w:pPr>
            <w:pStyle w:val="TOC1"/>
            <w:rPr>
              <w:rFonts w:asciiTheme="minorHAnsi" w:eastAsiaTheme="minorEastAsia" w:hAnsiTheme="minorHAnsi" w:cstheme="minorBidi"/>
              <w:noProof/>
              <w:kern w:val="2"/>
              <w:sz w:val="24"/>
              <w:szCs w:val="24"/>
              <w14:ligatures w14:val="standardContextual"/>
            </w:rPr>
          </w:pPr>
          <w:hyperlink w:anchor="_Toc158197891" w:history="1">
            <w:r w:rsidR="009B491E" w:rsidRPr="00802B49">
              <w:rPr>
                <w:rStyle w:val="Hyperlink"/>
                <w:noProof/>
              </w:rPr>
              <w:t>Roles, Responsibilities, and Schedules</w:t>
            </w:r>
            <w:r w:rsidR="009B491E">
              <w:rPr>
                <w:noProof/>
                <w:webHidden/>
              </w:rPr>
              <w:tab/>
            </w:r>
            <w:r w:rsidR="009B491E">
              <w:rPr>
                <w:noProof/>
                <w:webHidden/>
              </w:rPr>
              <w:fldChar w:fldCharType="begin"/>
            </w:r>
            <w:r w:rsidR="009B491E">
              <w:rPr>
                <w:noProof/>
                <w:webHidden/>
              </w:rPr>
              <w:instrText xml:space="preserve"> PAGEREF _Toc158197891 \h </w:instrText>
            </w:r>
            <w:r w:rsidR="009B491E">
              <w:rPr>
                <w:noProof/>
                <w:webHidden/>
              </w:rPr>
            </w:r>
            <w:r w:rsidR="009B491E">
              <w:rPr>
                <w:noProof/>
                <w:webHidden/>
              </w:rPr>
              <w:fldChar w:fldCharType="separate"/>
            </w:r>
            <w:r w:rsidR="007507D2">
              <w:rPr>
                <w:noProof/>
                <w:webHidden/>
              </w:rPr>
              <w:t>41</w:t>
            </w:r>
            <w:r w:rsidR="009B491E">
              <w:rPr>
                <w:noProof/>
                <w:webHidden/>
              </w:rPr>
              <w:fldChar w:fldCharType="end"/>
            </w:r>
          </w:hyperlink>
        </w:p>
        <w:p w14:paraId="4D9AA4F6" w14:textId="44FCC9D7" w:rsidR="009B491E" w:rsidRDefault="00A019B9">
          <w:pPr>
            <w:pStyle w:val="TOC2"/>
            <w:rPr>
              <w:rFonts w:asciiTheme="minorHAnsi" w:eastAsiaTheme="minorEastAsia" w:hAnsiTheme="minorHAnsi" w:cstheme="minorBidi"/>
              <w:noProof/>
              <w:kern w:val="2"/>
              <w:sz w:val="24"/>
              <w:szCs w:val="24"/>
              <w14:ligatures w14:val="standardContextual"/>
            </w:rPr>
          </w:pPr>
          <w:hyperlink w:anchor="_Toc158197892" w:history="1">
            <w:r w:rsidR="009B491E" w:rsidRPr="00802B49">
              <w:rPr>
                <w:rStyle w:val="Hyperlink"/>
                <w:noProof/>
              </w:rPr>
              <w:t>SCHEDULE OF PROJECT MEL PLAN TASKS</w:t>
            </w:r>
            <w:r w:rsidR="009B491E">
              <w:rPr>
                <w:noProof/>
                <w:webHidden/>
              </w:rPr>
              <w:tab/>
            </w:r>
            <w:r w:rsidR="009B491E">
              <w:rPr>
                <w:noProof/>
                <w:webHidden/>
              </w:rPr>
              <w:fldChar w:fldCharType="begin"/>
            </w:r>
            <w:r w:rsidR="009B491E">
              <w:rPr>
                <w:noProof/>
                <w:webHidden/>
              </w:rPr>
              <w:instrText xml:space="preserve"> PAGEREF _Toc158197892 \h </w:instrText>
            </w:r>
            <w:r w:rsidR="009B491E">
              <w:rPr>
                <w:noProof/>
                <w:webHidden/>
              </w:rPr>
            </w:r>
            <w:r w:rsidR="009B491E">
              <w:rPr>
                <w:noProof/>
                <w:webHidden/>
              </w:rPr>
              <w:fldChar w:fldCharType="separate"/>
            </w:r>
            <w:r w:rsidR="007507D2">
              <w:rPr>
                <w:noProof/>
                <w:webHidden/>
              </w:rPr>
              <w:t>42</w:t>
            </w:r>
            <w:r w:rsidR="009B491E">
              <w:rPr>
                <w:noProof/>
                <w:webHidden/>
              </w:rPr>
              <w:fldChar w:fldCharType="end"/>
            </w:r>
          </w:hyperlink>
        </w:p>
        <w:p w14:paraId="40B75938" w14:textId="6DD5497F" w:rsidR="009B491E" w:rsidRDefault="00A019B9">
          <w:pPr>
            <w:pStyle w:val="TOC2"/>
            <w:rPr>
              <w:rFonts w:asciiTheme="minorHAnsi" w:eastAsiaTheme="minorEastAsia" w:hAnsiTheme="minorHAnsi" w:cstheme="minorBidi"/>
              <w:noProof/>
              <w:kern w:val="2"/>
              <w:sz w:val="24"/>
              <w:szCs w:val="24"/>
              <w14:ligatures w14:val="standardContextual"/>
            </w:rPr>
          </w:pPr>
          <w:hyperlink w:anchor="_Toc158197893" w:history="1">
            <w:r w:rsidR="009B491E" w:rsidRPr="00802B49">
              <w:rPr>
                <w:rStyle w:val="Hyperlink"/>
                <w:noProof/>
              </w:rPr>
              <w:t>SCHEDULE OF PROJECT MEL PLAN DELIVERABLES TO USAID</w:t>
            </w:r>
            <w:r w:rsidR="009B491E">
              <w:rPr>
                <w:noProof/>
                <w:webHidden/>
              </w:rPr>
              <w:tab/>
            </w:r>
            <w:r w:rsidR="009B491E">
              <w:rPr>
                <w:noProof/>
                <w:webHidden/>
              </w:rPr>
              <w:fldChar w:fldCharType="begin"/>
            </w:r>
            <w:r w:rsidR="009B491E">
              <w:rPr>
                <w:noProof/>
                <w:webHidden/>
              </w:rPr>
              <w:instrText xml:space="preserve"> PAGEREF _Toc158197893 \h </w:instrText>
            </w:r>
            <w:r w:rsidR="009B491E">
              <w:rPr>
                <w:noProof/>
                <w:webHidden/>
              </w:rPr>
            </w:r>
            <w:r w:rsidR="009B491E">
              <w:rPr>
                <w:noProof/>
                <w:webHidden/>
              </w:rPr>
              <w:fldChar w:fldCharType="separate"/>
            </w:r>
            <w:r w:rsidR="007507D2">
              <w:rPr>
                <w:noProof/>
                <w:webHidden/>
              </w:rPr>
              <w:t>42</w:t>
            </w:r>
            <w:r w:rsidR="009B491E">
              <w:rPr>
                <w:noProof/>
                <w:webHidden/>
              </w:rPr>
              <w:fldChar w:fldCharType="end"/>
            </w:r>
          </w:hyperlink>
        </w:p>
        <w:p w14:paraId="54E689BE" w14:textId="5F092E37" w:rsidR="009B491E" w:rsidRDefault="00A019B9">
          <w:pPr>
            <w:pStyle w:val="TOC1"/>
            <w:rPr>
              <w:rFonts w:asciiTheme="minorHAnsi" w:eastAsiaTheme="minorEastAsia" w:hAnsiTheme="minorHAnsi" w:cstheme="minorBidi"/>
              <w:noProof/>
              <w:kern w:val="2"/>
              <w:sz w:val="24"/>
              <w:szCs w:val="24"/>
              <w14:ligatures w14:val="standardContextual"/>
            </w:rPr>
          </w:pPr>
          <w:hyperlink w:anchor="_Toc158197894" w:history="1">
            <w:r w:rsidR="009B491E" w:rsidRPr="00802B49">
              <w:rPr>
                <w:rStyle w:val="Hyperlink"/>
                <w:noProof/>
              </w:rPr>
              <w:t>Change Log</w:t>
            </w:r>
            <w:r w:rsidR="009B491E">
              <w:rPr>
                <w:noProof/>
                <w:webHidden/>
              </w:rPr>
              <w:tab/>
            </w:r>
            <w:r w:rsidR="009B491E">
              <w:rPr>
                <w:noProof/>
                <w:webHidden/>
              </w:rPr>
              <w:fldChar w:fldCharType="begin"/>
            </w:r>
            <w:r w:rsidR="009B491E">
              <w:rPr>
                <w:noProof/>
                <w:webHidden/>
              </w:rPr>
              <w:instrText xml:space="preserve"> PAGEREF _Toc158197894 \h </w:instrText>
            </w:r>
            <w:r w:rsidR="009B491E">
              <w:rPr>
                <w:noProof/>
                <w:webHidden/>
              </w:rPr>
            </w:r>
            <w:r w:rsidR="009B491E">
              <w:rPr>
                <w:noProof/>
                <w:webHidden/>
              </w:rPr>
              <w:fldChar w:fldCharType="separate"/>
            </w:r>
            <w:r w:rsidR="007507D2">
              <w:rPr>
                <w:noProof/>
                <w:webHidden/>
              </w:rPr>
              <w:t>43</w:t>
            </w:r>
            <w:r w:rsidR="009B491E">
              <w:rPr>
                <w:noProof/>
                <w:webHidden/>
              </w:rPr>
              <w:fldChar w:fldCharType="end"/>
            </w:r>
          </w:hyperlink>
        </w:p>
        <w:p w14:paraId="2B3F140B" w14:textId="4E2DB7A3" w:rsidR="009B491E" w:rsidRDefault="00A019B9">
          <w:pPr>
            <w:pStyle w:val="TOC1"/>
            <w:rPr>
              <w:rFonts w:asciiTheme="minorHAnsi" w:eastAsiaTheme="minorEastAsia" w:hAnsiTheme="minorHAnsi" w:cstheme="minorBidi"/>
              <w:noProof/>
              <w:kern w:val="2"/>
              <w:sz w:val="24"/>
              <w:szCs w:val="24"/>
              <w14:ligatures w14:val="standardContextual"/>
            </w:rPr>
          </w:pPr>
          <w:hyperlink w:anchor="_Toc158197895" w:history="1">
            <w:r w:rsidR="009B491E" w:rsidRPr="00802B49">
              <w:rPr>
                <w:rStyle w:val="Hyperlink"/>
                <w:noProof/>
              </w:rPr>
              <w:t>Annex 1: Indicator Reference Sheet</w:t>
            </w:r>
            <w:r w:rsidR="009B491E">
              <w:rPr>
                <w:noProof/>
                <w:webHidden/>
              </w:rPr>
              <w:tab/>
            </w:r>
            <w:r w:rsidR="009B491E">
              <w:rPr>
                <w:noProof/>
                <w:webHidden/>
              </w:rPr>
              <w:fldChar w:fldCharType="begin"/>
            </w:r>
            <w:r w:rsidR="009B491E">
              <w:rPr>
                <w:noProof/>
                <w:webHidden/>
              </w:rPr>
              <w:instrText xml:space="preserve"> PAGEREF _Toc158197895 \h </w:instrText>
            </w:r>
            <w:r w:rsidR="009B491E">
              <w:rPr>
                <w:noProof/>
                <w:webHidden/>
              </w:rPr>
            </w:r>
            <w:r w:rsidR="009B491E">
              <w:rPr>
                <w:noProof/>
                <w:webHidden/>
              </w:rPr>
              <w:fldChar w:fldCharType="separate"/>
            </w:r>
            <w:r w:rsidR="007507D2">
              <w:rPr>
                <w:noProof/>
                <w:webHidden/>
              </w:rPr>
              <w:t>44</w:t>
            </w:r>
            <w:r w:rsidR="009B491E">
              <w:rPr>
                <w:noProof/>
                <w:webHidden/>
              </w:rPr>
              <w:fldChar w:fldCharType="end"/>
            </w:r>
          </w:hyperlink>
        </w:p>
        <w:p w14:paraId="2DF0B18E" w14:textId="0F74D564" w:rsidR="009B491E" w:rsidRDefault="00A019B9">
          <w:pPr>
            <w:pStyle w:val="TOC1"/>
            <w:rPr>
              <w:rFonts w:asciiTheme="minorHAnsi" w:eastAsiaTheme="minorEastAsia" w:hAnsiTheme="minorHAnsi" w:cstheme="minorBidi"/>
              <w:noProof/>
              <w:kern w:val="2"/>
              <w:sz w:val="24"/>
              <w:szCs w:val="24"/>
              <w14:ligatures w14:val="standardContextual"/>
            </w:rPr>
          </w:pPr>
          <w:hyperlink w:anchor="_Toc158197896" w:history="1"/>
        </w:p>
        <w:p w14:paraId="0000039D" w14:textId="2AB57278" w:rsidR="002E2CAA" w:rsidRPr="009B491E" w:rsidRDefault="00070DF5" w:rsidP="009B491E">
          <w:pPr>
            <w:pBdr>
              <w:top w:val="nil"/>
              <w:left w:val="nil"/>
              <w:bottom w:val="nil"/>
              <w:right w:val="nil"/>
              <w:between w:val="nil"/>
            </w:pBdr>
            <w:tabs>
              <w:tab w:val="left" w:pos="450"/>
              <w:tab w:val="right" w:pos="9350"/>
            </w:tabs>
            <w:spacing w:after="100"/>
            <w:rPr>
              <w:rFonts w:ascii="Calibri" w:eastAsia="Calibri" w:hAnsi="Calibri" w:cs="Calibri"/>
              <w:color w:val="000000"/>
            </w:rPr>
          </w:pPr>
          <w:r>
            <w:fldChar w:fldCharType="end"/>
          </w:r>
        </w:p>
      </w:sdtContent>
    </w:sdt>
    <w:p w14:paraId="0000039E" w14:textId="2AB57278" w:rsidR="002E2CAA" w:rsidRDefault="00070DF5">
      <w:pPr>
        <w:pStyle w:val="Heading1"/>
        <w:spacing w:before="0" w:after="120"/>
        <w:rPr>
          <w:color w:val="000000"/>
        </w:rPr>
      </w:pPr>
      <w:bookmarkStart w:id="85" w:name="_Toc155945702"/>
      <w:bookmarkStart w:id="86" w:name="_Toc158197867"/>
      <w:r>
        <w:rPr>
          <w:color w:val="000000"/>
        </w:rPr>
        <w:lastRenderedPageBreak/>
        <w:t>Introduction</w:t>
      </w:r>
      <w:bookmarkEnd w:id="85"/>
      <w:bookmarkEnd w:id="86"/>
    </w:p>
    <w:p w14:paraId="0000039F" w14:textId="7CAF36AC" w:rsidR="002E2CAA" w:rsidRPr="00E77104" w:rsidRDefault="00070DF5">
      <w:pPr>
        <w:pStyle w:val="Heading2"/>
        <w:spacing w:before="240" w:after="120"/>
        <w:rPr>
          <w:sz w:val="24"/>
          <w:szCs w:val="24"/>
        </w:rPr>
      </w:pPr>
      <w:bookmarkStart w:id="87" w:name="_Toc155945703"/>
      <w:bookmarkStart w:id="88" w:name="_Toc158197868"/>
      <w:r w:rsidRPr="00E77104">
        <w:rPr>
          <w:sz w:val="24"/>
          <w:szCs w:val="24"/>
        </w:rPr>
        <w:t xml:space="preserve">Project </w:t>
      </w:r>
      <w:r w:rsidR="009B491E">
        <w:rPr>
          <w:sz w:val="24"/>
          <w:szCs w:val="24"/>
        </w:rPr>
        <w:t>O</w:t>
      </w:r>
      <w:r w:rsidRPr="00E77104">
        <w:rPr>
          <w:sz w:val="24"/>
          <w:szCs w:val="24"/>
        </w:rPr>
        <w:t>verview</w:t>
      </w:r>
      <w:bookmarkEnd w:id="87"/>
      <w:bookmarkEnd w:id="88"/>
    </w:p>
    <w:p w14:paraId="000003A0" w14:textId="77777777" w:rsidR="002E2CAA" w:rsidRDefault="00070DF5">
      <w:pPr>
        <w:tabs>
          <w:tab w:val="left" w:pos="450"/>
        </w:tabs>
        <w:spacing w:after="120"/>
        <w:rPr>
          <w:rFonts w:ascii="Calibri" w:eastAsia="Calibri" w:hAnsi="Calibri" w:cs="Calibri"/>
        </w:rPr>
      </w:pPr>
      <w:r>
        <w:rPr>
          <w:rFonts w:ascii="Calibri" w:eastAsia="Calibri" w:hAnsi="Calibri" w:cs="Calibri"/>
        </w:rPr>
        <w:t xml:space="preserve">The Decreasing Tuberculosis in Zaccosa (DETIZA) project is supporting the Government of Zaccosa’s (GOZ) efforts to reduce the burden of tuberculosis (TB). DETIZA was developed in consultation with Zaccosa’s National TB Program (NTP) and key country stakeholders. The project is implementing interventions at multiple levels in line with the strategies laid down in the country’s National Strategic Plan (2020 to 2030). The planned activities are aligned with existing operational plans and guidelines from the NTP and Ministry of Health. </w:t>
      </w:r>
    </w:p>
    <w:p w14:paraId="000003A1" w14:textId="77777777" w:rsidR="002E2CAA" w:rsidRDefault="00070DF5">
      <w:pPr>
        <w:tabs>
          <w:tab w:val="left" w:pos="450"/>
        </w:tabs>
        <w:spacing w:after="120"/>
        <w:rPr>
          <w:rFonts w:ascii="Calibri" w:eastAsia="Calibri" w:hAnsi="Calibri" w:cs="Calibri"/>
        </w:rPr>
      </w:pPr>
      <w:bookmarkStart w:id="89" w:name="_heading=h.sqyw64" w:colFirst="0" w:colLast="0"/>
      <w:bookmarkEnd w:id="89"/>
      <w:r>
        <w:rPr>
          <w:rFonts w:ascii="Calibri" w:eastAsia="Calibri" w:hAnsi="Calibri" w:cs="Calibri"/>
        </w:rPr>
        <w:t>The project is being implemented in the primary hotspots for TB notification in Zaccosa: Cosaville, Western, and Central Provinces.</w:t>
      </w:r>
    </w:p>
    <w:p w14:paraId="000003A2" w14:textId="7FA0BD3D" w:rsidR="002E2CAA" w:rsidRDefault="00070DF5">
      <w:pPr>
        <w:tabs>
          <w:tab w:val="left" w:pos="450"/>
        </w:tabs>
        <w:rPr>
          <w:rFonts w:ascii="Calibri" w:eastAsia="Calibri" w:hAnsi="Calibri" w:cs="Calibri"/>
        </w:rPr>
      </w:pPr>
      <w:bookmarkStart w:id="90" w:name="_heading=h.3cqmetx" w:colFirst="0" w:colLast="0"/>
      <w:bookmarkEnd w:id="90"/>
      <w:r>
        <w:rPr>
          <w:rFonts w:ascii="Calibri" w:eastAsia="Calibri" w:hAnsi="Calibri" w:cs="Calibri"/>
        </w:rPr>
        <w:t>DETIZA is expected to contribute to USAID/Zaccosa’s Development Objective 2: “Increased Capacity of Zaccosa’s Government, Citizens, and Private Sector to Improve Health Outcomes and Meet Critical Needs of Vulnerable Populations”, as laid out in the USAID/Zaccosa Country Development Cooperation Strategy. In particular, it will contribute to intermediate result (IR) 3.1: “Utilization of quality health, water, and sanitation services and prevention practices increased</w:t>
      </w:r>
      <w:r w:rsidR="00CD255D">
        <w:rPr>
          <w:rFonts w:ascii="Calibri" w:eastAsia="Calibri" w:hAnsi="Calibri" w:cs="Calibri"/>
        </w:rPr>
        <w:t>.</w:t>
      </w:r>
      <w:r>
        <w:rPr>
          <w:rFonts w:ascii="Calibri" w:eastAsia="Calibri" w:hAnsi="Calibri" w:cs="Calibri"/>
        </w:rPr>
        <w:t>”</w:t>
      </w:r>
    </w:p>
    <w:p w14:paraId="000003A3" w14:textId="2EF9F1E3" w:rsidR="002E2CAA" w:rsidRPr="00E77104" w:rsidRDefault="00E77104">
      <w:pPr>
        <w:pStyle w:val="Heading3"/>
        <w:spacing w:before="240" w:after="120"/>
      </w:pPr>
      <w:bookmarkStart w:id="91" w:name="_Toc158197869"/>
      <w:r>
        <w:t>Monitoring, Evaluation, and Learning (MEL) Plan Overview</w:t>
      </w:r>
      <w:bookmarkEnd w:id="91"/>
    </w:p>
    <w:p w14:paraId="000003A4" w14:textId="77777777" w:rsidR="002E2CAA" w:rsidRDefault="00070DF5">
      <w:pPr>
        <w:spacing w:after="120"/>
        <w:rPr>
          <w:rFonts w:ascii="Calibri" w:eastAsia="Calibri" w:hAnsi="Calibri" w:cs="Calibri"/>
        </w:rPr>
      </w:pPr>
      <w:r>
        <w:rPr>
          <w:rFonts w:ascii="Calibri" w:eastAsia="Calibri" w:hAnsi="Calibri" w:cs="Calibri"/>
        </w:rPr>
        <w:t xml:space="preserve">The purpose of this MEL Plan is to describe how Healthy Families and Healthy Country (HFHC) will monitor, evaluate, and learn from collected data to manage DETIZA. This plan presents both indicators from the Performance-Based Monitoring and Evaluation Framework (PBMEF) and other indicators, the data needed to assess achievement of each of the core expected results of the project, and evaluation and other learning data required to understand key elements of the project’s theory of change. It also describes the processes HFHC will use to implement MEL throughout the life of the project to inform effective adaptive management required to achieve the desired results. </w:t>
      </w:r>
    </w:p>
    <w:p w14:paraId="000003A5" w14:textId="77777777" w:rsidR="002E2CAA" w:rsidRDefault="00070DF5">
      <w:pPr>
        <w:rPr>
          <w:rFonts w:ascii="Calibri" w:eastAsia="Calibri" w:hAnsi="Calibri" w:cs="Calibri"/>
        </w:rPr>
      </w:pPr>
      <w:r>
        <w:rPr>
          <w:rFonts w:ascii="Calibri" w:eastAsia="Calibri" w:hAnsi="Calibri" w:cs="Calibri"/>
        </w:rPr>
        <w:t>This MEL plan has been organized around the key learning objectives identified by core activity stakeholders. It has the following objectives:</w:t>
      </w:r>
    </w:p>
    <w:p w14:paraId="000003A6" w14:textId="77777777" w:rsidR="002E2CAA" w:rsidRDefault="00070DF5" w:rsidP="0046320D">
      <w:pPr>
        <w:numPr>
          <w:ilvl w:val="0"/>
          <w:numId w:val="31"/>
        </w:numPr>
        <w:pBdr>
          <w:top w:val="nil"/>
          <w:left w:val="nil"/>
          <w:bottom w:val="nil"/>
          <w:right w:val="nil"/>
          <w:between w:val="nil"/>
        </w:pBdr>
        <w:spacing w:before="60" w:after="60"/>
        <w:rPr>
          <w:rFonts w:ascii="Calibri" w:eastAsia="Calibri" w:hAnsi="Calibri" w:cs="Calibri"/>
          <w:color w:val="000000"/>
        </w:rPr>
      </w:pPr>
      <w:r>
        <w:rPr>
          <w:rFonts w:ascii="Calibri" w:eastAsia="Calibri" w:hAnsi="Calibri" w:cs="Calibri"/>
          <w:color w:val="000000"/>
        </w:rPr>
        <w:t xml:space="preserve">Enable the project to monitor and evaluate progress on the pathway to achieving DETIZA’s IRs and the overall project objective. </w:t>
      </w:r>
    </w:p>
    <w:p w14:paraId="000003A7" w14:textId="77777777" w:rsidR="002E2CAA" w:rsidRDefault="00070DF5" w:rsidP="0046320D">
      <w:pPr>
        <w:numPr>
          <w:ilvl w:val="0"/>
          <w:numId w:val="31"/>
        </w:numPr>
        <w:pBdr>
          <w:top w:val="nil"/>
          <w:left w:val="nil"/>
          <w:bottom w:val="nil"/>
          <w:right w:val="nil"/>
          <w:between w:val="nil"/>
        </w:pBdr>
        <w:spacing w:before="60" w:after="60"/>
        <w:rPr>
          <w:rFonts w:ascii="Calibri" w:eastAsia="Calibri" w:hAnsi="Calibri" w:cs="Calibri"/>
          <w:color w:val="000000"/>
        </w:rPr>
      </w:pPr>
      <w:r>
        <w:rPr>
          <w:rFonts w:ascii="Calibri" w:eastAsia="Calibri" w:hAnsi="Calibri" w:cs="Calibri"/>
          <w:color w:val="000000"/>
        </w:rPr>
        <w:t>Allow for monitoring of work being implemented in accordance with approved work plans.</w:t>
      </w:r>
    </w:p>
    <w:p w14:paraId="000003A8" w14:textId="77777777" w:rsidR="002E2CAA" w:rsidRDefault="00070DF5" w:rsidP="0046320D">
      <w:pPr>
        <w:numPr>
          <w:ilvl w:val="0"/>
          <w:numId w:val="31"/>
        </w:numPr>
        <w:pBdr>
          <w:top w:val="nil"/>
          <w:left w:val="nil"/>
          <w:bottom w:val="nil"/>
          <w:right w:val="nil"/>
          <w:between w:val="nil"/>
        </w:pBdr>
        <w:spacing w:before="60" w:after="60"/>
        <w:rPr>
          <w:rFonts w:ascii="Calibri" w:eastAsia="Calibri" w:hAnsi="Calibri" w:cs="Calibri"/>
          <w:color w:val="000000"/>
        </w:rPr>
      </w:pPr>
      <w:r>
        <w:rPr>
          <w:rFonts w:ascii="Calibri" w:eastAsia="Calibri" w:hAnsi="Calibri" w:cs="Calibri"/>
          <w:color w:val="000000"/>
        </w:rPr>
        <w:t xml:space="preserve">Enable the project to learn from its implementation and make midcourse adjustments to improve the effectiveness of its activities. </w:t>
      </w:r>
    </w:p>
    <w:p w14:paraId="000003A9" w14:textId="77777777" w:rsidR="002E2CAA" w:rsidRDefault="00070DF5" w:rsidP="0046320D">
      <w:pPr>
        <w:numPr>
          <w:ilvl w:val="0"/>
          <w:numId w:val="31"/>
        </w:numPr>
        <w:pBdr>
          <w:top w:val="nil"/>
          <w:left w:val="nil"/>
          <w:bottom w:val="nil"/>
          <w:right w:val="nil"/>
          <w:between w:val="nil"/>
        </w:pBdr>
        <w:spacing w:before="60" w:after="60"/>
        <w:rPr>
          <w:rFonts w:ascii="Calibri" w:eastAsia="Calibri" w:hAnsi="Calibri" w:cs="Calibri"/>
          <w:color w:val="000000"/>
        </w:rPr>
      </w:pPr>
      <w:r>
        <w:rPr>
          <w:rFonts w:ascii="Calibri" w:eastAsia="Calibri" w:hAnsi="Calibri" w:cs="Calibri"/>
          <w:color w:val="000000"/>
        </w:rPr>
        <w:t>Provide USAID with adequate information for project management and planning.</w:t>
      </w:r>
    </w:p>
    <w:p w14:paraId="000003AA" w14:textId="117D30FD" w:rsidR="002E2CAA" w:rsidRDefault="00070DF5">
      <w:pPr>
        <w:rPr>
          <w:rFonts w:ascii="Calibri" w:eastAsia="Calibri" w:hAnsi="Calibri" w:cs="Calibri"/>
        </w:rPr>
      </w:pPr>
      <w:r>
        <w:rPr>
          <w:rFonts w:ascii="Calibri" w:eastAsia="Calibri" w:hAnsi="Calibri" w:cs="Calibri"/>
        </w:rPr>
        <w:t>The MEL plan is a living document that may be updated throughout the project’s implementation to reflect accomplishments funded under DETIZA and changes in USAID’s priorities. DETIZA will work closely with the USAID Agreement Officer Representative (AOR) to review and update this MEL plan regularly and will use the plan as the foundation for monitoring and reporting to USAID.</w:t>
      </w:r>
    </w:p>
    <w:p w14:paraId="000003AB" w14:textId="1E4BE7F4" w:rsidR="002E2CAA" w:rsidRPr="003E3611" w:rsidRDefault="00E77104">
      <w:pPr>
        <w:pStyle w:val="Heading3"/>
        <w:spacing w:before="240" w:after="120"/>
      </w:pPr>
      <w:bookmarkStart w:id="92" w:name="_Toc158197870"/>
      <w:r>
        <w:t>Project Goal and Objectives</w:t>
      </w:r>
      <w:bookmarkEnd w:id="92"/>
    </w:p>
    <w:p w14:paraId="000003AC" w14:textId="77777777" w:rsidR="002E2CAA" w:rsidRDefault="00070DF5">
      <w:pPr>
        <w:tabs>
          <w:tab w:val="left" w:pos="450"/>
        </w:tabs>
        <w:ind w:hanging="2"/>
        <w:rPr>
          <w:rFonts w:ascii="Calibri" w:eastAsia="Calibri" w:hAnsi="Calibri" w:cs="Calibri"/>
        </w:rPr>
      </w:pPr>
      <w:bookmarkStart w:id="93" w:name="_heading=h.2r0uhxc" w:colFirst="0" w:colLast="0"/>
      <w:bookmarkEnd w:id="93"/>
      <w:r>
        <w:rPr>
          <w:rFonts w:ascii="Calibri" w:eastAsia="Calibri" w:hAnsi="Calibri" w:cs="Calibri"/>
        </w:rPr>
        <w:t>The overall goal of DETIZA is to reduce the burden of TB and drug-resistant (DR)-TB in the country. The objectives of the project are as follows:</w:t>
      </w:r>
    </w:p>
    <w:p w14:paraId="000003AD" w14:textId="4D6AE3B1" w:rsidR="002E2CAA" w:rsidRDefault="00070DF5">
      <w:pPr>
        <w:numPr>
          <w:ilvl w:val="0"/>
          <w:numId w:val="20"/>
        </w:numPr>
        <w:pBdr>
          <w:top w:val="nil"/>
          <w:left w:val="nil"/>
          <w:bottom w:val="nil"/>
          <w:right w:val="nil"/>
          <w:between w:val="nil"/>
        </w:pBdr>
        <w:spacing w:before="60" w:after="60"/>
        <w:rPr>
          <w:rFonts w:ascii="Calibri" w:eastAsia="Calibri" w:hAnsi="Calibri" w:cs="Calibri"/>
          <w:color w:val="000000"/>
        </w:rPr>
      </w:pPr>
      <w:bookmarkStart w:id="94" w:name="_heading=h.1664s55" w:colFirst="0" w:colLast="0"/>
      <w:bookmarkEnd w:id="94"/>
      <w:r>
        <w:rPr>
          <w:rFonts w:ascii="Calibri" w:eastAsia="Calibri" w:hAnsi="Calibri" w:cs="Calibri"/>
          <w:color w:val="000000"/>
        </w:rPr>
        <w:t>Local TB service delivery platforms strengthened to increase TB case detection and notification</w:t>
      </w:r>
      <w:r w:rsidR="00382A3C">
        <w:rPr>
          <w:rFonts w:ascii="Calibri" w:eastAsia="Calibri" w:hAnsi="Calibri" w:cs="Calibri"/>
          <w:color w:val="000000"/>
        </w:rPr>
        <w:t>.</w:t>
      </w:r>
    </w:p>
    <w:p w14:paraId="000003AE" w14:textId="18ADE800" w:rsidR="002E2CAA" w:rsidRDefault="00070DF5">
      <w:pPr>
        <w:numPr>
          <w:ilvl w:val="0"/>
          <w:numId w:val="20"/>
        </w:numPr>
        <w:pBdr>
          <w:top w:val="nil"/>
          <w:left w:val="nil"/>
          <w:bottom w:val="nil"/>
          <w:right w:val="nil"/>
          <w:between w:val="nil"/>
        </w:pBdr>
        <w:spacing w:before="60" w:after="60"/>
        <w:rPr>
          <w:rFonts w:ascii="Calibri" w:eastAsia="Calibri" w:hAnsi="Calibri" w:cs="Calibri"/>
          <w:color w:val="000000"/>
        </w:rPr>
      </w:pPr>
      <w:bookmarkStart w:id="95" w:name="_heading=h.3q5sasy" w:colFirst="0" w:colLast="0"/>
      <w:bookmarkEnd w:id="95"/>
      <w:r>
        <w:rPr>
          <w:rFonts w:ascii="Calibri" w:eastAsia="Calibri" w:hAnsi="Calibri" w:cs="Calibri"/>
          <w:color w:val="000000"/>
        </w:rPr>
        <w:t>Quality of patient-centered care improved for optimal TB diagnosis and treatment</w:t>
      </w:r>
      <w:r w:rsidR="00382A3C">
        <w:rPr>
          <w:rFonts w:ascii="Calibri" w:eastAsia="Calibri" w:hAnsi="Calibri" w:cs="Calibri"/>
          <w:color w:val="000000"/>
        </w:rPr>
        <w:t>.</w:t>
      </w:r>
    </w:p>
    <w:p w14:paraId="000003AF" w14:textId="19D2F76E" w:rsidR="002E2CAA" w:rsidRDefault="00070DF5">
      <w:pPr>
        <w:numPr>
          <w:ilvl w:val="0"/>
          <w:numId w:val="20"/>
        </w:numPr>
        <w:pBdr>
          <w:top w:val="nil"/>
          <w:left w:val="nil"/>
          <w:bottom w:val="nil"/>
          <w:right w:val="nil"/>
          <w:between w:val="nil"/>
        </w:pBdr>
        <w:spacing w:before="60" w:after="60"/>
        <w:rPr>
          <w:rFonts w:ascii="Calibri" w:eastAsia="Calibri" w:hAnsi="Calibri" w:cs="Calibri"/>
          <w:color w:val="000000"/>
        </w:rPr>
      </w:pPr>
      <w:bookmarkStart w:id="96" w:name="_heading=h.25b2l0r" w:colFirst="0" w:colLast="0"/>
      <w:bookmarkEnd w:id="96"/>
      <w:r>
        <w:rPr>
          <w:rFonts w:ascii="Calibri" w:eastAsia="Calibri" w:hAnsi="Calibri" w:cs="Calibri"/>
          <w:color w:val="000000"/>
        </w:rPr>
        <w:t>Public-private mix (PPM) approach introduced and scaled up</w:t>
      </w:r>
      <w:r w:rsidR="00382A3C">
        <w:rPr>
          <w:rFonts w:ascii="Calibri" w:eastAsia="Calibri" w:hAnsi="Calibri" w:cs="Calibri"/>
          <w:color w:val="000000"/>
        </w:rPr>
        <w:t>.</w:t>
      </w:r>
    </w:p>
    <w:p w14:paraId="000003B0" w14:textId="1A17B04B" w:rsidR="002E2CAA" w:rsidRDefault="00070DF5">
      <w:pPr>
        <w:numPr>
          <w:ilvl w:val="0"/>
          <w:numId w:val="20"/>
        </w:numPr>
        <w:pBdr>
          <w:top w:val="nil"/>
          <w:left w:val="nil"/>
          <w:bottom w:val="nil"/>
          <w:right w:val="nil"/>
          <w:between w:val="nil"/>
        </w:pBdr>
        <w:spacing w:before="60" w:after="60"/>
        <w:rPr>
          <w:rFonts w:ascii="Calibri" w:eastAsia="Calibri" w:hAnsi="Calibri" w:cs="Calibri"/>
          <w:color w:val="000000"/>
        </w:rPr>
      </w:pPr>
      <w:bookmarkStart w:id="97" w:name="_heading=h.kgcv8k" w:colFirst="0" w:colLast="0"/>
      <w:bookmarkEnd w:id="97"/>
      <w:r>
        <w:rPr>
          <w:rFonts w:ascii="Calibri" w:eastAsia="Calibri" w:hAnsi="Calibri" w:cs="Calibri"/>
          <w:color w:val="000000"/>
        </w:rPr>
        <w:lastRenderedPageBreak/>
        <w:t>Critical evidence generated to inform continuous learning and performance improvements</w:t>
      </w:r>
      <w:r w:rsidR="00382A3C">
        <w:rPr>
          <w:rFonts w:ascii="Calibri" w:eastAsia="Calibri" w:hAnsi="Calibri" w:cs="Calibri"/>
          <w:color w:val="000000"/>
        </w:rPr>
        <w:t>.</w:t>
      </w:r>
    </w:p>
    <w:p w14:paraId="000003B1" w14:textId="77777777" w:rsidR="002E2CAA" w:rsidRDefault="00070DF5">
      <w:pPr>
        <w:numPr>
          <w:ilvl w:val="0"/>
          <w:numId w:val="20"/>
        </w:numPr>
        <w:pBdr>
          <w:top w:val="nil"/>
          <w:left w:val="nil"/>
          <w:bottom w:val="nil"/>
          <w:right w:val="nil"/>
          <w:between w:val="nil"/>
        </w:pBdr>
        <w:spacing w:before="60" w:after="60"/>
        <w:rPr>
          <w:rFonts w:ascii="Calibri" w:eastAsia="Calibri" w:hAnsi="Calibri" w:cs="Calibri"/>
          <w:color w:val="000000"/>
        </w:rPr>
      </w:pPr>
      <w:bookmarkStart w:id="98" w:name="_heading=h.34g0dwd" w:colFirst="0" w:colLast="0"/>
      <w:bookmarkEnd w:id="98"/>
      <w:r>
        <w:rPr>
          <w:rFonts w:ascii="Calibri" w:eastAsia="Calibri" w:hAnsi="Calibri" w:cs="Calibri"/>
          <w:color w:val="000000"/>
        </w:rPr>
        <w:t>Partners and resources leveraged at district, provincial, and national levels to amplify impact and achieve sustainability.</w:t>
      </w:r>
    </w:p>
    <w:p w14:paraId="000003B2" w14:textId="5949C4B0" w:rsidR="002E2CAA" w:rsidRDefault="00E77104">
      <w:pPr>
        <w:pStyle w:val="Heading3"/>
        <w:spacing w:before="240" w:after="120"/>
      </w:pPr>
      <w:bookmarkStart w:id="99" w:name="_Toc158197871"/>
      <w:r>
        <w:t>Project Intermediate Results</w:t>
      </w:r>
      <w:bookmarkEnd w:id="99"/>
    </w:p>
    <w:p w14:paraId="000003B3" w14:textId="265C5C43" w:rsidR="002E2CAA" w:rsidRDefault="00070DF5">
      <w:pPr>
        <w:ind w:hanging="2"/>
        <w:rPr>
          <w:rFonts w:ascii="Calibri" w:eastAsia="Calibri" w:hAnsi="Calibri" w:cs="Calibri"/>
        </w:rPr>
      </w:pPr>
      <w:r>
        <w:rPr>
          <w:rFonts w:ascii="Calibri" w:eastAsia="Calibri" w:hAnsi="Calibri" w:cs="Calibri"/>
        </w:rPr>
        <w:t>The project has defined four intermediate results (IRs</w:t>
      </w:r>
      <w:sdt>
        <w:sdtPr>
          <w:tag w:val="goog_rdk_60"/>
          <w:id w:val="-904605825"/>
        </w:sdtPr>
        <w:sdtEndPr/>
        <w:sdtContent>
          <w:r>
            <w:rPr>
              <w:rFonts w:ascii="Calibri" w:eastAsia="Calibri" w:hAnsi="Calibri" w:cs="Calibri"/>
            </w:rPr>
            <w:t>)</w:t>
          </w:r>
        </w:sdtContent>
      </w:sdt>
      <w:r w:rsidR="00F209A8">
        <w:rPr>
          <w:rFonts w:ascii="Calibri" w:eastAsia="Calibri" w:hAnsi="Calibri" w:cs="Calibri"/>
        </w:rPr>
        <w:t xml:space="preserve"> </w:t>
      </w:r>
      <w:r>
        <w:rPr>
          <w:rFonts w:ascii="Calibri" w:eastAsia="Calibri" w:hAnsi="Calibri" w:cs="Calibri"/>
        </w:rPr>
        <w:t>with sub-IRs, as follows:</w:t>
      </w:r>
    </w:p>
    <w:p w14:paraId="000003B4" w14:textId="77777777" w:rsidR="002E2CAA" w:rsidRDefault="00070DF5">
      <w:pPr>
        <w:ind w:hanging="2"/>
        <w:rPr>
          <w:rFonts w:ascii="Calibri" w:eastAsia="Calibri" w:hAnsi="Calibri" w:cs="Calibri"/>
        </w:rPr>
      </w:pPr>
      <w:bookmarkStart w:id="100" w:name="_heading=h.2iq8gzs" w:colFirst="0" w:colLast="0"/>
      <w:bookmarkEnd w:id="100"/>
      <w:r>
        <w:rPr>
          <w:rFonts w:ascii="Calibri" w:eastAsia="Calibri" w:hAnsi="Calibri" w:cs="Calibri"/>
        </w:rPr>
        <w:t>IR 1: Improved Active Case Detection</w:t>
      </w:r>
    </w:p>
    <w:p w14:paraId="000003B5" w14:textId="77777777" w:rsidR="002E2CAA" w:rsidRDefault="00070DF5">
      <w:pPr>
        <w:ind w:firstLine="450"/>
        <w:rPr>
          <w:rFonts w:ascii="Calibri" w:eastAsia="Calibri" w:hAnsi="Calibri" w:cs="Calibri"/>
        </w:rPr>
      </w:pPr>
      <w:bookmarkStart w:id="101" w:name="_heading=h.xvir7l" w:colFirst="0" w:colLast="0"/>
      <w:bookmarkEnd w:id="101"/>
      <w:r>
        <w:rPr>
          <w:rFonts w:ascii="Calibri" w:eastAsia="Calibri" w:hAnsi="Calibri" w:cs="Calibri"/>
        </w:rPr>
        <w:t>IR 1.1: Increased Community-Based Screening, Referral, and Linkage to Care</w:t>
      </w:r>
    </w:p>
    <w:p w14:paraId="000003B6" w14:textId="77777777" w:rsidR="002E2CAA" w:rsidRDefault="00070DF5">
      <w:pPr>
        <w:ind w:firstLine="450"/>
        <w:rPr>
          <w:rFonts w:ascii="Calibri" w:eastAsia="Calibri" w:hAnsi="Calibri" w:cs="Calibri"/>
        </w:rPr>
      </w:pPr>
      <w:bookmarkStart w:id="102" w:name="_heading=h.3hv69ve" w:colFirst="0" w:colLast="0"/>
      <w:bookmarkEnd w:id="102"/>
      <w:r>
        <w:rPr>
          <w:rFonts w:ascii="Calibri" w:eastAsia="Calibri" w:hAnsi="Calibri" w:cs="Calibri"/>
        </w:rPr>
        <w:t xml:space="preserve">IR: 1.2: Improved TB Diagnosis Network </w:t>
      </w:r>
    </w:p>
    <w:p w14:paraId="000003B7" w14:textId="77777777" w:rsidR="002E2CAA" w:rsidRDefault="00070DF5">
      <w:pPr>
        <w:ind w:hanging="2"/>
        <w:rPr>
          <w:rFonts w:ascii="Calibri" w:eastAsia="Calibri" w:hAnsi="Calibri" w:cs="Calibri"/>
        </w:rPr>
      </w:pPr>
      <w:bookmarkStart w:id="103" w:name="_heading=h.1x0gk37" w:colFirst="0" w:colLast="0"/>
      <w:bookmarkEnd w:id="103"/>
      <w:r>
        <w:rPr>
          <w:rFonts w:ascii="Calibri" w:eastAsia="Calibri" w:hAnsi="Calibri" w:cs="Calibri"/>
        </w:rPr>
        <w:t>IR 2: Improved Quality of Care for TB and DR-TB Cases</w:t>
      </w:r>
    </w:p>
    <w:p w14:paraId="000003B8" w14:textId="77777777" w:rsidR="002E2CAA" w:rsidRDefault="00070DF5">
      <w:pPr>
        <w:ind w:firstLine="450"/>
        <w:rPr>
          <w:rFonts w:ascii="Calibri" w:eastAsia="Calibri" w:hAnsi="Calibri" w:cs="Calibri"/>
        </w:rPr>
      </w:pPr>
      <w:bookmarkStart w:id="104" w:name="_heading=h.4h042r0" w:colFirst="0" w:colLast="0"/>
      <w:bookmarkEnd w:id="104"/>
      <w:r>
        <w:rPr>
          <w:rFonts w:ascii="Calibri" w:eastAsia="Calibri" w:hAnsi="Calibri" w:cs="Calibri"/>
        </w:rPr>
        <w:t>IR 2.1: Improved Capacity of Health Care Workers to Provide TB Services</w:t>
      </w:r>
    </w:p>
    <w:p w14:paraId="000003B9" w14:textId="77777777" w:rsidR="002E2CAA" w:rsidRDefault="00070DF5">
      <w:pPr>
        <w:ind w:firstLine="450"/>
        <w:rPr>
          <w:rFonts w:ascii="Calibri" w:eastAsia="Calibri" w:hAnsi="Calibri" w:cs="Calibri"/>
        </w:rPr>
      </w:pPr>
      <w:bookmarkStart w:id="105" w:name="_heading=h.2w5ecyt" w:colFirst="0" w:colLast="0"/>
      <w:bookmarkEnd w:id="105"/>
      <w:r>
        <w:rPr>
          <w:rFonts w:ascii="Calibri" w:eastAsia="Calibri" w:hAnsi="Calibri" w:cs="Calibri"/>
        </w:rPr>
        <w:t xml:space="preserve">IR 2.2: Increased Used of Integrated Patient-Centered Treatment Models </w:t>
      </w:r>
    </w:p>
    <w:p w14:paraId="000003BA" w14:textId="77777777" w:rsidR="002E2CAA" w:rsidRDefault="00070DF5">
      <w:pPr>
        <w:ind w:left="450"/>
        <w:rPr>
          <w:rFonts w:ascii="Calibri" w:eastAsia="Calibri" w:hAnsi="Calibri" w:cs="Calibri"/>
        </w:rPr>
      </w:pPr>
      <w:bookmarkStart w:id="106" w:name="_heading=h.1baon6m" w:colFirst="0" w:colLast="0"/>
      <w:bookmarkEnd w:id="106"/>
      <w:r>
        <w:rPr>
          <w:rFonts w:ascii="Calibri" w:eastAsia="Calibri" w:hAnsi="Calibri" w:cs="Calibri"/>
        </w:rPr>
        <w:t xml:space="preserve">IR 2.3: Expanded Interventions to Engage the Private Sector </w:t>
      </w:r>
    </w:p>
    <w:p w14:paraId="000003BB" w14:textId="77777777" w:rsidR="002E2CAA" w:rsidRDefault="00070DF5">
      <w:pPr>
        <w:ind w:hanging="2"/>
        <w:rPr>
          <w:rFonts w:ascii="Calibri" w:eastAsia="Calibri" w:hAnsi="Calibri" w:cs="Calibri"/>
        </w:rPr>
      </w:pPr>
      <w:r>
        <w:rPr>
          <w:rFonts w:ascii="Calibri" w:eastAsia="Calibri" w:hAnsi="Calibri" w:cs="Calibri"/>
        </w:rPr>
        <w:t>IR 3: Improved Surveillance Platform and Programmatic Response to TB and DR-TB</w:t>
      </w:r>
    </w:p>
    <w:p w14:paraId="000003BC" w14:textId="77777777" w:rsidR="002E2CAA" w:rsidRDefault="00070DF5">
      <w:pPr>
        <w:ind w:firstLine="450"/>
        <w:rPr>
          <w:rFonts w:ascii="Calibri" w:eastAsia="Calibri" w:hAnsi="Calibri" w:cs="Calibri"/>
        </w:rPr>
      </w:pPr>
      <w:bookmarkStart w:id="107" w:name="_heading=h.3vac5uf" w:colFirst="0" w:colLast="0"/>
      <w:bookmarkEnd w:id="107"/>
      <w:r>
        <w:rPr>
          <w:rFonts w:ascii="Calibri" w:eastAsia="Calibri" w:hAnsi="Calibri" w:cs="Calibri"/>
        </w:rPr>
        <w:t>IR 3.1: Increased Access to High-Quality DR-TB Surveillance and Program Data</w:t>
      </w:r>
    </w:p>
    <w:p w14:paraId="000003BD" w14:textId="77777777" w:rsidR="002E2CAA" w:rsidRDefault="00070DF5">
      <w:pPr>
        <w:ind w:firstLine="450"/>
        <w:rPr>
          <w:rFonts w:ascii="Calibri" w:eastAsia="Calibri" w:hAnsi="Calibri" w:cs="Calibri"/>
        </w:rPr>
      </w:pPr>
      <w:bookmarkStart w:id="108" w:name="_heading=h.2afmg28" w:colFirst="0" w:colLast="0"/>
      <w:bookmarkEnd w:id="108"/>
      <w:r>
        <w:rPr>
          <w:rFonts w:ascii="Calibri" w:eastAsia="Calibri" w:hAnsi="Calibri" w:cs="Calibri"/>
        </w:rPr>
        <w:t>IR 3.2: Improved Use of Surveillance Data to Inform Programmatic Response to TB and DR-TB</w:t>
      </w:r>
    </w:p>
    <w:p w14:paraId="000003BE" w14:textId="77777777" w:rsidR="002E2CAA" w:rsidRDefault="00070DF5">
      <w:pPr>
        <w:ind w:hanging="2"/>
        <w:rPr>
          <w:rFonts w:ascii="Calibri" w:eastAsia="Calibri" w:hAnsi="Calibri" w:cs="Calibri"/>
        </w:rPr>
      </w:pPr>
      <w:bookmarkStart w:id="109" w:name="_heading=h.pkwqa1" w:colFirst="0" w:colLast="0"/>
      <w:bookmarkEnd w:id="109"/>
      <w:r>
        <w:rPr>
          <w:rFonts w:ascii="Calibri" w:eastAsia="Calibri" w:hAnsi="Calibri" w:cs="Calibri"/>
        </w:rPr>
        <w:t>IR 4: Improved Capacity of Local Entities to Implement the TB National Strategic Plan</w:t>
      </w:r>
    </w:p>
    <w:p w14:paraId="000003BF" w14:textId="77777777" w:rsidR="002E2CAA" w:rsidRDefault="00070DF5">
      <w:pPr>
        <w:ind w:firstLine="450"/>
        <w:rPr>
          <w:rFonts w:ascii="Calibri" w:eastAsia="Calibri" w:hAnsi="Calibri" w:cs="Calibri"/>
        </w:rPr>
      </w:pPr>
      <w:r>
        <w:rPr>
          <w:rFonts w:ascii="Calibri" w:eastAsia="Calibri" w:hAnsi="Calibri" w:cs="Calibri"/>
        </w:rPr>
        <w:t>IR 4.1: Strengthened Technical Capacity of Entities to Deliver Services</w:t>
      </w:r>
    </w:p>
    <w:p w14:paraId="000003C0" w14:textId="77777777" w:rsidR="002E2CAA" w:rsidRDefault="00070DF5">
      <w:pPr>
        <w:ind w:left="450"/>
        <w:rPr>
          <w:rFonts w:ascii="Calibri" w:eastAsia="Calibri" w:hAnsi="Calibri" w:cs="Calibri"/>
        </w:rPr>
      </w:pPr>
      <w:bookmarkStart w:id="110" w:name="_heading=h.39kk8xu" w:colFirst="0" w:colLast="0"/>
      <w:bookmarkEnd w:id="110"/>
      <w:r>
        <w:rPr>
          <w:rFonts w:ascii="Calibri" w:eastAsia="Calibri" w:hAnsi="Calibri" w:cs="Calibri"/>
        </w:rPr>
        <w:t>IR 4.2: Improved Organizational Management, Governance, and Leadership Capacity of Local Entities</w:t>
      </w:r>
    </w:p>
    <w:p w14:paraId="000003C1" w14:textId="495EF7CA" w:rsidR="002E2CAA" w:rsidRPr="00E77104" w:rsidRDefault="00070DF5">
      <w:pPr>
        <w:pStyle w:val="Heading2"/>
        <w:spacing w:before="240" w:after="120"/>
        <w:rPr>
          <w:sz w:val="24"/>
          <w:szCs w:val="24"/>
        </w:rPr>
      </w:pPr>
      <w:bookmarkStart w:id="111" w:name="_Toc155945707"/>
      <w:bookmarkStart w:id="112" w:name="_Toc158197872"/>
      <w:r w:rsidRPr="00E77104">
        <w:rPr>
          <w:sz w:val="24"/>
          <w:szCs w:val="24"/>
        </w:rPr>
        <w:t>THEORY OF CHANGE</w:t>
      </w:r>
      <w:bookmarkEnd w:id="111"/>
      <w:bookmarkEnd w:id="112"/>
    </w:p>
    <w:p w14:paraId="000003C2" w14:textId="6D900040" w:rsidR="002E2CAA" w:rsidRDefault="00A019B9">
      <w:pPr>
        <w:spacing w:after="120" w:line="256" w:lineRule="auto"/>
        <w:ind w:hanging="2"/>
        <w:rPr>
          <w:rFonts w:ascii="Calibri" w:eastAsia="Calibri" w:hAnsi="Calibri" w:cs="Calibri"/>
        </w:rPr>
      </w:pPr>
      <w:sdt>
        <w:sdtPr>
          <w:tag w:val="goog_rdk_62"/>
          <w:id w:val="1346287515"/>
        </w:sdtPr>
        <w:sdtEndPr/>
        <w:sdtContent/>
      </w:sdt>
      <w:r w:rsidR="00070DF5">
        <w:rPr>
          <w:rFonts w:ascii="Calibri" w:eastAsia="Calibri" w:hAnsi="Calibri" w:cs="Calibri"/>
        </w:rPr>
        <w:t xml:space="preserve">TB is one of the major causes of morbidity in Zaccosa and one of the country’s top 10 causes of mortality (USAID/Zaccosa TB Roadmap, 2021). According to the Global TB Report 2021, Zaccosa is listed in each of the three global groups of high burden countries, i.e., for TB, TB/HIV and multidrug-resistant (MDR)/rifampicin-resistant (RR)-TB. With an estimated burden of 335 TB cases per 100,000 in 2020, </w:t>
      </w:r>
      <w:r w:rsidR="002E5C92">
        <w:rPr>
          <w:rFonts w:ascii="Calibri" w:eastAsia="Calibri" w:hAnsi="Calibri" w:cs="Calibri"/>
        </w:rPr>
        <w:t xml:space="preserve">the </w:t>
      </w:r>
      <w:r w:rsidR="003560F7">
        <w:rPr>
          <w:rFonts w:ascii="Calibri" w:eastAsia="Calibri" w:hAnsi="Calibri" w:cs="Calibri"/>
        </w:rPr>
        <w:t>World Health Organization (</w:t>
      </w:r>
      <w:r w:rsidR="00070DF5">
        <w:rPr>
          <w:rFonts w:ascii="Calibri" w:eastAsia="Calibri" w:hAnsi="Calibri" w:cs="Calibri"/>
        </w:rPr>
        <w:t>WHO</w:t>
      </w:r>
      <w:r w:rsidR="003560F7">
        <w:rPr>
          <w:rFonts w:ascii="Calibri" w:eastAsia="Calibri" w:hAnsi="Calibri" w:cs="Calibri"/>
        </w:rPr>
        <w:t>)</w:t>
      </w:r>
      <w:r w:rsidR="00070DF5">
        <w:rPr>
          <w:rFonts w:ascii="Calibri" w:eastAsia="Calibri" w:hAnsi="Calibri" w:cs="Calibri"/>
        </w:rPr>
        <w:t xml:space="preserve"> ranked Zaccosa 19th among the 30 high-burden TB countries.</w:t>
      </w:r>
    </w:p>
    <w:p w14:paraId="000003C3" w14:textId="77777777" w:rsidR="002E2CAA" w:rsidRDefault="00070DF5">
      <w:pPr>
        <w:ind w:hanging="2"/>
        <w:rPr>
          <w:rFonts w:ascii="Calibri" w:eastAsia="Calibri" w:hAnsi="Calibri" w:cs="Calibri"/>
        </w:rPr>
      </w:pPr>
      <w:r>
        <w:rPr>
          <w:rFonts w:ascii="Calibri" w:eastAsia="Calibri" w:hAnsi="Calibri" w:cs="Calibri"/>
        </w:rPr>
        <w:t>Key challenges for the NTP in implementing their TB strategy at the community and facility level include:</w:t>
      </w:r>
    </w:p>
    <w:p w14:paraId="000003C4" w14:textId="288D92B9" w:rsidR="002E2CAA" w:rsidRDefault="007F1FDA" w:rsidP="0046320D">
      <w:pPr>
        <w:numPr>
          <w:ilvl w:val="0"/>
          <w:numId w:val="37"/>
        </w:numPr>
        <w:pBdr>
          <w:top w:val="nil"/>
          <w:left w:val="nil"/>
          <w:bottom w:val="nil"/>
          <w:right w:val="nil"/>
          <w:between w:val="nil"/>
        </w:pBdr>
        <w:rPr>
          <w:rFonts w:ascii="Calibri" w:eastAsia="Calibri" w:hAnsi="Calibri" w:cs="Calibri"/>
          <w:color w:val="000000"/>
        </w:rPr>
      </w:pPr>
      <w:bookmarkStart w:id="113" w:name="_heading=h.48pi1tg" w:colFirst="0" w:colLast="0"/>
      <w:bookmarkEnd w:id="113"/>
      <w:r>
        <w:rPr>
          <w:rFonts w:ascii="Calibri" w:eastAsia="Calibri" w:hAnsi="Calibri" w:cs="Calibri"/>
          <w:color w:val="000000"/>
        </w:rPr>
        <w:t>A</w:t>
      </w:r>
      <w:r w:rsidR="00070DF5">
        <w:rPr>
          <w:rFonts w:ascii="Calibri" w:eastAsia="Calibri" w:hAnsi="Calibri" w:cs="Calibri"/>
          <w:color w:val="000000"/>
        </w:rPr>
        <w:t xml:space="preserve"> case detection gap with low diagnosis and notification of TB to the NTP</w:t>
      </w:r>
    </w:p>
    <w:p w14:paraId="000003C5" w14:textId="4AA4FCD8" w:rsidR="002E2CAA" w:rsidRDefault="007F1FDA" w:rsidP="0046320D">
      <w:pPr>
        <w:numPr>
          <w:ilvl w:val="0"/>
          <w:numId w:val="37"/>
        </w:numPr>
        <w:pBdr>
          <w:top w:val="nil"/>
          <w:left w:val="nil"/>
          <w:bottom w:val="nil"/>
          <w:right w:val="nil"/>
          <w:between w:val="nil"/>
        </w:pBdr>
        <w:rPr>
          <w:rFonts w:ascii="Calibri" w:eastAsia="Calibri" w:hAnsi="Calibri" w:cs="Calibri"/>
          <w:color w:val="000000"/>
        </w:rPr>
      </w:pPr>
      <w:bookmarkStart w:id="114" w:name="_heading=h.2nusc19" w:colFirst="0" w:colLast="0"/>
      <w:bookmarkEnd w:id="114"/>
      <w:r>
        <w:rPr>
          <w:rFonts w:ascii="Calibri" w:eastAsia="Calibri" w:hAnsi="Calibri" w:cs="Calibri"/>
          <w:color w:val="000000"/>
        </w:rPr>
        <w:t>T</w:t>
      </w:r>
      <w:r w:rsidR="00070DF5">
        <w:rPr>
          <w:rFonts w:ascii="Calibri" w:eastAsia="Calibri" w:hAnsi="Calibri" w:cs="Calibri"/>
          <w:color w:val="000000"/>
        </w:rPr>
        <w:t>reatment success rate likely lower than what is reported to the NTP</w:t>
      </w:r>
    </w:p>
    <w:p w14:paraId="000003C6" w14:textId="78A4BBFE" w:rsidR="002E2CAA" w:rsidRDefault="007F1FDA" w:rsidP="0046320D">
      <w:pPr>
        <w:numPr>
          <w:ilvl w:val="0"/>
          <w:numId w:val="37"/>
        </w:numPr>
        <w:pBdr>
          <w:top w:val="nil"/>
          <w:left w:val="nil"/>
          <w:bottom w:val="nil"/>
          <w:right w:val="nil"/>
          <w:between w:val="nil"/>
        </w:pBdr>
        <w:rPr>
          <w:rFonts w:ascii="Calibri" w:eastAsia="Calibri" w:hAnsi="Calibri" w:cs="Calibri"/>
          <w:color w:val="000000"/>
        </w:rPr>
      </w:pPr>
      <w:bookmarkStart w:id="115" w:name="_heading=h.1302m92" w:colFirst="0" w:colLast="0"/>
      <w:bookmarkEnd w:id="115"/>
      <w:r>
        <w:rPr>
          <w:rFonts w:ascii="Calibri" w:eastAsia="Calibri" w:hAnsi="Calibri" w:cs="Calibri"/>
          <w:color w:val="000000"/>
        </w:rPr>
        <w:t>L</w:t>
      </w:r>
      <w:r w:rsidR="00070DF5">
        <w:rPr>
          <w:rFonts w:ascii="Calibri" w:eastAsia="Calibri" w:hAnsi="Calibri" w:cs="Calibri"/>
          <w:color w:val="000000"/>
        </w:rPr>
        <w:t>ow diagnosis of DR-TB and drug-sensitive (DS)-TB</w:t>
      </w:r>
    </w:p>
    <w:p w14:paraId="000003C7" w14:textId="14F22788" w:rsidR="002E2CAA" w:rsidRDefault="007F1FDA" w:rsidP="0046320D">
      <w:pPr>
        <w:numPr>
          <w:ilvl w:val="0"/>
          <w:numId w:val="37"/>
        </w:numPr>
        <w:pBdr>
          <w:top w:val="nil"/>
          <w:left w:val="nil"/>
          <w:bottom w:val="nil"/>
          <w:right w:val="nil"/>
          <w:between w:val="nil"/>
        </w:pBdr>
        <w:rPr>
          <w:rFonts w:ascii="Calibri" w:eastAsia="Calibri" w:hAnsi="Calibri" w:cs="Calibri"/>
          <w:color w:val="000000"/>
        </w:rPr>
      </w:pPr>
      <w:bookmarkStart w:id="116" w:name="_heading=h.3mzq4wv" w:colFirst="0" w:colLast="0"/>
      <w:bookmarkEnd w:id="116"/>
      <w:r>
        <w:rPr>
          <w:rFonts w:ascii="Calibri" w:eastAsia="Calibri" w:hAnsi="Calibri" w:cs="Calibri"/>
          <w:color w:val="000000"/>
        </w:rPr>
        <w:t>H</w:t>
      </w:r>
      <w:r w:rsidR="00070DF5">
        <w:rPr>
          <w:rFonts w:ascii="Calibri" w:eastAsia="Calibri" w:hAnsi="Calibri" w:cs="Calibri"/>
          <w:color w:val="000000"/>
        </w:rPr>
        <w:t>igh lost-to-follow up (LTFU) and TB-related mortality, especially among DR-TB and co-infected TB/HIV patients, due to difficulties accessing diagnostics and completing treatment</w:t>
      </w:r>
    </w:p>
    <w:p w14:paraId="000003C8" w14:textId="12822281" w:rsidR="002E2CAA" w:rsidRDefault="00DC771B" w:rsidP="0046320D">
      <w:pPr>
        <w:numPr>
          <w:ilvl w:val="0"/>
          <w:numId w:val="37"/>
        </w:numPr>
        <w:pBdr>
          <w:top w:val="nil"/>
          <w:left w:val="nil"/>
          <w:bottom w:val="nil"/>
          <w:right w:val="nil"/>
          <w:between w:val="nil"/>
        </w:pBdr>
        <w:rPr>
          <w:rFonts w:ascii="Calibri" w:eastAsia="Calibri" w:hAnsi="Calibri" w:cs="Calibri"/>
          <w:color w:val="000000"/>
        </w:rPr>
      </w:pPr>
      <w:bookmarkStart w:id="117" w:name="_heading=h.2250f4o" w:colFirst="0" w:colLast="0"/>
      <w:bookmarkEnd w:id="117"/>
      <w:r>
        <w:rPr>
          <w:rFonts w:ascii="Calibri" w:eastAsia="Calibri" w:hAnsi="Calibri" w:cs="Calibri"/>
          <w:color w:val="000000"/>
        </w:rPr>
        <w:t>S</w:t>
      </w:r>
      <w:r w:rsidR="00070DF5">
        <w:rPr>
          <w:rFonts w:ascii="Calibri" w:eastAsia="Calibri" w:hAnsi="Calibri" w:cs="Calibri"/>
          <w:color w:val="000000"/>
        </w:rPr>
        <w:t>uboptimal diagnostic networks and treatment support for patients with DR-TB, resulting in poor treatment success rates</w:t>
      </w:r>
    </w:p>
    <w:p w14:paraId="000003C9" w14:textId="34A6EDDB" w:rsidR="002E2CAA" w:rsidRDefault="00DC771B" w:rsidP="0046320D">
      <w:pPr>
        <w:numPr>
          <w:ilvl w:val="0"/>
          <w:numId w:val="37"/>
        </w:numPr>
        <w:pBdr>
          <w:top w:val="nil"/>
          <w:left w:val="nil"/>
          <w:bottom w:val="nil"/>
          <w:right w:val="nil"/>
          <w:between w:val="nil"/>
        </w:pBdr>
        <w:rPr>
          <w:rFonts w:ascii="Calibri" w:eastAsia="Calibri" w:hAnsi="Calibri" w:cs="Calibri"/>
          <w:color w:val="000000"/>
        </w:rPr>
      </w:pPr>
      <w:bookmarkStart w:id="118" w:name="_heading=h.haapch" w:colFirst="0" w:colLast="0"/>
      <w:bookmarkEnd w:id="118"/>
      <w:r>
        <w:rPr>
          <w:rFonts w:ascii="Calibri" w:eastAsia="Calibri" w:hAnsi="Calibri" w:cs="Calibri"/>
          <w:color w:val="000000"/>
        </w:rPr>
        <w:t>P</w:t>
      </w:r>
      <w:r w:rsidR="00070DF5">
        <w:rPr>
          <w:rFonts w:ascii="Calibri" w:eastAsia="Calibri" w:hAnsi="Calibri" w:cs="Calibri"/>
          <w:color w:val="000000"/>
        </w:rPr>
        <w:t xml:space="preserve">oor access to health facilities for </w:t>
      </w:r>
      <w:r>
        <w:rPr>
          <w:rFonts w:ascii="Calibri" w:eastAsia="Calibri" w:hAnsi="Calibri" w:cs="Calibri"/>
          <w:color w:val="000000"/>
        </w:rPr>
        <w:t>diagnosis and</w:t>
      </w:r>
      <w:r w:rsidR="00070DF5">
        <w:rPr>
          <w:rFonts w:ascii="Calibri" w:eastAsia="Calibri" w:hAnsi="Calibri" w:cs="Calibri"/>
          <w:color w:val="000000"/>
        </w:rPr>
        <w:t xml:space="preserve"> treatment</w:t>
      </w:r>
    </w:p>
    <w:p w14:paraId="000003CA" w14:textId="2C8184C5" w:rsidR="002E2CAA" w:rsidRDefault="00DC771B" w:rsidP="0046320D">
      <w:pPr>
        <w:numPr>
          <w:ilvl w:val="0"/>
          <w:numId w:val="37"/>
        </w:numPr>
        <w:pBdr>
          <w:top w:val="nil"/>
          <w:left w:val="nil"/>
          <w:bottom w:val="nil"/>
          <w:right w:val="nil"/>
          <w:between w:val="nil"/>
        </w:pBdr>
        <w:spacing w:after="120"/>
        <w:rPr>
          <w:rFonts w:ascii="Calibri" w:eastAsia="Calibri" w:hAnsi="Calibri" w:cs="Calibri"/>
          <w:color w:val="000000"/>
        </w:rPr>
      </w:pPr>
      <w:bookmarkStart w:id="119" w:name="_heading=h.319y80a" w:colFirst="0" w:colLast="0"/>
      <w:bookmarkEnd w:id="119"/>
      <w:r>
        <w:rPr>
          <w:rFonts w:ascii="Calibri" w:eastAsia="Calibri" w:hAnsi="Calibri" w:cs="Calibri"/>
          <w:color w:val="000000"/>
        </w:rPr>
        <w:t>L</w:t>
      </w:r>
      <w:r w:rsidR="00070DF5">
        <w:rPr>
          <w:rFonts w:ascii="Calibri" w:eastAsia="Calibri" w:hAnsi="Calibri" w:cs="Calibri"/>
          <w:color w:val="000000"/>
        </w:rPr>
        <w:t>imited involvement of civil society organizations and the private sector in the TB response</w:t>
      </w:r>
    </w:p>
    <w:p w14:paraId="60730883" w14:textId="4DE22026" w:rsidR="008A03FF" w:rsidRDefault="009374D7" w:rsidP="00CB3D6A">
      <w:pPr>
        <w:spacing w:after="120"/>
        <w:rPr>
          <w:rFonts w:ascii="Calibri" w:eastAsia="Calibri" w:hAnsi="Calibri" w:cs="Calibri"/>
        </w:rPr>
      </w:pPr>
      <w:r>
        <w:rPr>
          <w:rFonts w:ascii="Calibri" w:eastAsia="Calibri" w:hAnsi="Calibri" w:cs="Calibri"/>
        </w:rPr>
        <w:t>DETIZA</w:t>
      </w:r>
      <w:r w:rsidR="00D9245F">
        <w:rPr>
          <w:rFonts w:ascii="Calibri" w:eastAsia="Calibri" w:hAnsi="Calibri" w:cs="Calibri"/>
        </w:rPr>
        <w:t>’s</w:t>
      </w:r>
      <w:r w:rsidR="008A03FF" w:rsidRPr="008A03FF">
        <w:rPr>
          <w:rFonts w:ascii="Calibri" w:eastAsia="Calibri" w:hAnsi="Calibri" w:cs="Calibri"/>
        </w:rPr>
        <w:t xml:space="preserve"> theory of change to address TB is centered </w:t>
      </w:r>
      <w:r w:rsidR="00DC771B">
        <w:rPr>
          <w:rFonts w:ascii="Calibri" w:eastAsia="Calibri" w:hAnsi="Calibri" w:cs="Calibri"/>
        </w:rPr>
        <w:t>on</w:t>
      </w:r>
      <w:r w:rsidR="00DC771B" w:rsidRPr="008A03FF">
        <w:rPr>
          <w:rFonts w:ascii="Calibri" w:eastAsia="Calibri" w:hAnsi="Calibri" w:cs="Calibri"/>
        </w:rPr>
        <w:t xml:space="preserve"> </w:t>
      </w:r>
      <w:r w:rsidR="008A03FF" w:rsidRPr="008A03FF">
        <w:rPr>
          <w:rFonts w:ascii="Calibri" w:eastAsia="Calibri" w:hAnsi="Calibri" w:cs="Calibri"/>
        </w:rPr>
        <w:t>cross-sectoral change to address root causes and critical barriers to eliminating TB by creating a sustainable ecosystem of strengths and opportunities. Evidence-driven solutions with</w:t>
      </w:r>
      <w:r w:rsidR="008D44E4">
        <w:rPr>
          <w:rFonts w:ascii="Calibri" w:eastAsia="Calibri" w:hAnsi="Calibri" w:cs="Calibri"/>
        </w:rPr>
        <w:t>in</w:t>
      </w:r>
      <w:r w:rsidR="008A03FF" w:rsidRPr="008A03FF">
        <w:rPr>
          <w:rFonts w:ascii="Calibri" w:eastAsia="Calibri" w:hAnsi="Calibri" w:cs="Calibri"/>
        </w:rPr>
        <w:t xml:space="preserve"> USAID</w:t>
      </w:r>
      <w:r w:rsidR="008D44E4">
        <w:rPr>
          <w:rFonts w:ascii="Calibri" w:eastAsia="Calibri" w:hAnsi="Calibri" w:cs="Calibri"/>
        </w:rPr>
        <w:t>’s</w:t>
      </w:r>
      <w:r w:rsidR="008A03FF" w:rsidRPr="008A03FF">
        <w:rPr>
          <w:rFonts w:ascii="Calibri" w:eastAsia="Calibri" w:hAnsi="Calibri" w:cs="Calibri"/>
        </w:rPr>
        <w:t xml:space="preserve"> TB technical areas (</w:t>
      </w:r>
      <w:r w:rsidR="008D44E4">
        <w:rPr>
          <w:rFonts w:ascii="Calibri" w:eastAsia="Calibri" w:hAnsi="Calibri" w:cs="Calibri"/>
        </w:rPr>
        <w:t>r</w:t>
      </w:r>
      <w:r w:rsidR="008A03FF" w:rsidRPr="008A03FF">
        <w:rPr>
          <w:rFonts w:ascii="Calibri" w:eastAsia="Calibri" w:hAnsi="Calibri" w:cs="Calibri"/>
        </w:rPr>
        <w:t xml:space="preserve">each, </w:t>
      </w:r>
      <w:r w:rsidR="008D44E4">
        <w:rPr>
          <w:rFonts w:ascii="Calibri" w:eastAsia="Calibri" w:hAnsi="Calibri" w:cs="Calibri"/>
        </w:rPr>
        <w:t>c</w:t>
      </w:r>
      <w:r w:rsidR="008A03FF" w:rsidRPr="008A03FF">
        <w:rPr>
          <w:rFonts w:ascii="Calibri" w:eastAsia="Calibri" w:hAnsi="Calibri" w:cs="Calibri"/>
        </w:rPr>
        <w:t xml:space="preserve">ure, </w:t>
      </w:r>
      <w:r w:rsidR="008D44E4">
        <w:rPr>
          <w:rFonts w:ascii="Calibri" w:eastAsia="Calibri" w:hAnsi="Calibri" w:cs="Calibri"/>
        </w:rPr>
        <w:t>p</w:t>
      </w:r>
      <w:r w:rsidR="008A03FF" w:rsidRPr="008A03FF">
        <w:rPr>
          <w:rFonts w:ascii="Calibri" w:eastAsia="Calibri" w:hAnsi="Calibri" w:cs="Calibri"/>
        </w:rPr>
        <w:t xml:space="preserve">revent, </w:t>
      </w:r>
      <w:r w:rsidR="008D44E4">
        <w:rPr>
          <w:rFonts w:ascii="Calibri" w:eastAsia="Calibri" w:hAnsi="Calibri" w:cs="Calibri"/>
        </w:rPr>
        <w:t>and s</w:t>
      </w:r>
      <w:r w:rsidR="008A03FF" w:rsidRPr="008A03FF">
        <w:rPr>
          <w:rFonts w:ascii="Calibri" w:eastAsia="Calibri" w:hAnsi="Calibri" w:cs="Calibri"/>
        </w:rPr>
        <w:t xml:space="preserve">ustain) will lead to resilient and vibrant communities free of TB. </w:t>
      </w:r>
      <w:r w:rsidR="00812C38">
        <w:rPr>
          <w:rFonts w:ascii="Calibri" w:eastAsia="Calibri" w:hAnsi="Calibri" w:cs="Calibri"/>
        </w:rPr>
        <w:t>This project</w:t>
      </w:r>
      <w:r w:rsidR="008A03FF" w:rsidRPr="008A03FF">
        <w:rPr>
          <w:rFonts w:ascii="Calibri" w:eastAsia="Calibri" w:hAnsi="Calibri" w:cs="Calibri"/>
        </w:rPr>
        <w:t xml:space="preserve"> will build on the existing strengths of the </w:t>
      </w:r>
      <w:r w:rsidR="00812C38">
        <w:rPr>
          <w:rFonts w:ascii="Calibri" w:eastAsia="Calibri" w:hAnsi="Calibri" w:cs="Calibri"/>
        </w:rPr>
        <w:t>NTP</w:t>
      </w:r>
      <w:r w:rsidR="008A03FF" w:rsidRPr="008A03FF">
        <w:rPr>
          <w:rFonts w:ascii="Calibri" w:eastAsia="Calibri" w:hAnsi="Calibri" w:cs="Calibri"/>
        </w:rPr>
        <w:t xml:space="preserve"> to accomplish lasting change through proven approaches to stop spreading the disease, including activities to interrupt TB transmission in communities, scaling up preventive interventions, increasing TB case finding and notifications, and ensuring all people with TB complete treatment. These interventions will be underpinned by a strengthened</w:t>
      </w:r>
      <w:r w:rsidR="00FB6085">
        <w:rPr>
          <w:rFonts w:ascii="Calibri" w:eastAsia="Calibri" w:hAnsi="Calibri" w:cs="Calibri"/>
        </w:rPr>
        <w:t xml:space="preserve"> and</w:t>
      </w:r>
      <w:r w:rsidR="008A03FF" w:rsidRPr="008A03FF">
        <w:rPr>
          <w:rFonts w:ascii="Calibri" w:eastAsia="Calibri" w:hAnsi="Calibri" w:cs="Calibri"/>
        </w:rPr>
        <w:t xml:space="preserve"> more resilient health system to address the main drivers of the TB epidemic in the country. </w:t>
      </w:r>
    </w:p>
    <w:p w14:paraId="6FCD9D47" w14:textId="10961A84" w:rsidR="008A03FF" w:rsidRDefault="008A03FF" w:rsidP="00CB3D6A">
      <w:pPr>
        <w:spacing w:after="120"/>
        <w:rPr>
          <w:rFonts w:ascii="Calibri" w:eastAsia="Calibri" w:hAnsi="Calibri" w:cs="Calibri"/>
        </w:rPr>
      </w:pPr>
      <w:r w:rsidRPr="008A03FF">
        <w:rPr>
          <w:rFonts w:ascii="Calibri" w:eastAsia="Calibri" w:hAnsi="Calibri" w:cs="Calibri"/>
        </w:rPr>
        <w:t>I</w:t>
      </w:r>
      <w:r w:rsidR="00686A3B">
        <w:rPr>
          <w:rFonts w:ascii="Calibri" w:eastAsia="Calibri" w:hAnsi="Calibri" w:cs="Calibri"/>
        </w:rPr>
        <w:t>f</w:t>
      </w:r>
      <w:r w:rsidRPr="008A03FF">
        <w:rPr>
          <w:rFonts w:ascii="Calibri" w:eastAsia="Calibri" w:hAnsi="Calibri" w:cs="Calibri"/>
        </w:rPr>
        <w:t xml:space="preserve"> TB case notification, curative and preventive treatment initiation, and completion rates increase, </w:t>
      </w:r>
      <w:r w:rsidRPr="008A03FF">
        <w:rPr>
          <w:rFonts w:ascii="Calibri" w:eastAsia="Calibri" w:hAnsi="Calibri" w:cs="Calibri"/>
        </w:rPr>
        <w:lastRenderedPageBreak/>
        <w:t xml:space="preserve">accompanied by systems strengthening to sustainably increase the quality of TB service delivery, </w:t>
      </w:r>
      <w:r w:rsidR="001051CA">
        <w:rPr>
          <w:rFonts w:ascii="Calibri" w:eastAsia="Calibri" w:hAnsi="Calibri" w:cs="Calibri"/>
        </w:rPr>
        <w:t xml:space="preserve">then the project </w:t>
      </w:r>
      <w:r w:rsidRPr="008A03FF">
        <w:rPr>
          <w:rFonts w:ascii="Calibri" w:eastAsia="Calibri" w:hAnsi="Calibri" w:cs="Calibri"/>
        </w:rPr>
        <w:t>will contribute to achieving the national targets</w:t>
      </w:r>
      <w:r w:rsidR="00FD18E9">
        <w:rPr>
          <w:rFonts w:ascii="Calibri" w:eastAsia="Calibri" w:hAnsi="Calibri" w:cs="Calibri"/>
        </w:rPr>
        <w:t>,</w:t>
      </w:r>
      <w:r w:rsidRPr="008A03FF">
        <w:rPr>
          <w:rFonts w:ascii="Calibri" w:eastAsia="Calibri" w:hAnsi="Calibri" w:cs="Calibri"/>
        </w:rPr>
        <w:t xml:space="preserve"> reducing the burden of TB in </w:t>
      </w:r>
      <w:r w:rsidR="00FD18E9">
        <w:rPr>
          <w:rFonts w:ascii="Calibri" w:eastAsia="Calibri" w:hAnsi="Calibri" w:cs="Calibri"/>
        </w:rPr>
        <w:t>Zacco</w:t>
      </w:r>
      <w:r w:rsidR="00880683">
        <w:rPr>
          <w:rFonts w:ascii="Calibri" w:eastAsia="Calibri" w:hAnsi="Calibri" w:cs="Calibri"/>
        </w:rPr>
        <w:t>sa,</w:t>
      </w:r>
      <w:r w:rsidRPr="008A03FF">
        <w:rPr>
          <w:rFonts w:ascii="Calibri" w:eastAsia="Calibri" w:hAnsi="Calibri" w:cs="Calibri"/>
        </w:rPr>
        <w:t xml:space="preserve"> and </w:t>
      </w:r>
      <w:r w:rsidR="00880683">
        <w:rPr>
          <w:rFonts w:ascii="Calibri" w:eastAsia="Calibri" w:hAnsi="Calibri" w:cs="Calibri"/>
        </w:rPr>
        <w:t xml:space="preserve">maintaining the </w:t>
      </w:r>
      <w:r w:rsidRPr="008A03FF">
        <w:rPr>
          <w:rFonts w:ascii="Calibri" w:eastAsia="Calibri" w:hAnsi="Calibri" w:cs="Calibri"/>
        </w:rPr>
        <w:t xml:space="preserve">quality </w:t>
      </w:r>
      <w:r w:rsidR="00880683">
        <w:rPr>
          <w:rFonts w:ascii="Calibri" w:eastAsia="Calibri" w:hAnsi="Calibri" w:cs="Calibri"/>
        </w:rPr>
        <w:t xml:space="preserve">of </w:t>
      </w:r>
      <w:r w:rsidRPr="008A03FF">
        <w:rPr>
          <w:rFonts w:ascii="Calibri" w:eastAsia="Calibri" w:hAnsi="Calibri" w:cs="Calibri"/>
        </w:rPr>
        <w:t>TB service delivery at all levels.</w:t>
      </w:r>
    </w:p>
    <w:p w14:paraId="000003CC" w14:textId="4C18CA22" w:rsidR="002E2CAA" w:rsidRDefault="00070DF5" w:rsidP="008A03FF">
      <w:pPr>
        <w:rPr>
          <w:rFonts w:ascii="Calibri" w:eastAsia="Calibri" w:hAnsi="Calibri" w:cs="Calibri"/>
        </w:rPr>
      </w:pPr>
      <w:r>
        <w:rPr>
          <w:rFonts w:ascii="Calibri" w:eastAsia="Calibri" w:hAnsi="Calibri" w:cs="Calibri"/>
        </w:rPr>
        <w:t>To support the NTP to increase TB notifications, treatment success, and TB preventive</w:t>
      </w:r>
      <w:r>
        <w:t xml:space="preserve"> </w:t>
      </w:r>
      <w:r>
        <w:rPr>
          <w:rFonts w:ascii="Calibri" w:eastAsia="Calibri" w:hAnsi="Calibri" w:cs="Calibri"/>
        </w:rPr>
        <w:t xml:space="preserve">treatment (TPT) initiation and completion, DETIZA will strengthen collaboration and coordination with the NTP and key partners at all levels to find missing people with TB both at health facilities and in the community. DETIZA will implement approaches like house-to-house visits, contact screening, monthly cough days/mobile clinics (at the community level with participation of healthcare workers and activists), and the FAST </w:t>
      </w:r>
      <w:r w:rsidR="004B2639">
        <w:rPr>
          <w:rFonts w:ascii="Calibri" w:eastAsia="Calibri" w:hAnsi="Calibri" w:cs="Calibri"/>
        </w:rPr>
        <w:t xml:space="preserve">(finding actively, separate, and treat) </w:t>
      </w:r>
      <w:r>
        <w:rPr>
          <w:rFonts w:ascii="Calibri" w:eastAsia="Calibri" w:hAnsi="Calibri" w:cs="Calibri"/>
        </w:rPr>
        <w:t>approach at the health facilities, to be implemented by the health facilities’ auxiliary staff, DETIZA case manager, and selected trained activists. DETIZA will support the TB diagnostic networks through targeted technical assistance (TA) to improve especially bacteriologically</w:t>
      </w:r>
      <w:r w:rsidR="00F42EC8">
        <w:rPr>
          <w:rFonts w:ascii="Calibri" w:eastAsia="Calibri" w:hAnsi="Calibri" w:cs="Calibri"/>
        </w:rPr>
        <w:t xml:space="preserve"> </w:t>
      </w:r>
      <w:r>
        <w:rPr>
          <w:rFonts w:ascii="Calibri" w:eastAsia="Calibri" w:hAnsi="Calibri" w:cs="Calibri"/>
        </w:rPr>
        <w:t xml:space="preserve">confirmed-TB and DR-TB diagnoses. DETIZA will continue to support TB screening in high-risk groups, particularly the prison population. Figure 1 illustrates DETIZA’s theory of change. </w:t>
      </w:r>
    </w:p>
    <w:p w14:paraId="6DC4487F" w14:textId="77777777" w:rsidR="001051CA" w:rsidRDefault="001051CA" w:rsidP="008A03FF">
      <w:pPr>
        <w:rPr>
          <w:rFonts w:ascii="Calibri" w:eastAsia="Calibri" w:hAnsi="Calibri" w:cs="Calibri"/>
        </w:rPr>
      </w:pPr>
    </w:p>
    <w:p w14:paraId="4E6817C0" w14:textId="77777777" w:rsidR="001051CA" w:rsidRDefault="001051CA">
      <w:pPr>
        <w:rPr>
          <w:rFonts w:ascii="Calibri" w:eastAsia="Calibri" w:hAnsi="Calibri" w:cs="Calibri"/>
          <w:b/>
        </w:rPr>
      </w:pPr>
      <w:bookmarkStart w:id="120" w:name="_heading=h.1gf8i83" w:colFirst="0" w:colLast="0"/>
      <w:bookmarkEnd w:id="120"/>
      <w:r>
        <w:rPr>
          <w:rFonts w:ascii="Calibri" w:eastAsia="Calibri" w:hAnsi="Calibri" w:cs="Calibri"/>
          <w:b/>
        </w:rPr>
        <w:br w:type="page"/>
      </w:r>
    </w:p>
    <w:p w14:paraId="000003CD" w14:textId="6D273543" w:rsidR="002E2CAA" w:rsidRDefault="00070DF5">
      <w:pPr>
        <w:pBdr>
          <w:top w:val="nil"/>
          <w:left w:val="nil"/>
          <w:bottom w:val="nil"/>
          <w:right w:val="nil"/>
          <w:between w:val="nil"/>
        </w:pBdr>
        <w:ind w:hanging="2"/>
        <w:rPr>
          <w:rFonts w:ascii="Calibri" w:eastAsia="Calibri" w:hAnsi="Calibri" w:cs="Calibri"/>
          <w:b/>
        </w:rPr>
      </w:pPr>
      <w:r>
        <w:rPr>
          <w:rFonts w:ascii="Calibri" w:eastAsia="Calibri" w:hAnsi="Calibri" w:cs="Calibri"/>
          <w:b/>
        </w:rPr>
        <w:lastRenderedPageBreak/>
        <w:t>Figure 1</w:t>
      </w:r>
      <w:r w:rsidR="002521D9">
        <w:rPr>
          <w:rFonts w:ascii="Calibri" w:eastAsia="Calibri" w:hAnsi="Calibri" w:cs="Calibri"/>
          <w:b/>
        </w:rPr>
        <w:t>.</w:t>
      </w:r>
      <w:r>
        <w:rPr>
          <w:rFonts w:ascii="Calibri" w:eastAsia="Calibri" w:hAnsi="Calibri" w:cs="Calibri"/>
          <w:b/>
        </w:rPr>
        <w:t xml:space="preserve"> DETIZA </w:t>
      </w:r>
      <w:sdt>
        <w:sdtPr>
          <w:tag w:val="goog_rdk_64"/>
          <w:id w:val="-1925338847"/>
        </w:sdtPr>
        <w:sdtEndPr/>
        <w:sdtContent/>
      </w:sdt>
      <w:r w:rsidR="00670BC7">
        <w:rPr>
          <w:rFonts w:ascii="Calibri" w:eastAsia="Calibri" w:hAnsi="Calibri" w:cs="Calibri"/>
          <w:b/>
        </w:rPr>
        <w:t>t</w:t>
      </w:r>
      <w:r>
        <w:rPr>
          <w:rFonts w:ascii="Calibri" w:eastAsia="Calibri" w:hAnsi="Calibri" w:cs="Calibri"/>
          <w:b/>
        </w:rPr>
        <w:t xml:space="preserve">heory of </w:t>
      </w:r>
      <w:r w:rsidR="00061378">
        <w:rPr>
          <w:rFonts w:ascii="Calibri" w:eastAsia="Calibri" w:hAnsi="Calibri" w:cs="Calibri"/>
          <w:b/>
        </w:rPr>
        <w:t>c</w:t>
      </w:r>
      <w:r>
        <w:rPr>
          <w:rFonts w:ascii="Calibri" w:eastAsia="Calibri" w:hAnsi="Calibri" w:cs="Calibri"/>
          <w:b/>
        </w:rPr>
        <w:t xml:space="preserve">hange </w:t>
      </w:r>
    </w:p>
    <w:tbl>
      <w:tblPr>
        <w:tblStyle w:val="ae"/>
        <w:tblW w:w="9895" w:type="dxa"/>
        <w:tblBorders>
          <w:top w:val="single" w:sz="4" w:space="0" w:color="0D76FF"/>
          <w:left w:val="single" w:sz="4" w:space="0" w:color="0D76FF"/>
          <w:bottom w:val="single" w:sz="4" w:space="0" w:color="0D76FF"/>
          <w:right w:val="single" w:sz="4" w:space="0" w:color="0D76FF"/>
          <w:insideH w:val="single" w:sz="4" w:space="0" w:color="0D76FF"/>
          <w:insideV w:val="single" w:sz="4" w:space="0" w:color="0D76FF"/>
        </w:tblBorders>
        <w:tblLayout w:type="fixed"/>
        <w:tblLook w:val="0400" w:firstRow="0" w:lastRow="0" w:firstColumn="0" w:lastColumn="0" w:noHBand="0" w:noVBand="1"/>
      </w:tblPr>
      <w:tblGrid>
        <w:gridCol w:w="445"/>
        <w:gridCol w:w="5220"/>
        <w:gridCol w:w="450"/>
        <w:gridCol w:w="3780"/>
      </w:tblGrid>
      <w:tr w:rsidR="002E2CAA" w14:paraId="5DE9A7FF" w14:textId="77777777">
        <w:trPr>
          <w:trHeight w:val="143"/>
        </w:trPr>
        <w:tc>
          <w:tcPr>
            <w:tcW w:w="9895" w:type="dxa"/>
            <w:gridSpan w:val="4"/>
            <w:shd w:val="clear" w:color="auto" w:fill="C6DCF0"/>
          </w:tcPr>
          <w:p w14:paraId="000003CE" w14:textId="77777777" w:rsidR="002E2CAA" w:rsidRDefault="00070DF5">
            <w:pPr>
              <w:widowControl/>
              <w:jc w:val="center"/>
              <w:rPr>
                <w:b/>
              </w:rPr>
            </w:pPr>
            <w:r>
              <w:rPr>
                <w:rFonts w:ascii="Century Gothic" w:eastAsia="Century Gothic" w:hAnsi="Century Gothic" w:cs="Century Gothic"/>
                <w:b/>
                <w:sz w:val="16"/>
                <w:szCs w:val="16"/>
              </w:rPr>
              <w:t>SITUATION</w:t>
            </w:r>
          </w:p>
        </w:tc>
      </w:tr>
      <w:tr w:rsidR="002E2CAA" w14:paraId="67DEC92F" w14:textId="77777777" w:rsidTr="00A6394D">
        <w:trPr>
          <w:cantSplit/>
          <w:trHeight w:val="1134"/>
        </w:trPr>
        <w:tc>
          <w:tcPr>
            <w:tcW w:w="445" w:type="dxa"/>
            <w:shd w:val="clear" w:color="auto" w:fill="D9FFD9"/>
            <w:textDirection w:val="btLr"/>
          </w:tcPr>
          <w:p w14:paraId="000003D2" w14:textId="77777777" w:rsidR="002E2CAA" w:rsidRDefault="00070DF5">
            <w:pPr>
              <w:widowControl/>
              <w:ind w:left="113" w:right="113"/>
              <w:jc w:val="center"/>
              <w:rPr>
                <w:b/>
              </w:rPr>
            </w:pPr>
            <w:r>
              <w:rPr>
                <w:rFonts w:ascii="Century Gothic" w:eastAsia="Century Gothic" w:hAnsi="Century Gothic" w:cs="Century Gothic"/>
                <w:b/>
                <w:sz w:val="16"/>
                <w:szCs w:val="16"/>
              </w:rPr>
              <w:t>Challenges</w:t>
            </w:r>
          </w:p>
        </w:tc>
        <w:tc>
          <w:tcPr>
            <w:tcW w:w="5220" w:type="dxa"/>
            <w:shd w:val="clear" w:color="auto" w:fill="auto"/>
          </w:tcPr>
          <w:p w14:paraId="000003D3" w14:textId="77777777" w:rsidR="002E2CAA" w:rsidRDefault="00070DF5" w:rsidP="0046320D">
            <w:pPr>
              <w:numPr>
                <w:ilvl w:val="0"/>
                <w:numId w:val="35"/>
              </w:numPr>
              <w:pBdr>
                <w:top w:val="nil"/>
                <w:left w:val="nil"/>
                <w:bottom w:val="nil"/>
                <w:right w:val="nil"/>
                <w:between w:val="nil"/>
              </w:pBdr>
              <w:ind w:left="274" w:right="-120" w:hanging="274"/>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High TB, TB/HIV, and DR-TB burden</w:t>
            </w:r>
          </w:p>
          <w:p w14:paraId="000003D4" w14:textId="77777777" w:rsidR="002E2CAA" w:rsidRDefault="00070DF5" w:rsidP="0046320D">
            <w:pPr>
              <w:numPr>
                <w:ilvl w:val="0"/>
                <w:numId w:val="35"/>
              </w:numPr>
              <w:pBdr>
                <w:top w:val="nil"/>
                <w:left w:val="nil"/>
                <w:bottom w:val="nil"/>
                <w:right w:val="nil"/>
                <w:between w:val="nil"/>
              </w:pBdr>
              <w:ind w:left="274" w:right="-120" w:hanging="274"/>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Many TB cases missed</w:t>
            </w:r>
          </w:p>
          <w:p w14:paraId="000003D5" w14:textId="77777777" w:rsidR="002E2CAA" w:rsidRDefault="00070DF5" w:rsidP="0046320D">
            <w:pPr>
              <w:numPr>
                <w:ilvl w:val="0"/>
                <w:numId w:val="35"/>
              </w:numPr>
              <w:pBdr>
                <w:top w:val="nil"/>
                <w:left w:val="nil"/>
                <w:bottom w:val="nil"/>
                <w:right w:val="nil"/>
                <w:between w:val="nil"/>
              </w:pBdr>
              <w:ind w:left="274" w:right="-120" w:hanging="274"/>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Lower treatment success rate than reported</w:t>
            </w:r>
          </w:p>
          <w:p w14:paraId="000003D6" w14:textId="77777777" w:rsidR="002E2CAA" w:rsidRDefault="00070DF5" w:rsidP="0046320D">
            <w:pPr>
              <w:numPr>
                <w:ilvl w:val="0"/>
                <w:numId w:val="35"/>
              </w:numPr>
              <w:pBdr>
                <w:top w:val="nil"/>
                <w:left w:val="nil"/>
                <w:bottom w:val="nil"/>
                <w:right w:val="nil"/>
                <w:between w:val="nil"/>
              </w:pBdr>
              <w:ind w:left="274" w:right="-120" w:hanging="274"/>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Poor culture of sharing and using data for decision making</w:t>
            </w:r>
          </w:p>
          <w:p w14:paraId="000003D7" w14:textId="77777777" w:rsidR="002E2CAA" w:rsidRDefault="00070DF5" w:rsidP="0046320D">
            <w:pPr>
              <w:numPr>
                <w:ilvl w:val="0"/>
                <w:numId w:val="35"/>
              </w:numPr>
              <w:pBdr>
                <w:top w:val="nil"/>
                <w:left w:val="nil"/>
                <w:bottom w:val="nil"/>
                <w:right w:val="nil"/>
                <w:between w:val="nil"/>
              </w:pBdr>
              <w:ind w:left="274" w:right="-120" w:hanging="274"/>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Limited engagement of the private sector</w:t>
            </w:r>
          </w:p>
          <w:p w14:paraId="000003D8" w14:textId="77777777" w:rsidR="002E2CAA" w:rsidRDefault="00070DF5" w:rsidP="0046320D">
            <w:pPr>
              <w:numPr>
                <w:ilvl w:val="0"/>
                <w:numId w:val="35"/>
              </w:numPr>
              <w:pBdr>
                <w:top w:val="nil"/>
                <w:left w:val="nil"/>
                <w:bottom w:val="nil"/>
                <w:right w:val="nil"/>
                <w:between w:val="nil"/>
              </w:pBdr>
              <w:ind w:left="274" w:right="-120" w:hanging="274"/>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Zaccosa’s health sector is widely underfunded</w:t>
            </w:r>
          </w:p>
        </w:tc>
        <w:tc>
          <w:tcPr>
            <w:tcW w:w="450" w:type="dxa"/>
            <w:shd w:val="clear" w:color="auto" w:fill="D9FFD9"/>
            <w:textDirection w:val="btLr"/>
          </w:tcPr>
          <w:p w14:paraId="000003D9" w14:textId="77777777" w:rsidR="002E2CAA" w:rsidRDefault="00070DF5">
            <w:pPr>
              <w:widowControl/>
              <w:ind w:left="-24" w:right="113" w:hanging="36"/>
              <w:jc w:val="right"/>
              <w:rPr>
                <w:rFonts w:ascii="Century Gothic" w:eastAsia="Century Gothic" w:hAnsi="Century Gothic" w:cs="Century Gothic"/>
                <w:b/>
                <w:sz w:val="16"/>
                <w:szCs w:val="16"/>
              </w:rPr>
            </w:pPr>
            <w:r>
              <w:rPr>
                <w:rFonts w:ascii="Century Gothic" w:eastAsia="Century Gothic" w:hAnsi="Century Gothic" w:cs="Century Gothic"/>
                <w:b/>
                <w:sz w:val="16"/>
                <w:szCs w:val="16"/>
              </w:rPr>
              <w:t>Opportunities</w:t>
            </w:r>
          </w:p>
        </w:tc>
        <w:tc>
          <w:tcPr>
            <w:tcW w:w="3780" w:type="dxa"/>
            <w:shd w:val="clear" w:color="auto" w:fill="auto"/>
          </w:tcPr>
          <w:p w14:paraId="000003DA" w14:textId="77777777" w:rsidR="002E2CAA" w:rsidRDefault="00070DF5" w:rsidP="0046320D">
            <w:pPr>
              <w:numPr>
                <w:ilvl w:val="0"/>
                <w:numId w:val="35"/>
              </w:numPr>
              <w:pBdr>
                <w:top w:val="nil"/>
                <w:left w:val="nil"/>
                <w:bottom w:val="nil"/>
                <w:right w:val="nil"/>
                <w:between w:val="nil"/>
              </w:pBdr>
              <w:ind w:left="274" w:hanging="274"/>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Improvements in treatment success </w:t>
            </w:r>
          </w:p>
          <w:p w14:paraId="000003DB" w14:textId="77777777" w:rsidR="002E2CAA" w:rsidRDefault="00070DF5" w:rsidP="0046320D">
            <w:pPr>
              <w:numPr>
                <w:ilvl w:val="0"/>
                <w:numId w:val="35"/>
              </w:numPr>
              <w:pBdr>
                <w:top w:val="nil"/>
                <w:left w:val="nil"/>
                <w:bottom w:val="nil"/>
                <w:right w:val="nil"/>
                <w:between w:val="nil"/>
              </w:pBdr>
              <w:ind w:left="274" w:hanging="274"/>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97% of new TB cases tested for RR (2019)</w:t>
            </w:r>
          </w:p>
          <w:p w14:paraId="000003DC" w14:textId="77777777" w:rsidR="002E2CAA" w:rsidRDefault="00070DF5" w:rsidP="0046320D">
            <w:pPr>
              <w:numPr>
                <w:ilvl w:val="0"/>
                <w:numId w:val="35"/>
              </w:numPr>
              <w:pBdr>
                <w:top w:val="nil"/>
                <w:left w:val="nil"/>
                <w:bottom w:val="nil"/>
                <w:right w:val="nil"/>
                <w:between w:val="nil"/>
              </w:pBdr>
              <w:ind w:left="274" w:hanging="274"/>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TPT implementation has been successfully scaled up with broader eligibility criteria</w:t>
            </w:r>
          </w:p>
          <w:p w14:paraId="000003DD" w14:textId="77777777" w:rsidR="002E2CAA" w:rsidRDefault="00070DF5" w:rsidP="0046320D">
            <w:pPr>
              <w:numPr>
                <w:ilvl w:val="0"/>
                <w:numId w:val="35"/>
              </w:numPr>
              <w:pBdr>
                <w:top w:val="nil"/>
                <w:left w:val="nil"/>
                <w:bottom w:val="nil"/>
                <w:right w:val="nil"/>
                <w:between w:val="nil"/>
              </w:pBdr>
              <w:ind w:left="274" w:hanging="274"/>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Donors like USAID and Global Fund have a strong presence in Zaccosa</w:t>
            </w:r>
          </w:p>
        </w:tc>
      </w:tr>
    </w:tbl>
    <w:tbl>
      <w:tblPr>
        <w:tblStyle w:val="af"/>
        <w:tblW w:w="9895" w:type="dxa"/>
        <w:tblBorders>
          <w:top w:val="single" w:sz="4" w:space="0" w:color="0D76FF"/>
          <w:left w:val="single" w:sz="4" w:space="0" w:color="0D76FF"/>
          <w:bottom w:val="single" w:sz="4" w:space="0" w:color="0D76FF"/>
          <w:right w:val="single" w:sz="4" w:space="0" w:color="0D76FF"/>
          <w:insideH w:val="single" w:sz="4" w:space="0" w:color="0D76FF"/>
          <w:insideV w:val="single" w:sz="4" w:space="0" w:color="0D76FF"/>
        </w:tblBorders>
        <w:tblLayout w:type="fixed"/>
        <w:tblLook w:val="0400" w:firstRow="0" w:lastRow="0" w:firstColumn="0" w:lastColumn="0" w:noHBand="0" w:noVBand="1"/>
      </w:tblPr>
      <w:tblGrid>
        <w:gridCol w:w="2065"/>
        <w:gridCol w:w="270"/>
        <w:gridCol w:w="5670"/>
        <w:gridCol w:w="1890"/>
      </w:tblGrid>
      <w:tr w:rsidR="002E2CAA" w14:paraId="63D367D3" w14:textId="77777777">
        <w:trPr>
          <w:trHeight w:val="137"/>
        </w:trPr>
        <w:tc>
          <w:tcPr>
            <w:tcW w:w="2065" w:type="dxa"/>
            <w:shd w:val="clear" w:color="auto" w:fill="C6DCF0"/>
          </w:tcPr>
          <w:p w14:paraId="000003DF" w14:textId="77777777" w:rsidR="002E2CAA" w:rsidRDefault="00070DF5">
            <w:pPr>
              <w:widowControl/>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USAID TB TARGETS</w:t>
            </w:r>
          </w:p>
        </w:tc>
        <w:tc>
          <w:tcPr>
            <w:tcW w:w="7830" w:type="dxa"/>
            <w:gridSpan w:val="3"/>
            <w:shd w:val="clear" w:color="auto" w:fill="C6DCF0"/>
          </w:tcPr>
          <w:p w14:paraId="000003E0" w14:textId="77777777" w:rsidR="002E2CAA" w:rsidRDefault="00070DF5">
            <w:pPr>
              <w:widowControl/>
              <w:jc w:val="center"/>
              <w:rPr>
                <w:b/>
                <w:sz w:val="16"/>
                <w:szCs w:val="16"/>
              </w:rPr>
            </w:pPr>
            <w:r>
              <w:rPr>
                <w:rFonts w:ascii="Century Gothic" w:eastAsia="Century Gothic" w:hAnsi="Century Gothic" w:cs="Century Gothic"/>
                <w:b/>
                <w:sz w:val="16"/>
                <w:szCs w:val="16"/>
              </w:rPr>
              <w:t>INTERVENTIONS</w:t>
            </w:r>
          </w:p>
        </w:tc>
      </w:tr>
      <w:tr w:rsidR="002E2CAA" w14:paraId="7FE423CF" w14:textId="77777777">
        <w:trPr>
          <w:trHeight w:val="1037"/>
        </w:trPr>
        <w:tc>
          <w:tcPr>
            <w:tcW w:w="2065" w:type="dxa"/>
            <w:shd w:val="clear" w:color="auto" w:fill="auto"/>
          </w:tcPr>
          <w:p w14:paraId="000003E3" w14:textId="77777777" w:rsidR="002E2CAA" w:rsidRDefault="00A019B9">
            <w:pPr>
              <w:spacing w:after="120"/>
              <w:rPr>
                <w:b/>
              </w:rPr>
            </w:pPr>
            <w:sdt>
              <w:sdtPr>
                <w:tag w:val="goog_rdk_66"/>
                <w:id w:val="-2138716602"/>
              </w:sdtPr>
              <w:sdtEndPr/>
              <w:sdtContent/>
            </w:sdt>
            <w:r w:rsidR="00070DF5">
              <w:rPr>
                <w:rFonts w:ascii="Century Gothic" w:eastAsia="Century Gothic" w:hAnsi="Century Gothic" w:cs="Century Gothic"/>
                <w:sz w:val="16"/>
                <w:szCs w:val="16"/>
              </w:rPr>
              <w:t>Rapidly introduce new TB tools and approaches</w:t>
            </w:r>
          </w:p>
        </w:tc>
        <w:tc>
          <w:tcPr>
            <w:tcW w:w="5940" w:type="dxa"/>
            <w:gridSpan w:val="2"/>
            <w:shd w:val="clear" w:color="auto" w:fill="auto"/>
          </w:tcPr>
          <w:p w14:paraId="000003E4" w14:textId="77777777" w:rsidR="002E2CAA" w:rsidRDefault="00070DF5" w:rsidP="0046320D">
            <w:pPr>
              <w:numPr>
                <w:ilvl w:val="0"/>
                <w:numId w:val="29"/>
              </w:numPr>
              <w:pBdr>
                <w:top w:val="nil"/>
                <w:left w:val="nil"/>
                <w:bottom w:val="nil"/>
                <w:right w:val="nil"/>
                <w:between w:val="nil"/>
              </w:pBdr>
              <w:ind w:left="246" w:right="246" w:hanging="27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Conduct house-to-house visits and community outreach</w:t>
            </w:r>
          </w:p>
          <w:p w14:paraId="000003E5" w14:textId="77777777" w:rsidR="002E2CAA" w:rsidRDefault="00070DF5" w:rsidP="0046320D">
            <w:pPr>
              <w:numPr>
                <w:ilvl w:val="0"/>
                <w:numId w:val="29"/>
              </w:numPr>
              <w:pBdr>
                <w:top w:val="nil"/>
                <w:left w:val="nil"/>
                <w:bottom w:val="nil"/>
                <w:right w:val="nil"/>
                <w:between w:val="nil"/>
              </w:pBdr>
              <w:ind w:left="246" w:right="246" w:hanging="27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Implement the FAST approach in facilities</w:t>
            </w:r>
          </w:p>
          <w:p w14:paraId="000003E6" w14:textId="77777777" w:rsidR="002E2CAA" w:rsidRDefault="00070DF5" w:rsidP="0046320D">
            <w:pPr>
              <w:numPr>
                <w:ilvl w:val="0"/>
                <w:numId w:val="29"/>
              </w:numPr>
              <w:pBdr>
                <w:top w:val="nil"/>
                <w:left w:val="nil"/>
                <w:bottom w:val="nil"/>
                <w:right w:val="nil"/>
                <w:between w:val="nil"/>
              </w:pBdr>
              <w:ind w:left="246" w:right="246" w:hanging="27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Improve the sputum production and transport system</w:t>
            </w:r>
          </w:p>
          <w:p w14:paraId="000003E7" w14:textId="77777777" w:rsidR="002E2CAA" w:rsidRDefault="00070DF5" w:rsidP="0046320D">
            <w:pPr>
              <w:numPr>
                <w:ilvl w:val="0"/>
                <w:numId w:val="29"/>
              </w:numPr>
              <w:pBdr>
                <w:top w:val="nil"/>
                <w:left w:val="nil"/>
                <w:bottom w:val="nil"/>
                <w:right w:val="nil"/>
                <w:between w:val="nil"/>
              </w:pBdr>
              <w:ind w:left="246" w:right="246" w:hanging="27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Design training modules and conduct a training of training on capacity strengthening for TB healthcare workers </w:t>
            </w:r>
          </w:p>
        </w:tc>
        <w:tc>
          <w:tcPr>
            <w:tcW w:w="1890" w:type="dxa"/>
            <w:vMerge w:val="restart"/>
            <w:shd w:val="clear" w:color="auto" w:fill="FFFFCC"/>
          </w:tcPr>
          <w:p w14:paraId="000003E9" w14:textId="432F9A4E" w:rsidR="002E2CAA" w:rsidRDefault="00070DF5">
            <w:pPr>
              <w:pBdr>
                <w:top w:val="nil"/>
                <w:left w:val="nil"/>
                <w:bottom w:val="nil"/>
                <w:right w:val="nil"/>
                <w:between w:val="nil"/>
              </w:pBdr>
              <w:spacing w:before="60" w:after="60"/>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ILLUSTRATIVE INDICATORS</w:t>
            </w:r>
          </w:p>
          <w:p w14:paraId="000003EA" w14:textId="77777777" w:rsidR="002E2CAA" w:rsidRDefault="00070DF5" w:rsidP="00A6394D">
            <w:pPr>
              <w:numPr>
                <w:ilvl w:val="0"/>
                <w:numId w:val="15"/>
              </w:numPr>
              <w:pBdr>
                <w:top w:val="nil"/>
                <w:left w:val="nil"/>
                <w:bottom w:val="nil"/>
                <w:right w:val="nil"/>
                <w:between w:val="nil"/>
              </w:pBdr>
              <w:ind w:left="155" w:hanging="184"/>
              <w:rPr>
                <w:rFonts w:ascii="Century Gothic" w:eastAsia="Century Gothic" w:hAnsi="Century Gothic" w:cs="Century Gothic"/>
                <w:b/>
                <w:color w:val="000000"/>
                <w:sz w:val="16"/>
                <w:szCs w:val="16"/>
              </w:rPr>
            </w:pPr>
            <w:r>
              <w:rPr>
                <w:rFonts w:ascii="Century Gothic" w:eastAsia="Century Gothic" w:hAnsi="Century Gothic" w:cs="Century Gothic"/>
                <w:color w:val="000000"/>
                <w:sz w:val="16"/>
                <w:szCs w:val="16"/>
              </w:rPr>
              <w:t>Human resources available</w:t>
            </w:r>
          </w:p>
          <w:p w14:paraId="000003EB" w14:textId="77777777" w:rsidR="002E2CAA" w:rsidRDefault="00070DF5" w:rsidP="00A6394D">
            <w:pPr>
              <w:numPr>
                <w:ilvl w:val="0"/>
                <w:numId w:val="15"/>
              </w:numPr>
              <w:pBdr>
                <w:top w:val="nil"/>
                <w:left w:val="nil"/>
                <w:bottom w:val="nil"/>
                <w:right w:val="nil"/>
                <w:between w:val="nil"/>
              </w:pBdr>
              <w:ind w:left="155" w:hanging="184"/>
              <w:rPr>
                <w:rFonts w:ascii="Century Gothic" w:eastAsia="Century Gothic" w:hAnsi="Century Gothic" w:cs="Century Gothic"/>
                <w:b/>
                <w:color w:val="000000"/>
                <w:sz w:val="16"/>
                <w:szCs w:val="16"/>
              </w:rPr>
            </w:pPr>
            <w:r>
              <w:rPr>
                <w:rFonts w:ascii="Century Gothic" w:eastAsia="Century Gothic" w:hAnsi="Century Gothic" w:cs="Century Gothic"/>
                <w:color w:val="000000"/>
                <w:sz w:val="16"/>
                <w:szCs w:val="16"/>
              </w:rPr>
              <w:t>Updated strategies and policies available</w:t>
            </w:r>
          </w:p>
          <w:p w14:paraId="000003EC" w14:textId="7CE15276" w:rsidR="002E2CAA" w:rsidRDefault="00A24A29" w:rsidP="00A6394D">
            <w:pPr>
              <w:widowControl/>
              <w:numPr>
                <w:ilvl w:val="0"/>
                <w:numId w:val="15"/>
              </w:numPr>
              <w:pBdr>
                <w:top w:val="nil"/>
                <w:left w:val="nil"/>
                <w:bottom w:val="nil"/>
                <w:right w:val="nil"/>
                <w:between w:val="nil"/>
              </w:pBdr>
              <w:ind w:left="155" w:hanging="184"/>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w:t>
            </w:r>
            <w:r w:rsidR="00070DF5">
              <w:rPr>
                <w:rFonts w:ascii="Century Gothic" w:eastAsia="Century Gothic" w:hAnsi="Century Gothic" w:cs="Century Gothic"/>
                <w:color w:val="000000"/>
                <w:sz w:val="16"/>
                <w:szCs w:val="16"/>
              </w:rPr>
              <w:t xml:space="preserve"> of trainings conducted</w:t>
            </w:r>
          </w:p>
          <w:p w14:paraId="000003ED" w14:textId="19714464" w:rsidR="002E2CAA" w:rsidRDefault="00A24A29" w:rsidP="00A6394D">
            <w:pPr>
              <w:widowControl/>
              <w:numPr>
                <w:ilvl w:val="0"/>
                <w:numId w:val="15"/>
              </w:numPr>
              <w:pBdr>
                <w:top w:val="nil"/>
                <w:left w:val="nil"/>
                <w:bottom w:val="nil"/>
                <w:right w:val="nil"/>
                <w:between w:val="nil"/>
              </w:pBdr>
              <w:ind w:left="155" w:hanging="184"/>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w:t>
            </w:r>
            <w:r w:rsidR="00070DF5">
              <w:rPr>
                <w:rFonts w:ascii="Century Gothic" w:eastAsia="Century Gothic" w:hAnsi="Century Gothic" w:cs="Century Gothic"/>
                <w:color w:val="000000"/>
                <w:sz w:val="16"/>
                <w:szCs w:val="16"/>
              </w:rPr>
              <w:t xml:space="preserve"> of people reached with community outreach</w:t>
            </w:r>
          </w:p>
          <w:p w14:paraId="4C2928DC" w14:textId="720C73FD" w:rsidR="007630C4" w:rsidRDefault="007630C4" w:rsidP="00A6394D">
            <w:pPr>
              <w:widowControl/>
              <w:numPr>
                <w:ilvl w:val="0"/>
                <w:numId w:val="15"/>
              </w:numPr>
              <w:pBdr>
                <w:top w:val="nil"/>
                <w:left w:val="nil"/>
                <w:bottom w:val="nil"/>
                <w:right w:val="nil"/>
                <w:between w:val="nil"/>
              </w:pBdr>
              <w:ind w:left="155" w:hanging="184"/>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of</w:t>
            </w:r>
            <w:r w:rsidR="009D132E">
              <w:rPr>
                <w:rFonts w:ascii="Century Gothic" w:eastAsia="Century Gothic" w:hAnsi="Century Gothic" w:cs="Century Gothic"/>
                <w:color w:val="000000"/>
                <w:sz w:val="16"/>
                <w:szCs w:val="16"/>
              </w:rPr>
              <w:t xml:space="preserve"> community awareness events held</w:t>
            </w:r>
          </w:p>
          <w:p w14:paraId="000003EE" w14:textId="77777777" w:rsidR="002E2CAA" w:rsidRDefault="00070DF5" w:rsidP="00A6394D">
            <w:pPr>
              <w:widowControl/>
              <w:numPr>
                <w:ilvl w:val="0"/>
                <w:numId w:val="15"/>
              </w:numPr>
              <w:pBdr>
                <w:top w:val="nil"/>
                <w:left w:val="nil"/>
                <w:bottom w:val="nil"/>
                <w:right w:val="nil"/>
                <w:between w:val="nil"/>
              </w:pBdr>
              <w:ind w:left="155" w:hanging="184"/>
              <w:rPr>
                <w:rFonts w:ascii="Century Gothic" w:eastAsia="Century Gothic" w:hAnsi="Century Gothic" w:cs="Century Gothic"/>
                <w:b/>
                <w:color w:val="000000"/>
                <w:sz w:val="16"/>
                <w:szCs w:val="16"/>
              </w:rPr>
            </w:pPr>
            <w:r>
              <w:rPr>
                <w:rFonts w:ascii="Century Gothic" w:eastAsia="Century Gothic" w:hAnsi="Century Gothic" w:cs="Century Gothic"/>
                <w:color w:val="000000"/>
                <w:sz w:val="16"/>
                <w:szCs w:val="16"/>
              </w:rPr>
              <w:t>Capacity needs assessment created</w:t>
            </w:r>
          </w:p>
          <w:p w14:paraId="000003EF" w14:textId="77777777" w:rsidR="002E2CAA" w:rsidRDefault="00070DF5" w:rsidP="00A6394D">
            <w:pPr>
              <w:widowControl/>
              <w:numPr>
                <w:ilvl w:val="0"/>
                <w:numId w:val="15"/>
              </w:numPr>
              <w:pBdr>
                <w:top w:val="nil"/>
                <w:left w:val="nil"/>
                <w:bottom w:val="nil"/>
                <w:right w:val="nil"/>
                <w:between w:val="nil"/>
              </w:pBdr>
              <w:ind w:left="155" w:hanging="184"/>
              <w:rPr>
                <w:rFonts w:ascii="Century Gothic" w:eastAsia="Century Gothic" w:hAnsi="Century Gothic" w:cs="Century Gothic"/>
                <w:b/>
                <w:color w:val="000000"/>
                <w:sz w:val="16"/>
                <w:szCs w:val="16"/>
              </w:rPr>
            </w:pPr>
            <w:r>
              <w:rPr>
                <w:rFonts w:ascii="Century Gothic" w:eastAsia="Century Gothic" w:hAnsi="Century Gothic" w:cs="Century Gothic"/>
                <w:color w:val="000000"/>
                <w:sz w:val="16"/>
                <w:szCs w:val="16"/>
              </w:rPr>
              <w:t>Research protocol developed</w:t>
            </w:r>
          </w:p>
        </w:tc>
      </w:tr>
      <w:tr w:rsidR="002E2CAA" w14:paraId="77A64EF9" w14:textId="77777777">
        <w:trPr>
          <w:trHeight w:val="938"/>
        </w:trPr>
        <w:tc>
          <w:tcPr>
            <w:tcW w:w="2065" w:type="dxa"/>
            <w:shd w:val="clear" w:color="auto" w:fill="auto"/>
          </w:tcPr>
          <w:p w14:paraId="000003F0" w14:textId="77777777" w:rsidR="002E2CAA" w:rsidRDefault="00070DF5">
            <w:pPr>
              <w:widowControl/>
              <w:rPr>
                <w:rFonts w:ascii="Century Gothic" w:eastAsia="Century Gothic" w:hAnsi="Century Gothic" w:cs="Century Gothic"/>
                <w:sz w:val="16"/>
                <w:szCs w:val="16"/>
              </w:rPr>
            </w:pPr>
            <w:r>
              <w:rPr>
                <w:rFonts w:ascii="Century Gothic" w:eastAsia="Century Gothic" w:hAnsi="Century Gothic" w:cs="Century Gothic"/>
                <w:sz w:val="16"/>
                <w:szCs w:val="16"/>
              </w:rPr>
              <w:t>Have strong TB national networks and USAID partnerships inclusive of affected communities</w:t>
            </w:r>
          </w:p>
        </w:tc>
        <w:tc>
          <w:tcPr>
            <w:tcW w:w="5940" w:type="dxa"/>
            <w:gridSpan w:val="2"/>
            <w:shd w:val="clear" w:color="auto" w:fill="auto"/>
          </w:tcPr>
          <w:p w14:paraId="000003F1" w14:textId="77777777" w:rsidR="002E2CAA" w:rsidRDefault="00070DF5" w:rsidP="0046320D">
            <w:pPr>
              <w:numPr>
                <w:ilvl w:val="0"/>
                <w:numId w:val="29"/>
              </w:numPr>
              <w:pBdr>
                <w:top w:val="nil"/>
                <w:left w:val="nil"/>
                <w:bottom w:val="nil"/>
                <w:right w:val="nil"/>
                <w:between w:val="nil"/>
              </w:pBdr>
              <w:ind w:left="246" w:right="246" w:hanging="27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Establish collaborative structures to work with key stakeholders to improve data collection, reporting, analysis, dissemination, &amp; use</w:t>
            </w:r>
          </w:p>
          <w:p w14:paraId="000003F2" w14:textId="77777777" w:rsidR="002E2CAA" w:rsidRDefault="00070DF5" w:rsidP="0046320D">
            <w:pPr>
              <w:numPr>
                <w:ilvl w:val="0"/>
                <w:numId w:val="29"/>
              </w:numPr>
              <w:pBdr>
                <w:top w:val="nil"/>
                <w:left w:val="nil"/>
                <w:bottom w:val="nil"/>
                <w:right w:val="nil"/>
                <w:between w:val="nil"/>
              </w:pBdr>
              <w:ind w:left="246" w:right="246" w:hanging="27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Engage private sector providers to enhance the PPM for TB</w:t>
            </w:r>
          </w:p>
          <w:p w14:paraId="000003F3" w14:textId="77777777" w:rsidR="002E2CAA" w:rsidRDefault="00070DF5" w:rsidP="0046320D">
            <w:pPr>
              <w:numPr>
                <w:ilvl w:val="0"/>
                <w:numId w:val="30"/>
              </w:numPr>
              <w:pBdr>
                <w:top w:val="nil"/>
                <w:left w:val="nil"/>
                <w:bottom w:val="nil"/>
                <w:right w:val="nil"/>
                <w:between w:val="nil"/>
              </w:pBdr>
              <w:ind w:left="246" w:right="246" w:hanging="27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Conduct a capacity needs assessment of local TB entities </w:t>
            </w:r>
          </w:p>
          <w:p w14:paraId="000003F4" w14:textId="77777777" w:rsidR="002E2CAA" w:rsidRDefault="00070DF5" w:rsidP="0046320D">
            <w:pPr>
              <w:numPr>
                <w:ilvl w:val="0"/>
                <w:numId w:val="30"/>
              </w:numPr>
              <w:pBdr>
                <w:top w:val="nil"/>
                <w:left w:val="nil"/>
                <w:bottom w:val="nil"/>
                <w:right w:val="nil"/>
                <w:between w:val="nil"/>
              </w:pBdr>
              <w:ind w:left="246" w:right="246" w:hanging="27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Conduct monthly data district meetings with area TB stakeholders </w:t>
            </w:r>
          </w:p>
        </w:tc>
        <w:tc>
          <w:tcPr>
            <w:tcW w:w="1890" w:type="dxa"/>
            <w:vMerge/>
            <w:shd w:val="clear" w:color="auto" w:fill="FFFFCC"/>
          </w:tcPr>
          <w:p w14:paraId="000003F6" w14:textId="77777777" w:rsidR="002E2CAA" w:rsidRDefault="002E2CAA">
            <w:pPr>
              <w:pBdr>
                <w:top w:val="nil"/>
                <w:left w:val="nil"/>
                <w:bottom w:val="nil"/>
                <w:right w:val="nil"/>
                <w:between w:val="nil"/>
              </w:pBdr>
              <w:spacing w:line="276" w:lineRule="auto"/>
              <w:rPr>
                <w:rFonts w:ascii="Century Gothic" w:eastAsia="Century Gothic" w:hAnsi="Century Gothic" w:cs="Century Gothic"/>
                <w:color w:val="000000"/>
                <w:sz w:val="16"/>
                <w:szCs w:val="16"/>
              </w:rPr>
            </w:pPr>
          </w:p>
        </w:tc>
      </w:tr>
      <w:tr w:rsidR="002E2CAA" w14:paraId="3769ED22" w14:textId="77777777">
        <w:trPr>
          <w:trHeight w:val="1037"/>
        </w:trPr>
        <w:tc>
          <w:tcPr>
            <w:tcW w:w="2065" w:type="dxa"/>
            <w:shd w:val="clear" w:color="auto" w:fill="auto"/>
          </w:tcPr>
          <w:p w14:paraId="000003F7" w14:textId="1B3366B4" w:rsidR="002E2CAA" w:rsidRDefault="00A6394D" w:rsidP="00A6394D">
            <w:pPr>
              <w:widowControl/>
              <w:rPr>
                <w:rFonts w:ascii="Century Gothic" w:eastAsia="Century Gothic" w:hAnsi="Century Gothic" w:cs="Century Gothic"/>
                <w:sz w:val="16"/>
                <w:szCs w:val="16"/>
              </w:rPr>
            </w:pPr>
            <w:r>
              <w:rPr>
                <w:rFonts w:ascii="Century Gothic" w:eastAsia="Century Gothic" w:hAnsi="Century Gothic" w:cs="Century Gothic"/>
                <w:sz w:val="16"/>
                <w:szCs w:val="16"/>
              </w:rPr>
              <w:t>In</w:t>
            </w:r>
            <w:r w:rsidR="002C2C67">
              <w:rPr>
                <w:rFonts w:ascii="Century Gothic" w:eastAsia="Century Gothic" w:hAnsi="Century Gothic" w:cs="Century Gothic"/>
                <w:sz w:val="16"/>
                <w:szCs w:val="16"/>
              </w:rPr>
              <w:t>c</w:t>
            </w:r>
            <w:r w:rsidR="00070DF5">
              <w:rPr>
                <w:rFonts w:ascii="Century Gothic" w:eastAsia="Century Gothic" w:hAnsi="Century Gothic" w:cs="Century Gothic"/>
                <w:sz w:val="16"/>
                <w:szCs w:val="16"/>
              </w:rPr>
              <w:t>lude appropriate TB interventions in pandemic preparedness plans</w:t>
            </w:r>
          </w:p>
        </w:tc>
        <w:tc>
          <w:tcPr>
            <w:tcW w:w="5940" w:type="dxa"/>
            <w:gridSpan w:val="2"/>
            <w:shd w:val="clear" w:color="auto" w:fill="auto"/>
          </w:tcPr>
          <w:p w14:paraId="000003F8" w14:textId="77777777" w:rsidR="002E2CAA" w:rsidRDefault="00070DF5" w:rsidP="0046320D">
            <w:pPr>
              <w:numPr>
                <w:ilvl w:val="0"/>
                <w:numId w:val="29"/>
              </w:numPr>
              <w:pBdr>
                <w:top w:val="nil"/>
                <w:left w:val="nil"/>
                <w:bottom w:val="nil"/>
                <w:right w:val="nil"/>
                <w:between w:val="nil"/>
              </w:pBdr>
              <w:ind w:left="246" w:right="246" w:hanging="27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Improve Zaccosa’s TB surveillance system by scaling up the active drug safety monitoring system for DR-TB</w:t>
            </w:r>
          </w:p>
          <w:p w14:paraId="000003F9" w14:textId="77777777" w:rsidR="002E2CAA" w:rsidRDefault="00070DF5" w:rsidP="0046320D">
            <w:pPr>
              <w:numPr>
                <w:ilvl w:val="0"/>
                <w:numId w:val="29"/>
              </w:numPr>
              <w:pBdr>
                <w:top w:val="nil"/>
                <w:left w:val="nil"/>
                <w:bottom w:val="nil"/>
                <w:right w:val="nil"/>
                <w:between w:val="nil"/>
              </w:pBdr>
              <w:ind w:left="246" w:right="246" w:hanging="27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Develop data quality standards, to be used as an example for improving Zaccosa’s other health data</w:t>
            </w:r>
          </w:p>
          <w:p w14:paraId="000003FA" w14:textId="77777777" w:rsidR="002E2CAA" w:rsidRDefault="00070DF5" w:rsidP="0046320D">
            <w:pPr>
              <w:numPr>
                <w:ilvl w:val="0"/>
                <w:numId w:val="29"/>
              </w:numPr>
              <w:pBdr>
                <w:top w:val="nil"/>
                <w:left w:val="nil"/>
                <w:bottom w:val="nil"/>
                <w:right w:val="nil"/>
                <w:between w:val="nil"/>
              </w:pBdr>
              <w:ind w:left="246" w:right="246" w:hanging="27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Strengthen data use for decision making at all levels</w:t>
            </w:r>
          </w:p>
        </w:tc>
        <w:tc>
          <w:tcPr>
            <w:tcW w:w="1890" w:type="dxa"/>
            <w:vMerge/>
            <w:shd w:val="clear" w:color="auto" w:fill="FFFFCC"/>
          </w:tcPr>
          <w:p w14:paraId="000003FC" w14:textId="77777777" w:rsidR="002E2CAA" w:rsidRDefault="002E2CAA">
            <w:pPr>
              <w:pBdr>
                <w:top w:val="nil"/>
                <w:left w:val="nil"/>
                <w:bottom w:val="nil"/>
                <w:right w:val="nil"/>
                <w:between w:val="nil"/>
              </w:pBdr>
              <w:spacing w:line="276" w:lineRule="auto"/>
              <w:rPr>
                <w:rFonts w:ascii="Century Gothic" w:eastAsia="Century Gothic" w:hAnsi="Century Gothic" w:cs="Century Gothic"/>
                <w:color w:val="000000"/>
                <w:sz w:val="16"/>
                <w:szCs w:val="16"/>
              </w:rPr>
            </w:pPr>
          </w:p>
        </w:tc>
      </w:tr>
      <w:tr w:rsidR="002E2CAA" w14:paraId="7FC97F0E" w14:textId="77777777">
        <w:trPr>
          <w:trHeight w:val="1469"/>
        </w:trPr>
        <w:tc>
          <w:tcPr>
            <w:tcW w:w="2065" w:type="dxa"/>
            <w:shd w:val="clear" w:color="auto" w:fill="auto"/>
          </w:tcPr>
          <w:p w14:paraId="000003FD" w14:textId="76FAAB23" w:rsidR="002E2CAA" w:rsidRDefault="00A6394D" w:rsidP="00A6394D">
            <w:pPr>
              <w:widowControl/>
              <w:rPr>
                <w:rFonts w:ascii="Century Gothic" w:eastAsia="Century Gothic" w:hAnsi="Century Gothic" w:cs="Century Gothic"/>
                <w:sz w:val="16"/>
                <w:szCs w:val="16"/>
              </w:rPr>
            </w:pPr>
            <w:r>
              <w:rPr>
                <w:rFonts w:ascii="Century Gothic" w:eastAsia="Century Gothic" w:hAnsi="Century Gothic" w:cs="Century Gothic"/>
                <w:sz w:val="16"/>
                <w:szCs w:val="16"/>
              </w:rPr>
              <w:t>Im</w:t>
            </w:r>
            <w:r w:rsidR="00070DF5">
              <w:rPr>
                <w:rFonts w:ascii="Century Gothic" w:eastAsia="Century Gothic" w:hAnsi="Century Gothic" w:cs="Century Gothic"/>
                <w:sz w:val="16"/>
                <w:szCs w:val="16"/>
              </w:rPr>
              <w:t>plement plans to address socio</w:t>
            </w:r>
            <w:r>
              <w:rPr>
                <w:rFonts w:ascii="Century Gothic" w:eastAsia="Century Gothic" w:hAnsi="Century Gothic" w:cs="Century Gothic"/>
                <w:sz w:val="16"/>
                <w:szCs w:val="16"/>
              </w:rPr>
              <w:t>-</w:t>
            </w:r>
            <w:r w:rsidR="00070DF5">
              <w:rPr>
                <w:rFonts w:ascii="Century Gothic" w:eastAsia="Century Gothic" w:hAnsi="Century Gothic" w:cs="Century Gothic"/>
                <w:sz w:val="16"/>
                <w:szCs w:val="16"/>
              </w:rPr>
              <w:t>economic determinants and health-related risk factors that impact the TB epidemic</w:t>
            </w:r>
          </w:p>
        </w:tc>
        <w:tc>
          <w:tcPr>
            <w:tcW w:w="5940" w:type="dxa"/>
            <w:gridSpan w:val="2"/>
            <w:shd w:val="clear" w:color="auto" w:fill="auto"/>
          </w:tcPr>
          <w:p w14:paraId="000003FE" w14:textId="77777777" w:rsidR="002E2CAA" w:rsidRDefault="00070DF5">
            <w:pPr>
              <w:numPr>
                <w:ilvl w:val="0"/>
                <w:numId w:val="13"/>
              </w:numPr>
              <w:pBdr>
                <w:top w:val="nil"/>
                <w:left w:val="nil"/>
                <w:bottom w:val="nil"/>
                <w:right w:val="nil"/>
                <w:between w:val="nil"/>
              </w:pBdr>
              <w:ind w:left="246" w:right="246" w:hanging="27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Document and disseminate good practices</w:t>
            </w:r>
          </w:p>
          <w:p w14:paraId="000003FF" w14:textId="77777777" w:rsidR="002E2CAA" w:rsidRDefault="00070DF5" w:rsidP="0046320D">
            <w:pPr>
              <w:numPr>
                <w:ilvl w:val="0"/>
                <w:numId w:val="29"/>
              </w:numPr>
              <w:pBdr>
                <w:top w:val="nil"/>
                <w:left w:val="nil"/>
                <w:bottom w:val="nil"/>
                <w:right w:val="nil"/>
                <w:between w:val="nil"/>
              </w:pBdr>
              <w:ind w:left="246" w:right="246" w:hanging="27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Conduct operational research on the socioeconomic determinants of TB in Zaccosa</w:t>
            </w:r>
          </w:p>
          <w:p w14:paraId="00000400" w14:textId="77777777" w:rsidR="002E2CAA" w:rsidRDefault="00070DF5" w:rsidP="0046320D">
            <w:pPr>
              <w:numPr>
                <w:ilvl w:val="0"/>
                <w:numId w:val="29"/>
              </w:numPr>
              <w:pBdr>
                <w:top w:val="nil"/>
                <w:left w:val="nil"/>
                <w:bottom w:val="nil"/>
                <w:right w:val="nil"/>
                <w:between w:val="nil"/>
              </w:pBdr>
              <w:ind w:left="246" w:right="246" w:hanging="27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Conduct awareness-raising and demand-creation activities, particularly among high-risk groups</w:t>
            </w:r>
          </w:p>
          <w:p w14:paraId="00000401" w14:textId="77777777" w:rsidR="002E2CAA" w:rsidRDefault="00070DF5" w:rsidP="0046320D">
            <w:pPr>
              <w:numPr>
                <w:ilvl w:val="0"/>
                <w:numId w:val="29"/>
              </w:numPr>
              <w:pBdr>
                <w:top w:val="nil"/>
                <w:left w:val="nil"/>
                <w:bottom w:val="nil"/>
                <w:right w:val="nil"/>
                <w:between w:val="nil"/>
              </w:pBdr>
              <w:ind w:left="246" w:right="246" w:hanging="27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Conduct TB screenings in high-risk groups, such as prisoners</w:t>
            </w:r>
          </w:p>
          <w:p w14:paraId="00000402" w14:textId="77777777" w:rsidR="002E2CAA" w:rsidRDefault="00070DF5" w:rsidP="0046320D">
            <w:pPr>
              <w:numPr>
                <w:ilvl w:val="0"/>
                <w:numId w:val="29"/>
              </w:numPr>
              <w:pBdr>
                <w:top w:val="nil"/>
                <w:left w:val="nil"/>
                <w:bottom w:val="nil"/>
                <w:right w:val="nil"/>
                <w:between w:val="nil"/>
              </w:pBdr>
              <w:ind w:left="246" w:right="246" w:hanging="27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Design and implement a patient-centered TB care package</w:t>
            </w:r>
          </w:p>
        </w:tc>
        <w:tc>
          <w:tcPr>
            <w:tcW w:w="1890" w:type="dxa"/>
            <w:vMerge/>
            <w:shd w:val="clear" w:color="auto" w:fill="FFFFCC"/>
          </w:tcPr>
          <w:p w14:paraId="00000404" w14:textId="77777777" w:rsidR="002E2CAA" w:rsidRDefault="002E2CAA">
            <w:pPr>
              <w:pBdr>
                <w:top w:val="nil"/>
                <w:left w:val="nil"/>
                <w:bottom w:val="nil"/>
                <w:right w:val="nil"/>
                <w:between w:val="nil"/>
              </w:pBdr>
              <w:spacing w:line="276" w:lineRule="auto"/>
              <w:rPr>
                <w:rFonts w:ascii="Century Gothic" w:eastAsia="Century Gothic" w:hAnsi="Century Gothic" w:cs="Century Gothic"/>
                <w:color w:val="000000"/>
                <w:sz w:val="16"/>
                <w:szCs w:val="16"/>
              </w:rPr>
            </w:pPr>
          </w:p>
        </w:tc>
      </w:tr>
      <w:tr w:rsidR="002E2CAA" w14:paraId="002F8FCA" w14:textId="77777777" w:rsidTr="002214DD">
        <w:trPr>
          <w:trHeight w:val="173"/>
        </w:trPr>
        <w:tc>
          <w:tcPr>
            <w:tcW w:w="9895" w:type="dxa"/>
            <w:gridSpan w:val="4"/>
            <w:shd w:val="clear" w:color="auto" w:fill="FFD1FF"/>
          </w:tcPr>
          <w:p w14:paraId="00000405" w14:textId="4E693068" w:rsidR="002E2CAA" w:rsidRDefault="00070DF5" w:rsidP="002214DD">
            <w:pPr>
              <w:widowControl/>
              <w:jc w:val="center"/>
              <w:rPr>
                <w:b/>
              </w:rPr>
            </w:pPr>
            <w:r>
              <w:rPr>
                <w:rFonts w:ascii="Century Gothic" w:eastAsia="Century Gothic" w:hAnsi="Century Gothic" w:cs="Century Gothic"/>
                <w:b/>
                <w:sz w:val="16"/>
                <w:szCs w:val="16"/>
              </w:rPr>
              <w:t>OUTPUTS</w:t>
            </w:r>
          </w:p>
        </w:tc>
      </w:tr>
      <w:tr w:rsidR="002E2CAA" w14:paraId="4C034CA1" w14:textId="77777777" w:rsidTr="00A24A29">
        <w:trPr>
          <w:trHeight w:val="2000"/>
        </w:trPr>
        <w:tc>
          <w:tcPr>
            <w:tcW w:w="8005" w:type="dxa"/>
            <w:gridSpan w:val="3"/>
            <w:shd w:val="clear" w:color="auto" w:fill="auto"/>
          </w:tcPr>
          <w:p w14:paraId="00000409" w14:textId="5306AE19" w:rsidR="002E2CAA" w:rsidRPr="00A6394D" w:rsidRDefault="00070DF5" w:rsidP="0046320D">
            <w:pPr>
              <w:pStyle w:val="ListParagraph"/>
              <w:numPr>
                <w:ilvl w:val="0"/>
                <w:numId w:val="44"/>
              </w:numPr>
              <w:pBdr>
                <w:top w:val="nil"/>
                <w:left w:val="nil"/>
                <w:bottom w:val="nil"/>
                <w:right w:val="nil"/>
                <w:between w:val="nil"/>
              </w:pBdr>
              <w:ind w:hanging="392"/>
              <w:rPr>
                <w:rFonts w:ascii="Century Gothic" w:eastAsia="Century Gothic" w:hAnsi="Century Gothic" w:cs="Century Gothic"/>
                <w:color w:val="000000"/>
                <w:sz w:val="16"/>
                <w:szCs w:val="16"/>
              </w:rPr>
            </w:pPr>
            <w:r w:rsidRPr="00A6394D">
              <w:rPr>
                <w:rFonts w:ascii="Century Gothic" w:eastAsia="Century Gothic" w:hAnsi="Century Gothic" w:cs="Century Gothic"/>
                <w:color w:val="000000"/>
                <w:sz w:val="16"/>
                <w:szCs w:val="16"/>
              </w:rPr>
              <w:t>More awareness of TB and the availability of TB services</w:t>
            </w:r>
          </w:p>
          <w:p w14:paraId="0000040A" w14:textId="77777777" w:rsidR="002E2CAA" w:rsidRDefault="00070DF5" w:rsidP="0046320D">
            <w:pPr>
              <w:numPr>
                <w:ilvl w:val="0"/>
                <w:numId w:val="29"/>
              </w:numPr>
              <w:pBdr>
                <w:top w:val="nil"/>
                <w:left w:val="nil"/>
                <w:bottom w:val="nil"/>
                <w:right w:val="nil"/>
                <w:between w:val="nil"/>
              </w:pBdr>
              <w:ind w:hanging="39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Improved TB diagnoses</w:t>
            </w:r>
          </w:p>
          <w:p w14:paraId="0000040B" w14:textId="6EA22E4F" w:rsidR="002E2CAA" w:rsidRDefault="00070DF5" w:rsidP="0046320D">
            <w:pPr>
              <w:numPr>
                <w:ilvl w:val="0"/>
                <w:numId w:val="29"/>
              </w:numPr>
              <w:pBdr>
                <w:top w:val="nil"/>
                <w:left w:val="nil"/>
                <w:bottom w:val="nil"/>
                <w:right w:val="nil"/>
                <w:between w:val="nil"/>
              </w:pBdr>
              <w:ind w:hanging="39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Reduced </w:t>
            </w:r>
            <w:r w:rsidR="001225A7" w:rsidRPr="001225A7">
              <w:rPr>
                <w:rFonts w:ascii="Century Gothic" w:eastAsia="Century Gothic" w:hAnsi="Century Gothic" w:cs="Century Gothic"/>
                <w:color w:val="000000"/>
                <w:sz w:val="16"/>
                <w:szCs w:val="16"/>
              </w:rPr>
              <w:t xml:space="preserve">lost-to-follow-up </w:t>
            </w:r>
            <w:r w:rsidR="001225A7">
              <w:rPr>
                <w:rFonts w:ascii="Century Gothic" w:eastAsia="Century Gothic" w:hAnsi="Century Gothic" w:cs="Century Gothic"/>
                <w:color w:val="000000"/>
                <w:sz w:val="16"/>
                <w:szCs w:val="16"/>
              </w:rPr>
              <w:t>(</w:t>
            </w:r>
            <w:r>
              <w:rPr>
                <w:rFonts w:ascii="Century Gothic" w:eastAsia="Century Gothic" w:hAnsi="Century Gothic" w:cs="Century Gothic"/>
                <w:color w:val="000000"/>
                <w:sz w:val="16"/>
                <w:szCs w:val="16"/>
              </w:rPr>
              <w:t>LTFU</w:t>
            </w:r>
            <w:r w:rsidR="001225A7">
              <w:rPr>
                <w:rFonts w:ascii="Century Gothic" w:eastAsia="Century Gothic" w:hAnsi="Century Gothic" w:cs="Century Gothic"/>
                <w:color w:val="000000"/>
                <w:sz w:val="16"/>
                <w:szCs w:val="16"/>
              </w:rPr>
              <w:t>)</w:t>
            </w:r>
          </w:p>
          <w:p w14:paraId="0000040C" w14:textId="77777777" w:rsidR="002E2CAA" w:rsidRDefault="00070DF5" w:rsidP="0046320D">
            <w:pPr>
              <w:numPr>
                <w:ilvl w:val="0"/>
                <w:numId w:val="29"/>
              </w:numPr>
              <w:pBdr>
                <w:top w:val="nil"/>
                <w:left w:val="nil"/>
                <w:bottom w:val="nil"/>
                <w:right w:val="nil"/>
                <w:between w:val="nil"/>
              </w:pBdr>
              <w:ind w:hanging="39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Improved FAST at health facilities</w:t>
            </w:r>
          </w:p>
          <w:p w14:paraId="0000040D" w14:textId="77777777" w:rsidR="002E2CAA" w:rsidRDefault="00070DF5" w:rsidP="0046320D">
            <w:pPr>
              <w:numPr>
                <w:ilvl w:val="0"/>
                <w:numId w:val="29"/>
              </w:numPr>
              <w:pBdr>
                <w:top w:val="nil"/>
                <w:left w:val="nil"/>
                <w:bottom w:val="nil"/>
                <w:right w:val="nil"/>
                <w:between w:val="nil"/>
              </w:pBdr>
              <w:ind w:hanging="39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TB surveillance strengthened with the active drug safety monitoring system</w:t>
            </w:r>
          </w:p>
          <w:p w14:paraId="0000040E" w14:textId="77777777" w:rsidR="002E2CAA" w:rsidRDefault="00070DF5" w:rsidP="0046320D">
            <w:pPr>
              <w:numPr>
                <w:ilvl w:val="0"/>
                <w:numId w:val="29"/>
              </w:numPr>
              <w:pBdr>
                <w:top w:val="nil"/>
                <w:left w:val="nil"/>
                <w:bottom w:val="nil"/>
                <w:right w:val="nil"/>
                <w:between w:val="nil"/>
              </w:pBdr>
              <w:ind w:hanging="39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More private sector healthcare workers providing TB services</w:t>
            </w:r>
            <w:r>
              <w:t xml:space="preserve"> </w:t>
            </w:r>
          </w:p>
          <w:p w14:paraId="0000040F" w14:textId="77777777" w:rsidR="002E2CAA" w:rsidRDefault="00070DF5" w:rsidP="0046320D">
            <w:pPr>
              <w:numPr>
                <w:ilvl w:val="0"/>
                <w:numId w:val="29"/>
              </w:numPr>
              <w:pBdr>
                <w:top w:val="nil"/>
                <w:left w:val="nil"/>
                <w:bottom w:val="nil"/>
                <w:right w:val="nil"/>
                <w:between w:val="nil"/>
              </w:pBdr>
              <w:ind w:hanging="39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Improved data use for decision making at all levels</w:t>
            </w:r>
          </w:p>
          <w:p w14:paraId="00000410" w14:textId="77777777" w:rsidR="002E2CAA" w:rsidRDefault="00070DF5" w:rsidP="0046320D">
            <w:pPr>
              <w:numPr>
                <w:ilvl w:val="0"/>
                <w:numId w:val="29"/>
              </w:numPr>
              <w:pBdr>
                <w:top w:val="nil"/>
                <w:left w:val="nil"/>
                <w:bottom w:val="nil"/>
                <w:right w:val="nil"/>
                <w:between w:val="nil"/>
              </w:pBdr>
              <w:ind w:hanging="39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Information gaps in TB and DR-TB diagnosis and treatment filled</w:t>
            </w:r>
            <w:r>
              <w:t xml:space="preserve"> </w:t>
            </w:r>
          </w:p>
          <w:p w14:paraId="00000411" w14:textId="77777777" w:rsidR="002E2CAA" w:rsidRDefault="00070DF5" w:rsidP="0046320D">
            <w:pPr>
              <w:numPr>
                <w:ilvl w:val="0"/>
                <w:numId w:val="29"/>
              </w:numPr>
              <w:pBdr>
                <w:top w:val="nil"/>
                <w:left w:val="nil"/>
                <w:bottom w:val="nil"/>
                <w:right w:val="nil"/>
                <w:between w:val="nil"/>
              </w:pBdr>
              <w:ind w:hanging="39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Increased capacity among local entities</w:t>
            </w:r>
          </w:p>
          <w:p w14:paraId="00000412" w14:textId="77777777" w:rsidR="002E2CAA" w:rsidRDefault="00070DF5" w:rsidP="0046320D">
            <w:pPr>
              <w:numPr>
                <w:ilvl w:val="0"/>
                <w:numId w:val="29"/>
              </w:numPr>
              <w:pBdr>
                <w:top w:val="nil"/>
                <w:left w:val="nil"/>
                <w:bottom w:val="nil"/>
                <w:right w:val="nil"/>
                <w:between w:val="nil"/>
              </w:pBdr>
              <w:ind w:hanging="39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Cadre of master trainers trained</w:t>
            </w:r>
            <w:r>
              <w:t xml:space="preserve"> </w:t>
            </w:r>
          </w:p>
        </w:tc>
        <w:tc>
          <w:tcPr>
            <w:tcW w:w="1890" w:type="dxa"/>
            <w:shd w:val="clear" w:color="auto" w:fill="FFFF66"/>
          </w:tcPr>
          <w:p w14:paraId="00000415" w14:textId="240A9045" w:rsidR="002E2CAA" w:rsidRDefault="00070DF5">
            <w:pPr>
              <w:pBdr>
                <w:top w:val="nil"/>
                <w:left w:val="nil"/>
                <w:bottom w:val="nil"/>
                <w:right w:val="nil"/>
                <w:between w:val="nil"/>
              </w:pBdr>
              <w:spacing w:before="60" w:after="60"/>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ILLUSTRATIVE INDICATORS</w:t>
            </w:r>
          </w:p>
          <w:p w14:paraId="00000416" w14:textId="77777777" w:rsidR="002E2CAA" w:rsidRDefault="00070DF5" w:rsidP="0046320D">
            <w:pPr>
              <w:numPr>
                <w:ilvl w:val="0"/>
                <w:numId w:val="30"/>
              </w:numPr>
              <w:pBdr>
                <w:top w:val="nil"/>
                <w:left w:val="nil"/>
                <w:bottom w:val="nil"/>
                <w:right w:val="nil"/>
                <w:between w:val="nil"/>
              </w:pBdr>
              <w:ind w:left="155" w:hanging="18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of master trainers trained</w:t>
            </w:r>
          </w:p>
          <w:p w14:paraId="00000417" w14:textId="2A194C7A" w:rsidR="002E2CAA" w:rsidRDefault="00070DF5" w:rsidP="0046320D">
            <w:pPr>
              <w:numPr>
                <w:ilvl w:val="0"/>
                <w:numId w:val="30"/>
              </w:numPr>
              <w:pBdr>
                <w:top w:val="nil"/>
                <w:left w:val="nil"/>
                <w:bottom w:val="nil"/>
                <w:right w:val="nil"/>
                <w:between w:val="nil"/>
              </w:pBdr>
              <w:ind w:left="155" w:hanging="18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of healthcare workers from private sector</w:t>
            </w:r>
            <w:r w:rsidR="00916EB9">
              <w:rPr>
                <w:rFonts w:ascii="Century Gothic" w:eastAsia="Century Gothic" w:hAnsi="Century Gothic" w:cs="Century Gothic"/>
                <w:color w:val="000000"/>
                <w:sz w:val="16"/>
                <w:szCs w:val="16"/>
              </w:rPr>
              <w:t xml:space="preserve"> trained</w:t>
            </w:r>
          </w:p>
          <w:p w14:paraId="00000418" w14:textId="48693651" w:rsidR="002E2CAA" w:rsidRDefault="00A24A29" w:rsidP="0046320D">
            <w:pPr>
              <w:numPr>
                <w:ilvl w:val="0"/>
                <w:numId w:val="30"/>
              </w:numPr>
              <w:pBdr>
                <w:top w:val="nil"/>
                <w:left w:val="nil"/>
                <w:bottom w:val="nil"/>
                <w:right w:val="nil"/>
                <w:between w:val="nil"/>
              </w:pBdr>
              <w:ind w:left="155" w:right="60" w:hanging="18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w:t>
            </w:r>
            <w:r w:rsidR="00070DF5">
              <w:rPr>
                <w:rFonts w:ascii="Century Gothic" w:eastAsia="Century Gothic" w:hAnsi="Century Gothic" w:cs="Century Gothic"/>
                <w:color w:val="000000"/>
                <w:sz w:val="16"/>
                <w:szCs w:val="16"/>
              </w:rPr>
              <w:t xml:space="preserve"> of clients LTFU</w:t>
            </w:r>
          </w:p>
        </w:tc>
      </w:tr>
      <w:tr w:rsidR="002E2CAA" w14:paraId="4576B046" w14:textId="77777777">
        <w:tc>
          <w:tcPr>
            <w:tcW w:w="9895" w:type="dxa"/>
            <w:gridSpan w:val="4"/>
            <w:shd w:val="clear" w:color="auto" w:fill="FF9FFF"/>
          </w:tcPr>
          <w:p w14:paraId="00000419" w14:textId="77777777" w:rsidR="002E2CAA" w:rsidRDefault="00070DF5">
            <w:pPr>
              <w:widowControl/>
              <w:jc w:val="center"/>
              <w:rPr>
                <w:rFonts w:ascii="Century Gothic" w:eastAsia="Century Gothic" w:hAnsi="Century Gothic" w:cs="Century Gothic"/>
                <w:b/>
                <w:color w:val="FFFFFF"/>
                <w:sz w:val="16"/>
                <w:szCs w:val="16"/>
              </w:rPr>
            </w:pPr>
            <w:r>
              <w:rPr>
                <w:rFonts w:ascii="Century Gothic" w:eastAsia="Century Gothic" w:hAnsi="Century Gothic" w:cs="Century Gothic"/>
                <w:b/>
                <w:sz w:val="16"/>
                <w:szCs w:val="16"/>
              </w:rPr>
              <w:t>OUTCOMES</w:t>
            </w:r>
          </w:p>
        </w:tc>
      </w:tr>
      <w:tr w:rsidR="002E2CAA" w14:paraId="45431E71" w14:textId="77777777">
        <w:trPr>
          <w:cantSplit/>
          <w:trHeight w:val="146"/>
        </w:trPr>
        <w:tc>
          <w:tcPr>
            <w:tcW w:w="8005" w:type="dxa"/>
            <w:gridSpan w:val="3"/>
            <w:shd w:val="clear" w:color="auto" w:fill="D9E2F3"/>
            <w:vAlign w:val="center"/>
          </w:tcPr>
          <w:p w14:paraId="0000041D" w14:textId="752519FA" w:rsidR="002E2CAA" w:rsidRDefault="00A019B9">
            <w:pPr>
              <w:pBdr>
                <w:top w:val="nil"/>
                <w:left w:val="nil"/>
                <w:bottom w:val="nil"/>
                <w:right w:val="nil"/>
                <w:between w:val="nil"/>
              </w:pBdr>
              <w:ind w:left="336" w:right="-114"/>
              <w:rPr>
                <w:rFonts w:ascii="Century Gothic" w:eastAsia="Century Gothic" w:hAnsi="Century Gothic" w:cs="Century Gothic"/>
                <w:i/>
                <w:color w:val="000000"/>
                <w:sz w:val="16"/>
                <w:szCs w:val="16"/>
              </w:rPr>
            </w:pPr>
            <w:sdt>
              <w:sdtPr>
                <w:tag w:val="goog_rdk_73"/>
                <w:id w:val="-357971089"/>
                <w:showingPlcHdr/>
              </w:sdtPr>
              <w:sdtEndPr/>
              <w:sdtContent>
                <w:r w:rsidR="0023720A">
                  <w:t xml:space="preserve">     </w:t>
                </w:r>
              </w:sdtContent>
            </w:sdt>
            <w:r w:rsidR="00070DF5">
              <w:rPr>
                <w:rFonts w:ascii="Century Gothic" w:eastAsia="Century Gothic" w:hAnsi="Century Gothic" w:cs="Century Gothic"/>
                <w:i/>
                <w:color w:val="000000"/>
                <w:sz w:val="16"/>
                <w:szCs w:val="16"/>
              </w:rPr>
              <w:t>Short-term</w:t>
            </w:r>
          </w:p>
        </w:tc>
        <w:tc>
          <w:tcPr>
            <w:tcW w:w="1890" w:type="dxa"/>
            <w:vMerge w:val="restart"/>
            <w:shd w:val="clear" w:color="auto" w:fill="FFFF00"/>
          </w:tcPr>
          <w:p w14:paraId="00000420" w14:textId="0862D7A4" w:rsidR="002E2CAA" w:rsidRDefault="00070DF5">
            <w:pPr>
              <w:pBdr>
                <w:top w:val="nil"/>
                <w:left w:val="nil"/>
                <w:bottom w:val="nil"/>
                <w:right w:val="nil"/>
                <w:between w:val="nil"/>
              </w:pBdr>
              <w:spacing w:before="60" w:after="60"/>
              <w:ind w:right="-30"/>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ILLUSTRATIVE INDICATORS</w:t>
            </w:r>
          </w:p>
          <w:p w14:paraId="2557E3E4" w14:textId="4B1A6343" w:rsidR="001764E6" w:rsidRDefault="001764E6" w:rsidP="00A6394D">
            <w:pPr>
              <w:numPr>
                <w:ilvl w:val="0"/>
                <w:numId w:val="21"/>
              </w:numPr>
              <w:pBdr>
                <w:top w:val="nil"/>
                <w:left w:val="nil"/>
                <w:bottom w:val="nil"/>
                <w:right w:val="nil"/>
                <w:between w:val="nil"/>
              </w:pBdr>
              <w:ind w:left="155" w:hanging="155"/>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of contacts screened for TB</w:t>
            </w:r>
          </w:p>
          <w:p w14:paraId="00000421" w14:textId="0DCCEABC" w:rsidR="002E2CAA" w:rsidRDefault="001764E6" w:rsidP="00A6394D">
            <w:pPr>
              <w:numPr>
                <w:ilvl w:val="0"/>
                <w:numId w:val="21"/>
              </w:numPr>
              <w:pBdr>
                <w:top w:val="nil"/>
                <w:left w:val="nil"/>
                <w:bottom w:val="nil"/>
                <w:right w:val="nil"/>
                <w:between w:val="nil"/>
              </w:pBdr>
              <w:ind w:left="155" w:hanging="155"/>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w:t>
            </w:r>
            <w:r w:rsidR="00070DF5">
              <w:rPr>
                <w:rFonts w:ascii="Century Gothic" w:eastAsia="Century Gothic" w:hAnsi="Century Gothic" w:cs="Century Gothic"/>
                <w:color w:val="000000"/>
                <w:sz w:val="16"/>
                <w:szCs w:val="16"/>
              </w:rPr>
              <w:t xml:space="preserve"> of TB and DR-TB patients notified</w:t>
            </w:r>
          </w:p>
          <w:p w14:paraId="68F53F64" w14:textId="1C05C017" w:rsidR="00F81925" w:rsidRDefault="00F81925" w:rsidP="00A6394D">
            <w:pPr>
              <w:numPr>
                <w:ilvl w:val="0"/>
                <w:numId w:val="21"/>
              </w:numPr>
              <w:pBdr>
                <w:top w:val="nil"/>
                <w:left w:val="nil"/>
                <w:bottom w:val="nil"/>
                <w:right w:val="nil"/>
                <w:between w:val="nil"/>
              </w:pBdr>
              <w:ind w:left="155" w:hanging="155"/>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DR-TB treatment initi</w:t>
            </w:r>
            <w:r w:rsidR="009D5369">
              <w:rPr>
                <w:rFonts w:ascii="Century Gothic" w:eastAsia="Century Gothic" w:hAnsi="Century Gothic" w:cs="Century Gothic"/>
                <w:color w:val="000000"/>
                <w:sz w:val="16"/>
                <w:szCs w:val="16"/>
              </w:rPr>
              <w:t>ations</w:t>
            </w:r>
          </w:p>
          <w:p w14:paraId="00000422" w14:textId="474E8C93" w:rsidR="002E2CAA" w:rsidRDefault="00AD5839" w:rsidP="00A6394D">
            <w:pPr>
              <w:numPr>
                <w:ilvl w:val="0"/>
                <w:numId w:val="21"/>
              </w:numPr>
              <w:pBdr>
                <w:top w:val="nil"/>
                <w:left w:val="nil"/>
                <w:bottom w:val="nil"/>
                <w:right w:val="nil"/>
                <w:between w:val="nil"/>
              </w:pBdr>
              <w:ind w:left="155" w:hanging="155"/>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DS-</w:t>
            </w:r>
            <w:r w:rsidR="00070DF5">
              <w:rPr>
                <w:rFonts w:ascii="Century Gothic" w:eastAsia="Century Gothic" w:hAnsi="Century Gothic" w:cs="Century Gothic"/>
                <w:color w:val="000000"/>
                <w:sz w:val="16"/>
                <w:szCs w:val="16"/>
              </w:rPr>
              <w:t>TB treatment success rate</w:t>
            </w:r>
          </w:p>
          <w:p w14:paraId="6294870C" w14:textId="77777777" w:rsidR="002E2CAA" w:rsidRPr="00864290" w:rsidRDefault="00864290" w:rsidP="00A6394D">
            <w:pPr>
              <w:numPr>
                <w:ilvl w:val="0"/>
                <w:numId w:val="21"/>
              </w:numPr>
              <w:pBdr>
                <w:top w:val="nil"/>
                <w:left w:val="nil"/>
                <w:bottom w:val="nil"/>
                <w:right w:val="nil"/>
                <w:between w:val="nil"/>
              </w:pBdr>
              <w:ind w:left="155" w:hanging="155"/>
              <w:rPr>
                <w:rFonts w:ascii="Century Gothic" w:eastAsia="Century Gothic" w:hAnsi="Century Gothic" w:cs="Century Gothic"/>
                <w:b/>
                <w:color w:val="000000"/>
                <w:sz w:val="16"/>
                <w:szCs w:val="16"/>
              </w:rPr>
            </w:pPr>
            <w:r>
              <w:rPr>
                <w:rFonts w:ascii="Century Gothic" w:eastAsia="Century Gothic" w:hAnsi="Century Gothic" w:cs="Century Gothic"/>
                <w:color w:val="000000"/>
                <w:sz w:val="16"/>
                <w:szCs w:val="16"/>
              </w:rPr>
              <w:t>DS-TB treatment outcomes</w:t>
            </w:r>
          </w:p>
          <w:p w14:paraId="00000423" w14:textId="5871D6AF" w:rsidR="00864290" w:rsidRDefault="00864290" w:rsidP="00A6394D">
            <w:pPr>
              <w:numPr>
                <w:ilvl w:val="0"/>
                <w:numId w:val="21"/>
              </w:numPr>
              <w:pBdr>
                <w:top w:val="nil"/>
                <w:left w:val="nil"/>
                <w:bottom w:val="nil"/>
                <w:right w:val="nil"/>
                <w:between w:val="nil"/>
              </w:pBdr>
              <w:ind w:left="155" w:hanging="155"/>
              <w:rPr>
                <w:rFonts w:ascii="Century Gothic" w:eastAsia="Century Gothic" w:hAnsi="Century Gothic" w:cs="Century Gothic"/>
                <w:b/>
                <w:color w:val="000000"/>
                <w:sz w:val="16"/>
                <w:szCs w:val="16"/>
              </w:rPr>
            </w:pPr>
            <w:r>
              <w:rPr>
                <w:rFonts w:ascii="Century Gothic" w:eastAsia="Century Gothic" w:hAnsi="Century Gothic" w:cs="Century Gothic"/>
                <w:color w:val="000000"/>
                <w:sz w:val="16"/>
                <w:szCs w:val="16"/>
              </w:rPr>
              <w:t>DR-TB treatment outcomes</w:t>
            </w:r>
          </w:p>
        </w:tc>
      </w:tr>
      <w:tr w:rsidR="002E2CAA" w14:paraId="11165CF0" w14:textId="77777777">
        <w:trPr>
          <w:cantSplit/>
          <w:trHeight w:val="803"/>
        </w:trPr>
        <w:tc>
          <w:tcPr>
            <w:tcW w:w="2335" w:type="dxa"/>
            <w:gridSpan w:val="2"/>
            <w:shd w:val="clear" w:color="auto" w:fill="auto"/>
            <w:vAlign w:val="center"/>
          </w:tcPr>
          <w:p w14:paraId="00000424" w14:textId="77777777" w:rsidR="002E2CAA" w:rsidRDefault="00070DF5" w:rsidP="00A6394D">
            <w:pPr>
              <w:widowControl/>
              <w:rPr>
                <w:b/>
              </w:rPr>
            </w:pPr>
            <w:r>
              <w:rPr>
                <w:rFonts w:ascii="Century Gothic" w:eastAsia="Century Gothic" w:hAnsi="Century Gothic" w:cs="Century Gothic"/>
                <w:i/>
                <w:sz w:val="16"/>
                <w:szCs w:val="16"/>
              </w:rPr>
              <w:t xml:space="preserve">90% of incident TB and 90% of DR-TB cases diagnosed and initiated on treatment </w:t>
            </w:r>
          </w:p>
        </w:tc>
        <w:tc>
          <w:tcPr>
            <w:tcW w:w="5670" w:type="dxa"/>
            <w:shd w:val="clear" w:color="auto" w:fill="auto"/>
          </w:tcPr>
          <w:p w14:paraId="165D2DDA" w14:textId="12BB4AC5" w:rsidR="00A6394D" w:rsidRPr="00E8144A" w:rsidRDefault="00A6394D" w:rsidP="0046320D">
            <w:pPr>
              <w:pStyle w:val="ListParagraph"/>
              <w:numPr>
                <w:ilvl w:val="0"/>
                <w:numId w:val="44"/>
              </w:numPr>
              <w:pBdr>
                <w:top w:val="nil"/>
                <w:left w:val="nil"/>
                <w:bottom w:val="nil"/>
                <w:right w:val="nil"/>
                <w:between w:val="nil"/>
              </w:pBdr>
              <w:ind w:left="331" w:right="-114" w:hanging="270"/>
              <w:rPr>
                <w:rFonts w:ascii="Century Gothic" w:eastAsia="Century Gothic" w:hAnsi="Century Gothic" w:cs="Century Gothic"/>
                <w:color w:val="000000"/>
                <w:sz w:val="16"/>
                <w:szCs w:val="16"/>
              </w:rPr>
            </w:pPr>
            <w:r w:rsidRPr="00E8144A">
              <w:rPr>
                <w:rFonts w:ascii="Century Gothic" w:eastAsia="Century Gothic" w:hAnsi="Century Gothic" w:cs="Century Gothic"/>
                <w:color w:val="000000"/>
                <w:sz w:val="16"/>
                <w:szCs w:val="16"/>
              </w:rPr>
              <w:t>I</w:t>
            </w:r>
            <w:r w:rsidR="00070DF5" w:rsidRPr="00E8144A">
              <w:rPr>
                <w:rFonts w:ascii="Century Gothic" w:eastAsia="Century Gothic" w:hAnsi="Century Gothic" w:cs="Century Gothic"/>
                <w:color w:val="000000"/>
                <w:sz w:val="16"/>
                <w:szCs w:val="16"/>
              </w:rPr>
              <w:t>mproved health seeking behavior</w:t>
            </w:r>
          </w:p>
          <w:p w14:paraId="00000427" w14:textId="07850D55" w:rsidR="002E2CAA" w:rsidRPr="00A6394D" w:rsidRDefault="00070DF5" w:rsidP="0046320D">
            <w:pPr>
              <w:numPr>
                <w:ilvl w:val="0"/>
                <w:numId w:val="30"/>
              </w:numPr>
              <w:pBdr>
                <w:top w:val="nil"/>
                <w:left w:val="nil"/>
                <w:bottom w:val="nil"/>
                <w:right w:val="nil"/>
                <w:between w:val="nil"/>
              </w:pBdr>
              <w:ind w:left="336" w:right="-114" w:hanging="270"/>
              <w:rPr>
                <w:rFonts w:ascii="Century Gothic" w:eastAsia="Century Gothic" w:hAnsi="Century Gothic" w:cs="Century Gothic"/>
                <w:color w:val="000000"/>
                <w:sz w:val="16"/>
                <w:szCs w:val="16"/>
              </w:rPr>
            </w:pPr>
            <w:r w:rsidRPr="00A6394D">
              <w:rPr>
                <w:rFonts w:ascii="Century Gothic" w:eastAsia="Century Gothic" w:hAnsi="Century Gothic" w:cs="Century Gothic"/>
                <w:color w:val="000000"/>
                <w:sz w:val="16"/>
                <w:szCs w:val="16"/>
              </w:rPr>
              <w:t>Improved active case finding</w:t>
            </w:r>
          </w:p>
          <w:p w14:paraId="00000428" w14:textId="77777777" w:rsidR="002E2CAA" w:rsidRDefault="00070DF5" w:rsidP="0046320D">
            <w:pPr>
              <w:numPr>
                <w:ilvl w:val="0"/>
                <w:numId w:val="30"/>
              </w:numPr>
              <w:pBdr>
                <w:top w:val="nil"/>
                <w:left w:val="nil"/>
                <w:bottom w:val="nil"/>
                <w:right w:val="nil"/>
                <w:between w:val="nil"/>
              </w:pBdr>
              <w:ind w:left="336" w:right="-114" w:hanging="27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Increased number of incident TB patients on treatment</w:t>
            </w:r>
          </w:p>
          <w:p w14:paraId="00000429" w14:textId="77777777" w:rsidR="002E2CAA" w:rsidRDefault="00070DF5" w:rsidP="0046320D">
            <w:pPr>
              <w:numPr>
                <w:ilvl w:val="0"/>
                <w:numId w:val="30"/>
              </w:numPr>
              <w:pBdr>
                <w:top w:val="nil"/>
                <w:left w:val="nil"/>
                <w:bottom w:val="nil"/>
                <w:right w:val="nil"/>
                <w:between w:val="nil"/>
              </w:pBdr>
              <w:ind w:left="336" w:right="-114" w:hanging="27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Increased number of incident DR-TB patients on treatment</w:t>
            </w:r>
          </w:p>
        </w:tc>
        <w:tc>
          <w:tcPr>
            <w:tcW w:w="1890" w:type="dxa"/>
            <w:vMerge/>
            <w:shd w:val="clear" w:color="auto" w:fill="FFFF00"/>
          </w:tcPr>
          <w:p w14:paraId="0000042A" w14:textId="77777777" w:rsidR="002E2CAA" w:rsidRDefault="002E2CAA">
            <w:pPr>
              <w:pBdr>
                <w:top w:val="nil"/>
                <w:left w:val="nil"/>
                <w:bottom w:val="nil"/>
                <w:right w:val="nil"/>
                <w:between w:val="nil"/>
              </w:pBdr>
              <w:spacing w:line="276" w:lineRule="auto"/>
              <w:rPr>
                <w:rFonts w:ascii="Century Gothic" w:eastAsia="Century Gothic" w:hAnsi="Century Gothic" w:cs="Century Gothic"/>
                <w:color w:val="000000"/>
                <w:sz w:val="16"/>
                <w:szCs w:val="16"/>
              </w:rPr>
            </w:pPr>
          </w:p>
        </w:tc>
      </w:tr>
      <w:tr w:rsidR="002E2CAA" w14:paraId="039E1542" w14:textId="77777777" w:rsidTr="0023720A">
        <w:trPr>
          <w:cantSplit/>
          <w:trHeight w:val="173"/>
        </w:trPr>
        <w:tc>
          <w:tcPr>
            <w:tcW w:w="8005" w:type="dxa"/>
            <w:gridSpan w:val="3"/>
            <w:shd w:val="clear" w:color="auto" w:fill="D9E2F3"/>
            <w:vAlign w:val="center"/>
          </w:tcPr>
          <w:p w14:paraId="0000042B" w14:textId="466F0827" w:rsidR="002E2CAA" w:rsidRDefault="00A019B9">
            <w:pPr>
              <w:pBdr>
                <w:top w:val="nil"/>
                <w:left w:val="nil"/>
                <w:bottom w:val="nil"/>
                <w:right w:val="nil"/>
                <w:between w:val="nil"/>
              </w:pBdr>
              <w:ind w:left="336" w:right="-114"/>
              <w:rPr>
                <w:rFonts w:ascii="Century Gothic" w:eastAsia="Century Gothic" w:hAnsi="Century Gothic" w:cs="Century Gothic"/>
                <w:i/>
                <w:color w:val="000000"/>
                <w:sz w:val="16"/>
                <w:szCs w:val="16"/>
              </w:rPr>
            </w:pPr>
            <w:sdt>
              <w:sdtPr>
                <w:tag w:val="goog_rdk_76"/>
                <w:id w:val="1139772869"/>
                <w:showingPlcHdr/>
              </w:sdtPr>
              <w:sdtEndPr/>
              <w:sdtContent>
                <w:r w:rsidR="0023720A">
                  <w:t xml:space="preserve">     </w:t>
                </w:r>
              </w:sdtContent>
            </w:sdt>
            <w:r w:rsidR="00070DF5">
              <w:rPr>
                <w:rFonts w:ascii="Century Gothic" w:eastAsia="Century Gothic" w:hAnsi="Century Gothic" w:cs="Century Gothic"/>
                <w:i/>
                <w:color w:val="000000"/>
                <w:sz w:val="16"/>
                <w:szCs w:val="16"/>
              </w:rPr>
              <w:t>Medium-term</w:t>
            </w:r>
          </w:p>
        </w:tc>
        <w:tc>
          <w:tcPr>
            <w:tcW w:w="1890" w:type="dxa"/>
            <w:vMerge/>
            <w:shd w:val="clear" w:color="auto" w:fill="FFFF00"/>
          </w:tcPr>
          <w:p w14:paraId="0000042E" w14:textId="77777777" w:rsidR="002E2CAA" w:rsidRDefault="002E2CAA">
            <w:pPr>
              <w:pBdr>
                <w:top w:val="nil"/>
                <w:left w:val="nil"/>
                <w:bottom w:val="nil"/>
                <w:right w:val="nil"/>
                <w:between w:val="nil"/>
              </w:pBdr>
              <w:spacing w:line="276" w:lineRule="auto"/>
              <w:rPr>
                <w:rFonts w:ascii="Century Gothic" w:eastAsia="Century Gothic" w:hAnsi="Century Gothic" w:cs="Century Gothic"/>
                <w:i/>
                <w:color w:val="000000"/>
                <w:sz w:val="16"/>
                <w:szCs w:val="16"/>
              </w:rPr>
            </w:pPr>
          </w:p>
        </w:tc>
      </w:tr>
      <w:tr w:rsidR="002E2CAA" w14:paraId="50A3F37F" w14:textId="77777777">
        <w:trPr>
          <w:cantSplit/>
          <w:trHeight w:val="695"/>
        </w:trPr>
        <w:tc>
          <w:tcPr>
            <w:tcW w:w="2335" w:type="dxa"/>
            <w:gridSpan w:val="2"/>
            <w:shd w:val="clear" w:color="auto" w:fill="auto"/>
            <w:vAlign w:val="center"/>
          </w:tcPr>
          <w:p w14:paraId="0000042F" w14:textId="660AEE04" w:rsidR="002E2CAA" w:rsidRDefault="002E2CAA">
            <w:pPr>
              <w:widowControl/>
              <w:spacing w:after="120"/>
              <w:rPr>
                <w:b/>
              </w:rPr>
            </w:pPr>
          </w:p>
        </w:tc>
        <w:tc>
          <w:tcPr>
            <w:tcW w:w="5670" w:type="dxa"/>
            <w:shd w:val="clear" w:color="auto" w:fill="auto"/>
          </w:tcPr>
          <w:p w14:paraId="00000431" w14:textId="5DCFBE2C" w:rsidR="002E2CAA" w:rsidRPr="00A6394D" w:rsidRDefault="00070DF5" w:rsidP="0046320D">
            <w:pPr>
              <w:pStyle w:val="ListParagraph"/>
              <w:numPr>
                <w:ilvl w:val="0"/>
                <w:numId w:val="43"/>
              </w:numPr>
              <w:pBdr>
                <w:top w:val="nil"/>
                <w:left w:val="nil"/>
                <w:bottom w:val="nil"/>
                <w:right w:val="nil"/>
                <w:between w:val="nil"/>
              </w:pBdr>
              <w:ind w:left="331" w:right="-114" w:hanging="270"/>
              <w:rPr>
                <w:rFonts w:ascii="Century Gothic" w:eastAsia="Century Gothic" w:hAnsi="Century Gothic" w:cs="Century Gothic"/>
                <w:color w:val="000000"/>
                <w:sz w:val="16"/>
                <w:szCs w:val="16"/>
              </w:rPr>
            </w:pPr>
            <w:r w:rsidRPr="00A6394D">
              <w:rPr>
                <w:rFonts w:ascii="Century Gothic" w:eastAsia="Century Gothic" w:hAnsi="Century Gothic" w:cs="Century Gothic"/>
                <w:color w:val="000000"/>
                <w:sz w:val="16"/>
                <w:szCs w:val="16"/>
              </w:rPr>
              <w:t>Improved provider skills on TB and DR-TB management</w:t>
            </w:r>
          </w:p>
          <w:p w14:paraId="00000432" w14:textId="77777777" w:rsidR="002E2CAA" w:rsidRDefault="00070DF5" w:rsidP="0046320D">
            <w:pPr>
              <w:numPr>
                <w:ilvl w:val="0"/>
                <w:numId w:val="30"/>
              </w:numPr>
              <w:pBdr>
                <w:top w:val="nil"/>
                <w:left w:val="nil"/>
                <w:bottom w:val="nil"/>
                <w:right w:val="nil"/>
                <w:between w:val="nil"/>
              </w:pBdr>
              <w:ind w:left="336" w:right="-114" w:hanging="27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Strengthened community systems for TB elimination</w:t>
            </w:r>
          </w:p>
          <w:p w14:paraId="00000433" w14:textId="77777777" w:rsidR="002E2CAA" w:rsidRDefault="00070DF5" w:rsidP="0046320D">
            <w:pPr>
              <w:numPr>
                <w:ilvl w:val="0"/>
                <w:numId w:val="30"/>
              </w:numPr>
              <w:pBdr>
                <w:top w:val="nil"/>
                <w:left w:val="nil"/>
                <w:bottom w:val="nil"/>
                <w:right w:val="nil"/>
                <w:between w:val="nil"/>
              </w:pBdr>
              <w:ind w:left="336" w:right="-114" w:hanging="27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Improved case management of TB and DR-TB patients</w:t>
            </w:r>
          </w:p>
          <w:p w14:paraId="00000434" w14:textId="77777777" w:rsidR="002E2CAA" w:rsidRDefault="00070DF5" w:rsidP="0046320D">
            <w:pPr>
              <w:numPr>
                <w:ilvl w:val="0"/>
                <w:numId w:val="30"/>
              </w:numPr>
              <w:pBdr>
                <w:top w:val="nil"/>
                <w:left w:val="nil"/>
                <w:bottom w:val="nil"/>
                <w:right w:val="nil"/>
                <w:between w:val="nil"/>
              </w:pBdr>
              <w:ind w:left="336" w:right="-114" w:hanging="27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Improved capacity of local organizations to provide TB </w:t>
            </w:r>
            <w:r>
              <w:rPr>
                <w:rFonts w:ascii="Century Gothic" w:eastAsia="Century Gothic" w:hAnsi="Century Gothic" w:cs="Century Gothic"/>
                <w:sz w:val="16"/>
                <w:szCs w:val="16"/>
              </w:rPr>
              <w:t>services</w:t>
            </w:r>
          </w:p>
        </w:tc>
        <w:tc>
          <w:tcPr>
            <w:tcW w:w="1890" w:type="dxa"/>
            <w:vMerge/>
            <w:shd w:val="clear" w:color="auto" w:fill="FFFF00"/>
          </w:tcPr>
          <w:p w14:paraId="00000435" w14:textId="77777777" w:rsidR="002E2CAA" w:rsidRDefault="002E2CAA">
            <w:pPr>
              <w:pBdr>
                <w:top w:val="nil"/>
                <w:left w:val="nil"/>
                <w:bottom w:val="nil"/>
                <w:right w:val="nil"/>
                <w:between w:val="nil"/>
              </w:pBdr>
              <w:spacing w:line="276" w:lineRule="auto"/>
              <w:rPr>
                <w:rFonts w:ascii="Century Gothic" w:eastAsia="Century Gothic" w:hAnsi="Century Gothic" w:cs="Century Gothic"/>
                <w:color w:val="000000"/>
                <w:sz w:val="16"/>
                <w:szCs w:val="16"/>
              </w:rPr>
            </w:pPr>
          </w:p>
        </w:tc>
      </w:tr>
      <w:tr w:rsidR="002E2CAA" w14:paraId="104BCAB7" w14:textId="77777777" w:rsidTr="002214DD">
        <w:trPr>
          <w:cantSplit/>
          <w:trHeight w:val="272"/>
        </w:trPr>
        <w:tc>
          <w:tcPr>
            <w:tcW w:w="8005" w:type="dxa"/>
            <w:gridSpan w:val="3"/>
            <w:shd w:val="clear" w:color="auto" w:fill="D9E2F3"/>
            <w:vAlign w:val="center"/>
          </w:tcPr>
          <w:p w14:paraId="00000436" w14:textId="536D1E84" w:rsidR="002E2CAA" w:rsidRDefault="00A019B9">
            <w:pPr>
              <w:pBdr>
                <w:top w:val="nil"/>
                <w:left w:val="nil"/>
                <w:bottom w:val="nil"/>
                <w:right w:val="nil"/>
                <w:between w:val="nil"/>
              </w:pBdr>
              <w:ind w:left="336" w:right="-114"/>
              <w:rPr>
                <w:rFonts w:ascii="Century Gothic" w:eastAsia="Century Gothic" w:hAnsi="Century Gothic" w:cs="Century Gothic"/>
                <w:i/>
                <w:color w:val="000000"/>
                <w:sz w:val="16"/>
                <w:szCs w:val="16"/>
              </w:rPr>
            </w:pPr>
            <w:sdt>
              <w:sdtPr>
                <w:tag w:val="goog_rdk_79"/>
                <w:id w:val="2038543066"/>
                <w:showingPlcHdr/>
              </w:sdtPr>
              <w:sdtEndPr/>
              <w:sdtContent>
                <w:r w:rsidR="002214DD">
                  <w:t xml:space="preserve">     </w:t>
                </w:r>
              </w:sdtContent>
            </w:sdt>
            <w:r w:rsidR="00070DF5">
              <w:rPr>
                <w:rFonts w:ascii="Century Gothic" w:eastAsia="Century Gothic" w:hAnsi="Century Gothic" w:cs="Century Gothic"/>
                <w:i/>
                <w:color w:val="000000"/>
                <w:sz w:val="16"/>
                <w:szCs w:val="16"/>
              </w:rPr>
              <w:t>Long-term</w:t>
            </w:r>
          </w:p>
        </w:tc>
        <w:tc>
          <w:tcPr>
            <w:tcW w:w="1890" w:type="dxa"/>
            <w:vMerge/>
            <w:shd w:val="clear" w:color="auto" w:fill="FFFF00"/>
          </w:tcPr>
          <w:p w14:paraId="00000439" w14:textId="77777777" w:rsidR="002E2CAA" w:rsidRDefault="002E2CAA">
            <w:pPr>
              <w:pBdr>
                <w:top w:val="nil"/>
                <w:left w:val="nil"/>
                <w:bottom w:val="nil"/>
                <w:right w:val="nil"/>
                <w:between w:val="nil"/>
              </w:pBdr>
              <w:spacing w:line="276" w:lineRule="auto"/>
              <w:rPr>
                <w:rFonts w:ascii="Century Gothic" w:eastAsia="Century Gothic" w:hAnsi="Century Gothic" w:cs="Century Gothic"/>
                <w:i/>
                <w:color w:val="000000"/>
                <w:sz w:val="16"/>
                <w:szCs w:val="16"/>
              </w:rPr>
            </w:pPr>
          </w:p>
        </w:tc>
      </w:tr>
      <w:tr w:rsidR="002E2CAA" w14:paraId="5B673A71" w14:textId="77777777">
        <w:trPr>
          <w:cantSplit/>
          <w:trHeight w:val="605"/>
        </w:trPr>
        <w:tc>
          <w:tcPr>
            <w:tcW w:w="2335" w:type="dxa"/>
            <w:gridSpan w:val="2"/>
            <w:shd w:val="clear" w:color="auto" w:fill="auto"/>
            <w:vAlign w:val="center"/>
          </w:tcPr>
          <w:p w14:paraId="0000043A" w14:textId="77777777" w:rsidR="002E2CAA" w:rsidRDefault="00A019B9">
            <w:pPr>
              <w:widowControl/>
              <w:spacing w:after="120"/>
              <w:rPr>
                <w:b/>
              </w:rPr>
            </w:pPr>
            <w:sdt>
              <w:sdtPr>
                <w:tag w:val="goog_rdk_80"/>
                <w:id w:val="-1923560147"/>
              </w:sdtPr>
              <w:sdtEndPr/>
              <w:sdtContent/>
            </w:sdt>
            <w:r w:rsidR="00070DF5">
              <w:rPr>
                <w:rFonts w:ascii="Century Gothic" w:eastAsia="Century Gothic" w:hAnsi="Century Gothic" w:cs="Century Gothic"/>
                <w:i/>
                <w:sz w:val="16"/>
                <w:szCs w:val="16"/>
              </w:rPr>
              <w:t>90% treatment success rate for DS-TB and DR-TB</w:t>
            </w:r>
          </w:p>
        </w:tc>
        <w:tc>
          <w:tcPr>
            <w:tcW w:w="5670" w:type="dxa"/>
            <w:shd w:val="clear" w:color="auto" w:fill="auto"/>
          </w:tcPr>
          <w:p w14:paraId="4D733FA6" w14:textId="69B07276" w:rsidR="0023720A" w:rsidRPr="002214DD" w:rsidRDefault="00070DF5" w:rsidP="0046320D">
            <w:pPr>
              <w:pStyle w:val="ListParagraph"/>
              <w:numPr>
                <w:ilvl w:val="0"/>
                <w:numId w:val="44"/>
              </w:numPr>
              <w:pBdr>
                <w:top w:val="nil"/>
                <w:left w:val="nil"/>
                <w:bottom w:val="nil"/>
                <w:right w:val="nil"/>
                <w:between w:val="nil"/>
              </w:pBdr>
              <w:ind w:left="331" w:right="-114" w:hanging="270"/>
              <w:rPr>
                <w:rFonts w:ascii="Century Gothic" w:eastAsia="Century Gothic" w:hAnsi="Century Gothic" w:cs="Century Gothic"/>
                <w:color w:val="000000"/>
                <w:sz w:val="16"/>
                <w:szCs w:val="16"/>
              </w:rPr>
            </w:pPr>
            <w:r w:rsidRPr="002214DD">
              <w:rPr>
                <w:rFonts w:ascii="Century Gothic" w:eastAsia="Century Gothic" w:hAnsi="Century Gothic" w:cs="Century Gothic"/>
                <w:color w:val="000000"/>
                <w:sz w:val="16"/>
                <w:szCs w:val="16"/>
              </w:rPr>
              <w:t>No patients facing catastrophic costs due to TB</w:t>
            </w:r>
          </w:p>
          <w:p w14:paraId="0000043D" w14:textId="32965CCF" w:rsidR="002E2CAA" w:rsidRPr="0023720A" w:rsidRDefault="00070DF5" w:rsidP="0046320D">
            <w:pPr>
              <w:numPr>
                <w:ilvl w:val="0"/>
                <w:numId w:val="30"/>
              </w:numPr>
              <w:pBdr>
                <w:top w:val="nil"/>
                <w:left w:val="nil"/>
                <w:bottom w:val="nil"/>
                <w:right w:val="nil"/>
                <w:between w:val="nil"/>
              </w:pBdr>
              <w:ind w:left="336" w:right="-114" w:hanging="270"/>
              <w:rPr>
                <w:rFonts w:ascii="Century Gothic" w:eastAsia="Century Gothic" w:hAnsi="Century Gothic" w:cs="Century Gothic"/>
                <w:color w:val="000000"/>
                <w:sz w:val="16"/>
                <w:szCs w:val="16"/>
              </w:rPr>
            </w:pPr>
            <w:r w:rsidRPr="0023720A">
              <w:rPr>
                <w:rFonts w:ascii="Century Gothic" w:eastAsia="Century Gothic" w:hAnsi="Century Gothic" w:cs="Century Gothic"/>
                <w:color w:val="000000"/>
                <w:sz w:val="16"/>
                <w:szCs w:val="16"/>
              </w:rPr>
              <w:t>Improved treatment success for DS- and DR-TB</w:t>
            </w:r>
          </w:p>
          <w:p w14:paraId="0000043E" w14:textId="77777777" w:rsidR="002E2CAA" w:rsidRDefault="00070DF5" w:rsidP="0046320D">
            <w:pPr>
              <w:numPr>
                <w:ilvl w:val="0"/>
                <w:numId w:val="30"/>
              </w:numPr>
              <w:pBdr>
                <w:top w:val="nil"/>
                <w:left w:val="nil"/>
                <w:bottom w:val="nil"/>
                <w:right w:val="nil"/>
                <w:between w:val="nil"/>
              </w:pBdr>
              <w:ind w:left="336" w:right="-114" w:hanging="27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Increased engagement of the private sector in TB services</w:t>
            </w:r>
          </w:p>
        </w:tc>
        <w:tc>
          <w:tcPr>
            <w:tcW w:w="1890" w:type="dxa"/>
            <w:vMerge/>
            <w:shd w:val="clear" w:color="auto" w:fill="FFFF00"/>
          </w:tcPr>
          <w:p w14:paraId="0000043F" w14:textId="77777777" w:rsidR="002E2CAA" w:rsidRDefault="002E2CAA">
            <w:pPr>
              <w:pBdr>
                <w:top w:val="nil"/>
                <w:left w:val="nil"/>
                <w:bottom w:val="nil"/>
                <w:right w:val="nil"/>
                <w:between w:val="nil"/>
              </w:pBdr>
              <w:spacing w:line="276" w:lineRule="auto"/>
              <w:rPr>
                <w:rFonts w:ascii="Century Gothic" w:eastAsia="Century Gothic" w:hAnsi="Century Gothic" w:cs="Century Gothic"/>
                <w:color w:val="000000"/>
                <w:sz w:val="16"/>
                <w:szCs w:val="16"/>
              </w:rPr>
            </w:pPr>
          </w:p>
        </w:tc>
      </w:tr>
      <w:tr w:rsidR="002E2CAA" w14:paraId="3E341049" w14:textId="77777777" w:rsidTr="00D02981">
        <w:trPr>
          <w:trHeight w:val="20"/>
        </w:trPr>
        <w:tc>
          <w:tcPr>
            <w:tcW w:w="9895" w:type="dxa"/>
            <w:gridSpan w:val="4"/>
            <w:shd w:val="clear" w:color="auto" w:fill="FF71FF"/>
            <w:vAlign w:val="center"/>
          </w:tcPr>
          <w:p w14:paraId="00000440" w14:textId="405A1F65" w:rsidR="002E2CAA" w:rsidRDefault="00070DF5" w:rsidP="00D02981">
            <w:pPr>
              <w:widowControl/>
              <w:jc w:val="center"/>
              <w:rPr>
                <w:b/>
                <w:color w:val="FFFFFF"/>
              </w:rPr>
            </w:pPr>
            <w:r>
              <w:rPr>
                <w:rFonts w:ascii="Century Gothic" w:eastAsia="Century Gothic" w:hAnsi="Century Gothic" w:cs="Century Gothic"/>
                <w:b/>
                <w:sz w:val="16"/>
                <w:szCs w:val="16"/>
              </w:rPr>
              <w:t>IMPACT</w:t>
            </w:r>
          </w:p>
        </w:tc>
      </w:tr>
      <w:tr w:rsidR="002E2CAA" w14:paraId="3B81727E" w14:textId="77777777">
        <w:tc>
          <w:tcPr>
            <w:tcW w:w="8005" w:type="dxa"/>
            <w:gridSpan w:val="3"/>
            <w:shd w:val="clear" w:color="auto" w:fill="auto"/>
            <w:vAlign w:val="center"/>
          </w:tcPr>
          <w:p w14:paraId="00000444" w14:textId="456CEF75" w:rsidR="002E2CAA" w:rsidRDefault="00070DF5">
            <w:pPr>
              <w:widowControl/>
              <w:rPr>
                <w:b/>
              </w:rPr>
            </w:pPr>
            <w:r>
              <w:rPr>
                <w:rFonts w:ascii="Century Gothic" w:eastAsia="Century Gothic" w:hAnsi="Century Gothic" w:cs="Century Gothic"/>
                <w:b/>
                <w:sz w:val="16"/>
                <w:szCs w:val="16"/>
              </w:rPr>
              <w:t xml:space="preserve">Reduced morbidity and mortality from TB in Zaccosa </w:t>
            </w:r>
            <w:r>
              <w:rPr>
                <w:rFonts w:ascii="Century Gothic" w:eastAsia="Century Gothic" w:hAnsi="Century Gothic" w:cs="Century Gothic"/>
                <w:sz w:val="16"/>
                <w:szCs w:val="16"/>
              </w:rPr>
              <w:t>by diagnosing and initiating on treatment 90% of incident TB and DR-TB cases and improving the treatment success rate for DS-TB and DR-TB to 90%</w:t>
            </w:r>
          </w:p>
        </w:tc>
        <w:tc>
          <w:tcPr>
            <w:tcW w:w="1890" w:type="dxa"/>
            <w:shd w:val="clear" w:color="auto" w:fill="E7E200"/>
          </w:tcPr>
          <w:p w14:paraId="00000447" w14:textId="06889E2D" w:rsidR="002E2CAA" w:rsidRDefault="00070DF5">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ILLUSTRATIVE INDICATOR</w:t>
            </w:r>
          </w:p>
          <w:p w14:paraId="00000448" w14:textId="77777777" w:rsidR="002E2CAA" w:rsidRDefault="00070DF5">
            <w:pPr>
              <w:widowControl/>
              <w:ind w:firstLine="72"/>
              <w:rPr>
                <w:b/>
              </w:rPr>
            </w:pPr>
            <w:r>
              <w:rPr>
                <w:rFonts w:ascii="Century Gothic" w:eastAsia="Century Gothic" w:hAnsi="Century Gothic" w:cs="Century Gothic"/>
                <w:sz w:val="16"/>
                <w:szCs w:val="16"/>
              </w:rPr>
              <w:t>TB death rate</w:t>
            </w:r>
          </w:p>
        </w:tc>
      </w:tr>
    </w:tbl>
    <w:p w14:paraId="00000449" w14:textId="77777777" w:rsidR="002E2CAA" w:rsidRPr="00E77104" w:rsidRDefault="00070DF5">
      <w:pPr>
        <w:pStyle w:val="Heading2"/>
        <w:spacing w:before="0" w:after="120"/>
        <w:rPr>
          <w:sz w:val="24"/>
          <w:szCs w:val="24"/>
        </w:rPr>
      </w:pPr>
      <w:bookmarkStart w:id="121" w:name="_Toc155945708"/>
      <w:bookmarkStart w:id="122" w:name="_Toc158197873"/>
      <w:r w:rsidRPr="00E77104">
        <w:rPr>
          <w:sz w:val="24"/>
          <w:szCs w:val="24"/>
        </w:rPr>
        <w:lastRenderedPageBreak/>
        <w:t>RESULTS FRAMEWORK</w:t>
      </w:r>
      <w:bookmarkEnd w:id="121"/>
      <w:bookmarkEnd w:id="122"/>
      <w:r w:rsidRPr="00E77104">
        <w:rPr>
          <w:sz w:val="24"/>
          <w:szCs w:val="24"/>
        </w:rPr>
        <w:t xml:space="preserve"> </w:t>
      </w:r>
    </w:p>
    <w:p w14:paraId="0000044A" w14:textId="50125A8E" w:rsidR="002E2CAA" w:rsidRDefault="00070DF5">
      <w:pPr>
        <w:ind w:hanging="2"/>
        <w:jc w:val="both"/>
        <w:rPr>
          <w:rFonts w:ascii="Calibri" w:eastAsia="Calibri" w:hAnsi="Calibri" w:cs="Calibri"/>
        </w:rPr>
      </w:pPr>
      <w:r>
        <w:rPr>
          <w:rFonts w:ascii="Calibri" w:eastAsia="Calibri" w:hAnsi="Calibri" w:cs="Calibri"/>
        </w:rPr>
        <w:t xml:space="preserve">The results framework presents the linkages between the project goal and objectives through its four </w:t>
      </w:r>
      <w:r w:rsidR="00DB6F1C">
        <w:rPr>
          <w:rFonts w:ascii="Calibri" w:eastAsia="Calibri" w:hAnsi="Calibri" w:cs="Calibri"/>
        </w:rPr>
        <w:t>IRs</w:t>
      </w:r>
      <w:r>
        <w:rPr>
          <w:rFonts w:ascii="Calibri" w:eastAsia="Calibri" w:hAnsi="Calibri" w:cs="Calibri"/>
        </w:rPr>
        <w:t xml:space="preserve"> and sub</w:t>
      </w:r>
      <w:r w:rsidR="00DB6F1C">
        <w:rPr>
          <w:rFonts w:ascii="Calibri" w:eastAsia="Calibri" w:hAnsi="Calibri" w:cs="Calibri"/>
        </w:rPr>
        <w:t>-IRs</w:t>
      </w:r>
      <w:r>
        <w:rPr>
          <w:rFonts w:ascii="Calibri" w:eastAsia="Calibri" w:hAnsi="Calibri" w:cs="Calibri"/>
        </w:rPr>
        <w:t xml:space="preserve"> due to project implementation represented through </w:t>
      </w:r>
      <w:r w:rsidR="00DB6F1C">
        <w:rPr>
          <w:rFonts w:ascii="Calibri" w:eastAsia="Calibri" w:hAnsi="Calibri" w:cs="Calibri"/>
        </w:rPr>
        <w:t>IRs</w:t>
      </w:r>
      <w:r>
        <w:rPr>
          <w:rFonts w:ascii="Calibri" w:eastAsia="Calibri" w:hAnsi="Calibri" w:cs="Calibri"/>
        </w:rPr>
        <w:t>. The project performance will ultimately be measured based on these objectives and results. The output, outcome, and impact levels indicators that relate to each IR are presented in the performance monitoring framework below.</w:t>
      </w:r>
    </w:p>
    <w:p w14:paraId="0000044B" w14:textId="77777777" w:rsidR="002E2CAA" w:rsidRDefault="002E2CAA">
      <w:pPr>
        <w:ind w:hanging="2"/>
        <w:jc w:val="both"/>
        <w:rPr>
          <w:rFonts w:ascii="Calibri" w:eastAsia="Calibri" w:hAnsi="Calibri" w:cs="Calibri"/>
        </w:rPr>
      </w:pPr>
    </w:p>
    <w:p w14:paraId="0000044C" w14:textId="67DF838C" w:rsidR="002E2CAA" w:rsidRDefault="00070DF5">
      <w:pPr>
        <w:ind w:hanging="2"/>
        <w:jc w:val="both"/>
        <w:rPr>
          <w:rFonts w:ascii="Calibri" w:eastAsia="Calibri" w:hAnsi="Calibri" w:cs="Calibri"/>
          <w:b/>
        </w:rPr>
      </w:pPr>
      <w:r>
        <w:rPr>
          <w:rFonts w:ascii="Calibri" w:eastAsia="Calibri" w:hAnsi="Calibri" w:cs="Calibri"/>
          <w:b/>
        </w:rPr>
        <w:t>Figure 2</w:t>
      </w:r>
      <w:r w:rsidR="002521D9">
        <w:rPr>
          <w:rFonts w:ascii="Calibri" w:eastAsia="Calibri" w:hAnsi="Calibri" w:cs="Calibri"/>
          <w:b/>
        </w:rPr>
        <w:t>.</w:t>
      </w:r>
      <w:r>
        <w:rPr>
          <w:rFonts w:ascii="Calibri" w:eastAsia="Calibri" w:hAnsi="Calibri" w:cs="Calibri"/>
          <w:b/>
        </w:rPr>
        <w:t xml:space="preserve"> DETIZA </w:t>
      </w:r>
      <w:r w:rsidR="00DB6F1C">
        <w:rPr>
          <w:rFonts w:ascii="Calibri" w:eastAsia="Calibri" w:hAnsi="Calibri" w:cs="Calibri"/>
          <w:b/>
        </w:rPr>
        <w:t>r</w:t>
      </w:r>
      <w:r>
        <w:rPr>
          <w:rFonts w:ascii="Calibri" w:eastAsia="Calibri" w:hAnsi="Calibri" w:cs="Calibri"/>
          <w:b/>
        </w:rPr>
        <w:t xml:space="preserve">esults </w:t>
      </w:r>
      <w:r w:rsidR="00DB6F1C">
        <w:rPr>
          <w:rFonts w:ascii="Calibri" w:eastAsia="Calibri" w:hAnsi="Calibri" w:cs="Calibri"/>
          <w:b/>
        </w:rPr>
        <w:t>f</w:t>
      </w:r>
      <w:r>
        <w:rPr>
          <w:rFonts w:ascii="Calibri" w:eastAsia="Calibri" w:hAnsi="Calibri" w:cs="Calibri"/>
          <w:b/>
        </w:rPr>
        <w:t>ramework</w:t>
      </w:r>
    </w:p>
    <w:p w14:paraId="0000044D" w14:textId="1FCC8991" w:rsidR="002E2CAA" w:rsidRDefault="005241B2">
      <w:pPr>
        <w:ind w:hanging="2"/>
        <w:jc w:val="both"/>
        <w:rPr>
          <w:rFonts w:ascii="Calibri" w:eastAsia="Calibri" w:hAnsi="Calibri" w:cs="Calibri"/>
        </w:rPr>
      </w:pPr>
      <w:r w:rsidRPr="005241B2">
        <w:rPr>
          <w:rFonts w:ascii="Calibri" w:eastAsia="Calibri" w:hAnsi="Calibri" w:cs="Calibri"/>
          <w:noProof/>
        </w:rPr>
        <w:drawing>
          <wp:inline distT="0" distB="0" distL="0" distR="0" wp14:anchorId="04C63328" wp14:editId="1C122178">
            <wp:extent cx="5530850" cy="3951528"/>
            <wp:effectExtent l="0" t="0" r="0" b="0"/>
            <wp:docPr id="832689891" name="Picture 1" descr="A diagram of a health care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689891" name="Picture 1" descr="A diagram of a health care system&#10;&#10;Description automatically generated"/>
                    <pic:cNvPicPr/>
                  </pic:nvPicPr>
                  <pic:blipFill>
                    <a:blip r:embed="rId51"/>
                    <a:stretch>
                      <a:fillRect/>
                    </a:stretch>
                  </pic:blipFill>
                  <pic:spPr>
                    <a:xfrm>
                      <a:off x="0" y="0"/>
                      <a:ext cx="5532708" cy="3952855"/>
                    </a:xfrm>
                    <a:prstGeom prst="rect">
                      <a:avLst/>
                    </a:prstGeom>
                  </pic:spPr>
                </pic:pic>
              </a:graphicData>
            </a:graphic>
          </wp:inline>
        </w:drawing>
      </w:r>
    </w:p>
    <w:p w14:paraId="0000044E" w14:textId="77777777" w:rsidR="002E2CAA" w:rsidRDefault="002E2CAA">
      <w:pPr>
        <w:pBdr>
          <w:top w:val="nil"/>
          <w:left w:val="nil"/>
          <w:bottom w:val="nil"/>
          <w:right w:val="nil"/>
          <w:between w:val="nil"/>
        </w:pBdr>
        <w:ind w:hanging="2"/>
      </w:pPr>
      <w:bookmarkStart w:id="123" w:name="_heading=h.2fk6b3p" w:colFirst="0" w:colLast="0"/>
      <w:bookmarkEnd w:id="123"/>
    </w:p>
    <w:p w14:paraId="0000044F" w14:textId="77777777" w:rsidR="002E2CAA" w:rsidRDefault="002E2CAA">
      <w:pPr>
        <w:pStyle w:val="Heading2"/>
        <w:spacing w:after="120"/>
      </w:pPr>
      <w:bookmarkStart w:id="124" w:name="_heading=h.36ei31r" w:colFirst="0" w:colLast="0"/>
      <w:bookmarkEnd w:id="124"/>
    </w:p>
    <w:p w14:paraId="00000450" w14:textId="77777777" w:rsidR="002E2CAA" w:rsidRDefault="002E2CAA">
      <w:pPr>
        <w:pStyle w:val="Heading2"/>
        <w:spacing w:after="120"/>
        <w:rPr>
          <w:rFonts w:ascii="Calibri" w:eastAsia="Calibri" w:hAnsi="Calibri" w:cs="Calibri"/>
        </w:rPr>
        <w:sectPr w:rsidR="002E2CAA" w:rsidSect="00552372">
          <w:headerReference w:type="default" r:id="rId52"/>
          <w:footerReference w:type="default" r:id="rId53"/>
          <w:pgSz w:w="12240" w:h="15840"/>
          <w:pgMar w:top="1440" w:right="1296" w:bottom="1152" w:left="1296" w:header="0" w:footer="0" w:gutter="0"/>
          <w:cols w:space="720"/>
          <w:titlePg/>
        </w:sectPr>
      </w:pPr>
      <w:bookmarkStart w:id="125" w:name="_heading=h.1kc7wiv" w:colFirst="0" w:colLast="0"/>
      <w:bookmarkEnd w:id="125"/>
    </w:p>
    <w:p w14:paraId="00000451" w14:textId="78FB5D3E" w:rsidR="002E2CAA" w:rsidRDefault="00070DF5">
      <w:pPr>
        <w:keepNext/>
        <w:pBdr>
          <w:top w:val="nil"/>
          <w:left w:val="nil"/>
          <w:bottom w:val="nil"/>
          <w:right w:val="nil"/>
          <w:between w:val="nil"/>
        </w:pBdr>
        <w:spacing w:after="60"/>
        <w:ind w:right="-90" w:hanging="2"/>
        <w:rPr>
          <w:rFonts w:ascii="Calibri" w:eastAsia="Calibri" w:hAnsi="Calibri" w:cs="Calibri"/>
          <w:b/>
        </w:rPr>
      </w:pPr>
      <w:r>
        <w:rPr>
          <w:rFonts w:ascii="Calibri" w:eastAsia="Calibri" w:hAnsi="Calibri" w:cs="Calibri"/>
          <w:b/>
        </w:rPr>
        <w:lastRenderedPageBreak/>
        <w:t>Table 1</w:t>
      </w:r>
      <w:r w:rsidR="00D07CA3">
        <w:rPr>
          <w:rFonts w:ascii="Calibri" w:eastAsia="Calibri" w:hAnsi="Calibri" w:cs="Calibri"/>
          <w:b/>
        </w:rPr>
        <w:t>.</w:t>
      </w:r>
      <w:r>
        <w:rPr>
          <w:rFonts w:ascii="Calibri" w:eastAsia="Calibri" w:hAnsi="Calibri" w:cs="Calibri"/>
          <w:b/>
        </w:rPr>
        <w:t xml:space="preserve"> DETIZA’s </w:t>
      </w:r>
      <w:r w:rsidR="002521D9">
        <w:rPr>
          <w:rFonts w:ascii="Calibri" w:eastAsia="Calibri" w:hAnsi="Calibri" w:cs="Calibri"/>
          <w:b/>
        </w:rPr>
        <w:t>c</w:t>
      </w:r>
      <w:r>
        <w:rPr>
          <w:rFonts w:ascii="Calibri" w:eastAsia="Calibri" w:hAnsi="Calibri" w:cs="Calibri"/>
          <w:b/>
        </w:rPr>
        <w:t xml:space="preserve">ontribution to the PBMEF </w:t>
      </w:r>
      <w:r w:rsidR="002521D9">
        <w:rPr>
          <w:rFonts w:ascii="Calibri" w:eastAsia="Calibri" w:hAnsi="Calibri" w:cs="Calibri"/>
          <w:b/>
        </w:rPr>
        <w:t>i</w:t>
      </w:r>
      <w:r>
        <w:rPr>
          <w:rFonts w:ascii="Calibri" w:eastAsia="Calibri" w:hAnsi="Calibri" w:cs="Calibri"/>
          <w:b/>
        </w:rPr>
        <w:t>ndicators</w:t>
      </w:r>
    </w:p>
    <w:tbl>
      <w:tblPr>
        <w:tblStyle w:val="af0"/>
        <w:tblW w:w="14040" w:type="dxa"/>
        <w:tblInd w:w="-2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10"/>
        <w:gridCol w:w="900"/>
        <w:gridCol w:w="7"/>
        <w:gridCol w:w="11423"/>
      </w:tblGrid>
      <w:tr w:rsidR="002E2CAA" w14:paraId="35FF4542" w14:textId="77777777" w:rsidTr="00166408">
        <w:tc>
          <w:tcPr>
            <w:tcW w:w="1710" w:type="dxa"/>
            <w:shd w:val="clear" w:color="auto" w:fill="7030A0"/>
            <w:tcMar>
              <w:top w:w="0" w:type="dxa"/>
              <w:left w:w="108" w:type="dxa"/>
              <w:bottom w:w="0" w:type="dxa"/>
              <w:right w:w="108" w:type="dxa"/>
            </w:tcMar>
          </w:tcPr>
          <w:p w14:paraId="00000452" w14:textId="77777777" w:rsidR="002E2CAA" w:rsidRDefault="00070DF5">
            <w:pPr>
              <w:widowControl/>
              <w:ind w:hanging="2"/>
              <w:jc w:val="center"/>
              <w:rPr>
                <w:rFonts w:ascii="Century Gothic" w:eastAsia="Century Gothic" w:hAnsi="Century Gothic" w:cs="Century Gothic"/>
                <w:color w:val="FFFFFF"/>
                <w:sz w:val="16"/>
                <w:szCs w:val="16"/>
              </w:rPr>
            </w:pPr>
            <w:r>
              <w:rPr>
                <w:rFonts w:ascii="Century Gothic" w:eastAsia="Century Gothic" w:hAnsi="Century Gothic" w:cs="Century Gothic"/>
                <w:b/>
                <w:color w:val="FFFFFF"/>
                <w:sz w:val="16"/>
                <w:szCs w:val="16"/>
              </w:rPr>
              <w:t>Indicator</w:t>
            </w:r>
          </w:p>
        </w:tc>
        <w:tc>
          <w:tcPr>
            <w:tcW w:w="900" w:type="dxa"/>
            <w:shd w:val="clear" w:color="auto" w:fill="7030A0"/>
          </w:tcPr>
          <w:p w14:paraId="00000453" w14:textId="77777777" w:rsidR="002E2CAA" w:rsidRDefault="00070DF5" w:rsidP="000D7CBF">
            <w:pPr>
              <w:widowControl/>
              <w:ind w:left="-18" w:hanging="7"/>
              <w:jc w:val="cente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Indicator</w:t>
            </w:r>
          </w:p>
          <w:p w14:paraId="00000454" w14:textId="77777777" w:rsidR="002E2CAA" w:rsidRDefault="00070DF5" w:rsidP="000D7CBF">
            <w:pPr>
              <w:widowControl/>
              <w:ind w:left="-18" w:right="-31" w:hanging="24"/>
              <w:jc w:val="cente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Category</w:t>
            </w:r>
          </w:p>
        </w:tc>
        <w:tc>
          <w:tcPr>
            <w:tcW w:w="11430" w:type="dxa"/>
            <w:gridSpan w:val="2"/>
            <w:shd w:val="clear" w:color="auto" w:fill="7030A0"/>
            <w:tcMar>
              <w:top w:w="0" w:type="dxa"/>
              <w:left w:w="108" w:type="dxa"/>
              <w:bottom w:w="0" w:type="dxa"/>
              <w:right w:w="108" w:type="dxa"/>
            </w:tcMar>
          </w:tcPr>
          <w:p w14:paraId="00000455" w14:textId="77777777" w:rsidR="002E2CAA" w:rsidRDefault="00070DF5">
            <w:pPr>
              <w:widowControl/>
              <w:ind w:hanging="2"/>
              <w:jc w:val="center"/>
              <w:rPr>
                <w:rFonts w:ascii="Century Gothic" w:eastAsia="Century Gothic" w:hAnsi="Century Gothic" w:cs="Century Gothic"/>
                <w:color w:val="FFFFFF"/>
                <w:sz w:val="16"/>
                <w:szCs w:val="16"/>
              </w:rPr>
            </w:pPr>
            <w:r>
              <w:rPr>
                <w:rFonts w:ascii="Century Gothic" w:eastAsia="Century Gothic" w:hAnsi="Century Gothic" w:cs="Century Gothic"/>
                <w:b/>
                <w:color w:val="FFFFFF"/>
                <w:sz w:val="16"/>
                <w:szCs w:val="16"/>
              </w:rPr>
              <w:t>How DETIZA will contribute to the respective PBMEF indicators</w:t>
            </w:r>
          </w:p>
        </w:tc>
      </w:tr>
      <w:tr w:rsidR="002E2CAA" w14:paraId="1D10C11B" w14:textId="77777777" w:rsidTr="00166408">
        <w:trPr>
          <w:trHeight w:val="961"/>
        </w:trPr>
        <w:tc>
          <w:tcPr>
            <w:tcW w:w="1710" w:type="dxa"/>
            <w:shd w:val="clear" w:color="auto" w:fill="F2E8F8"/>
            <w:tcMar>
              <w:top w:w="0" w:type="dxa"/>
              <w:left w:w="108" w:type="dxa"/>
              <w:bottom w:w="0" w:type="dxa"/>
              <w:right w:w="108" w:type="dxa"/>
            </w:tcMar>
          </w:tcPr>
          <w:p w14:paraId="00000456" w14:textId="6F8551B4" w:rsidR="002E2CAA" w:rsidRDefault="00070DF5">
            <w:pPr>
              <w:widowControl/>
              <w:ind w:right="-108" w:hanging="2"/>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TB </w:t>
            </w:r>
            <w:r w:rsidR="00F63A10">
              <w:rPr>
                <w:rFonts w:ascii="Century Gothic" w:eastAsia="Century Gothic" w:hAnsi="Century Gothic" w:cs="Century Gothic"/>
                <w:sz w:val="16"/>
                <w:szCs w:val="16"/>
              </w:rPr>
              <w:t>d</w:t>
            </w:r>
            <w:r>
              <w:rPr>
                <w:rFonts w:ascii="Century Gothic" w:eastAsia="Century Gothic" w:hAnsi="Century Gothic" w:cs="Century Gothic"/>
                <w:sz w:val="16"/>
                <w:szCs w:val="16"/>
              </w:rPr>
              <w:t xml:space="preserve">etection </w:t>
            </w:r>
            <w:r w:rsidR="00F63A10">
              <w:rPr>
                <w:rFonts w:ascii="Century Gothic" w:eastAsia="Century Gothic" w:hAnsi="Century Gothic" w:cs="Century Gothic"/>
                <w:sz w:val="16"/>
                <w:szCs w:val="16"/>
              </w:rPr>
              <w:t>r</w:t>
            </w:r>
            <w:r>
              <w:rPr>
                <w:rFonts w:ascii="Century Gothic" w:eastAsia="Century Gothic" w:hAnsi="Century Gothic" w:cs="Century Gothic"/>
                <w:sz w:val="16"/>
                <w:szCs w:val="16"/>
              </w:rPr>
              <w:t xml:space="preserve">ate </w:t>
            </w:r>
          </w:p>
        </w:tc>
        <w:tc>
          <w:tcPr>
            <w:tcW w:w="900" w:type="dxa"/>
            <w:shd w:val="clear" w:color="auto" w:fill="F2E8F8"/>
          </w:tcPr>
          <w:p w14:paraId="00000457" w14:textId="77777777" w:rsidR="002E2CAA" w:rsidRDefault="00070DF5">
            <w:pPr>
              <w:widowControl/>
              <w:rPr>
                <w:rFonts w:ascii="Century Gothic" w:eastAsia="Century Gothic" w:hAnsi="Century Gothic" w:cs="Century Gothic"/>
                <w:sz w:val="16"/>
                <w:szCs w:val="16"/>
              </w:rPr>
            </w:pPr>
            <w:r>
              <w:rPr>
                <w:rFonts w:ascii="Century Gothic" w:eastAsia="Century Gothic" w:hAnsi="Century Gothic" w:cs="Century Gothic"/>
                <w:sz w:val="16"/>
                <w:szCs w:val="16"/>
              </w:rPr>
              <w:t>Core</w:t>
            </w:r>
          </w:p>
        </w:tc>
        <w:tc>
          <w:tcPr>
            <w:tcW w:w="11430" w:type="dxa"/>
            <w:gridSpan w:val="2"/>
            <w:shd w:val="clear" w:color="auto" w:fill="F2E8F8"/>
            <w:tcMar>
              <w:top w:w="0" w:type="dxa"/>
              <w:left w:w="108" w:type="dxa"/>
              <w:bottom w:w="0" w:type="dxa"/>
              <w:right w:w="108" w:type="dxa"/>
            </w:tcMar>
          </w:tcPr>
          <w:p w14:paraId="00000458" w14:textId="648D8402" w:rsidR="002E2CAA" w:rsidRDefault="00070DF5">
            <w:pPr>
              <w:widowControl/>
              <w:numPr>
                <w:ilvl w:val="0"/>
                <w:numId w:val="14"/>
              </w:numPr>
              <w:ind w:left="346" w:hanging="357"/>
              <w:rPr>
                <w:rFonts w:ascii="Century Gothic" w:eastAsia="Century Gothic" w:hAnsi="Century Gothic" w:cs="Century Gothic"/>
                <w:sz w:val="16"/>
                <w:szCs w:val="16"/>
              </w:rPr>
            </w:pPr>
            <w:r>
              <w:rPr>
                <w:rFonts w:ascii="Century Gothic" w:eastAsia="Century Gothic" w:hAnsi="Century Gothic" w:cs="Century Gothic"/>
                <w:sz w:val="16"/>
                <w:szCs w:val="16"/>
              </w:rPr>
              <w:t>Implement active case finding activities through house-to-house visits, contact screening visits, monthly cough days</w:t>
            </w:r>
            <w:r w:rsidR="00B33794">
              <w:rPr>
                <w:rFonts w:ascii="Century Gothic" w:eastAsia="Century Gothic" w:hAnsi="Century Gothic" w:cs="Century Gothic"/>
                <w:sz w:val="16"/>
                <w:szCs w:val="16"/>
              </w:rPr>
              <w:t>,</w:t>
            </w:r>
            <w:r>
              <w:rPr>
                <w:rFonts w:ascii="Century Gothic" w:eastAsia="Century Gothic" w:hAnsi="Century Gothic" w:cs="Century Gothic"/>
                <w:sz w:val="16"/>
                <w:szCs w:val="16"/>
              </w:rPr>
              <w:t xml:space="preserve"> and mobile clinics at the community level</w:t>
            </w:r>
          </w:p>
          <w:p w14:paraId="00000459" w14:textId="77777777" w:rsidR="002E2CAA" w:rsidRDefault="00070DF5">
            <w:pPr>
              <w:widowControl/>
              <w:numPr>
                <w:ilvl w:val="0"/>
                <w:numId w:val="14"/>
              </w:numPr>
              <w:ind w:left="346" w:hanging="357"/>
              <w:rPr>
                <w:rFonts w:ascii="Century Gothic" w:eastAsia="Century Gothic" w:hAnsi="Century Gothic" w:cs="Century Gothic"/>
                <w:sz w:val="16"/>
                <w:szCs w:val="16"/>
              </w:rPr>
            </w:pPr>
            <w:r>
              <w:rPr>
                <w:rFonts w:ascii="Century Gothic" w:eastAsia="Century Gothic" w:hAnsi="Century Gothic" w:cs="Century Gothic"/>
                <w:sz w:val="16"/>
                <w:szCs w:val="16"/>
              </w:rPr>
              <w:t>Implement FAST strategy through trained cough officers and case managers at the health facilities</w:t>
            </w:r>
          </w:p>
          <w:p w14:paraId="0000045A" w14:textId="77777777" w:rsidR="002E2CAA" w:rsidRDefault="00070DF5">
            <w:pPr>
              <w:widowControl/>
              <w:numPr>
                <w:ilvl w:val="0"/>
                <w:numId w:val="14"/>
              </w:numPr>
              <w:ind w:left="346" w:hanging="357"/>
              <w:rPr>
                <w:rFonts w:ascii="Century Gothic" w:eastAsia="Century Gothic" w:hAnsi="Century Gothic" w:cs="Century Gothic"/>
                <w:sz w:val="16"/>
                <w:szCs w:val="16"/>
              </w:rPr>
            </w:pPr>
            <w:r>
              <w:rPr>
                <w:rFonts w:ascii="Century Gothic" w:eastAsia="Century Gothic" w:hAnsi="Century Gothic" w:cs="Century Gothic"/>
                <w:sz w:val="16"/>
                <w:szCs w:val="16"/>
              </w:rPr>
              <w:t>Intensify clinical mentoring and provide TA to healthcare workers (HCWs) to strengthen TB screening at all entry points within health facilities</w:t>
            </w:r>
          </w:p>
          <w:p w14:paraId="0000045B" w14:textId="77777777" w:rsidR="002E2CAA" w:rsidRDefault="00070DF5">
            <w:pPr>
              <w:widowControl/>
              <w:numPr>
                <w:ilvl w:val="0"/>
                <w:numId w:val="14"/>
              </w:numPr>
              <w:ind w:left="346" w:hanging="357"/>
              <w:rPr>
                <w:rFonts w:ascii="Century Gothic" w:eastAsia="Century Gothic" w:hAnsi="Century Gothic" w:cs="Century Gothic"/>
                <w:sz w:val="16"/>
                <w:szCs w:val="16"/>
              </w:rPr>
            </w:pPr>
            <w:r>
              <w:rPr>
                <w:rFonts w:ascii="Century Gothic" w:eastAsia="Century Gothic" w:hAnsi="Century Gothic" w:cs="Century Gothic"/>
                <w:sz w:val="16"/>
                <w:szCs w:val="16"/>
              </w:rPr>
              <w:t>Implement active case finding activities targeting group risks, especially prisoners</w:t>
            </w:r>
          </w:p>
        </w:tc>
      </w:tr>
      <w:tr w:rsidR="002E2CAA" w14:paraId="26CCFCBB" w14:textId="77777777" w:rsidTr="00166408">
        <w:trPr>
          <w:trHeight w:val="430"/>
        </w:trPr>
        <w:tc>
          <w:tcPr>
            <w:tcW w:w="1710" w:type="dxa"/>
            <w:shd w:val="clear" w:color="auto" w:fill="F2E8F8"/>
            <w:tcMar>
              <w:top w:w="0" w:type="dxa"/>
              <w:left w:w="108" w:type="dxa"/>
              <w:bottom w:w="0" w:type="dxa"/>
              <w:right w:w="108" w:type="dxa"/>
            </w:tcMar>
          </w:tcPr>
          <w:p w14:paraId="0000045C" w14:textId="689C6624" w:rsidR="002E2CAA" w:rsidRDefault="003C46FA">
            <w:pPr>
              <w:widowControl/>
              <w:ind w:right="-108" w:hanging="2"/>
              <w:rPr>
                <w:rFonts w:ascii="Century Gothic" w:eastAsia="Century Gothic" w:hAnsi="Century Gothic" w:cs="Century Gothic"/>
                <w:sz w:val="16"/>
                <w:szCs w:val="16"/>
              </w:rPr>
            </w:pPr>
            <w:r>
              <w:rPr>
                <w:rFonts w:ascii="Century Gothic" w:eastAsia="Century Gothic" w:hAnsi="Century Gothic" w:cs="Century Gothic"/>
                <w:sz w:val="16"/>
                <w:szCs w:val="16"/>
              </w:rPr>
              <w:t># of contacts with p</w:t>
            </w:r>
            <w:r w:rsidR="00070DF5">
              <w:rPr>
                <w:rFonts w:ascii="Century Gothic" w:eastAsia="Century Gothic" w:hAnsi="Century Gothic" w:cs="Century Gothic"/>
                <w:sz w:val="16"/>
                <w:szCs w:val="16"/>
              </w:rPr>
              <w:t>resumptive TB</w:t>
            </w:r>
          </w:p>
        </w:tc>
        <w:tc>
          <w:tcPr>
            <w:tcW w:w="900" w:type="dxa"/>
            <w:shd w:val="clear" w:color="auto" w:fill="F2E8F8"/>
          </w:tcPr>
          <w:p w14:paraId="0000045D" w14:textId="32DB175C" w:rsidR="002E2CAA" w:rsidRDefault="003C46FA">
            <w:pPr>
              <w:widowControl/>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National </w:t>
            </w:r>
            <w:r w:rsidR="00166408">
              <w:rPr>
                <w:rFonts w:ascii="Century Gothic" w:eastAsia="Century Gothic" w:hAnsi="Century Gothic" w:cs="Century Gothic"/>
                <w:sz w:val="16"/>
                <w:szCs w:val="16"/>
              </w:rPr>
              <w:t>L</w:t>
            </w:r>
            <w:r>
              <w:rPr>
                <w:rFonts w:ascii="Century Gothic" w:eastAsia="Century Gothic" w:hAnsi="Century Gothic" w:cs="Century Gothic"/>
                <w:sz w:val="16"/>
                <w:szCs w:val="16"/>
              </w:rPr>
              <w:t>evel</w:t>
            </w:r>
          </w:p>
        </w:tc>
        <w:tc>
          <w:tcPr>
            <w:tcW w:w="11430" w:type="dxa"/>
            <w:gridSpan w:val="2"/>
            <w:shd w:val="clear" w:color="auto" w:fill="F2E8F8"/>
            <w:tcMar>
              <w:top w:w="0" w:type="dxa"/>
              <w:left w:w="108" w:type="dxa"/>
              <w:bottom w:w="0" w:type="dxa"/>
              <w:right w:w="108" w:type="dxa"/>
            </w:tcMar>
          </w:tcPr>
          <w:p w14:paraId="0000045E" w14:textId="6D83D9D0" w:rsidR="002E2CAA" w:rsidRDefault="00070DF5" w:rsidP="0046320D">
            <w:pPr>
              <w:widowControl/>
              <w:numPr>
                <w:ilvl w:val="0"/>
                <w:numId w:val="40"/>
              </w:numPr>
              <w:pBdr>
                <w:top w:val="nil"/>
                <w:left w:val="nil"/>
                <w:bottom w:val="nil"/>
                <w:right w:val="nil"/>
                <w:between w:val="nil"/>
              </w:pBdr>
              <w:ind w:left="346" w:hanging="357"/>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Provide referral to health facilities for all people with presumptive TB identified during active case finding activities: house-to-house visits, contact screening visits, monthly cough days</w:t>
            </w:r>
            <w:r w:rsidR="00D14067">
              <w:rPr>
                <w:rFonts w:ascii="Century Gothic" w:eastAsia="Century Gothic" w:hAnsi="Century Gothic" w:cs="Century Gothic"/>
                <w:color w:val="000000"/>
                <w:sz w:val="16"/>
                <w:szCs w:val="16"/>
              </w:rPr>
              <w:t>,</w:t>
            </w:r>
            <w:r>
              <w:rPr>
                <w:rFonts w:ascii="Century Gothic" w:eastAsia="Century Gothic" w:hAnsi="Century Gothic" w:cs="Century Gothic"/>
                <w:color w:val="000000"/>
                <w:sz w:val="16"/>
                <w:szCs w:val="16"/>
              </w:rPr>
              <w:t xml:space="preserve"> and mobile clinics at the community level</w:t>
            </w:r>
          </w:p>
        </w:tc>
      </w:tr>
      <w:tr w:rsidR="002E2CAA" w14:paraId="21085632" w14:textId="77777777" w:rsidTr="00166408">
        <w:trPr>
          <w:trHeight w:val="439"/>
        </w:trPr>
        <w:tc>
          <w:tcPr>
            <w:tcW w:w="1710" w:type="dxa"/>
            <w:shd w:val="clear" w:color="auto" w:fill="F2E8F8"/>
            <w:tcMar>
              <w:top w:w="0" w:type="dxa"/>
              <w:left w:w="108" w:type="dxa"/>
              <w:bottom w:w="0" w:type="dxa"/>
              <w:right w:w="108" w:type="dxa"/>
            </w:tcMar>
          </w:tcPr>
          <w:p w14:paraId="0000045F" w14:textId="5E23B6BE" w:rsidR="002E2CAA" w:rsidRDefault="00A658B0">
            <w:pPr>
              <w:widowControl/>
              <w:ind w:right="-108" w:hanging="2"/>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of </w:t>
            </w:r>
            <w:r w:rsidR="00D329D4">
              <w:rPr>
                <w:rFonts w:ascii="Century Gothic" w:eastAsia="Century Gothic" w:hAnsi="Century Gothic" w:cs="Century Gothic"/>
                <w:sz w:val="16"/>
                <w:szCs w:val="16"/>
              </w:rPr>
              <w:t>people screened for TB</w:t>
            </w:r>
          </w:p>
        </w:tc>
        <w:tc>
          <w:tcPr>
            <w:tcW w:w="900" w:type="dxa"/>
            <w:shd w:val="clear" w:color="auto" w:fill="F2E8F8"/>
          </w:tcPr>
          <w:p w14:paraId="00000460" w14:textId="3AE870B3" w:rsidR="002E2CAA" w:rsidRDefault="00D329D4">
            <w:pPr>
              <w:widowControl/>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Project </w:t>
            </w:r>
            <w:r w:rsidR="00166408">
              <w:rPr>
                <w:rFonts w:ascii="Century Gothic" w:eastAsia="Century Gothic" w:hAnsi="Century Gothic" w:cs="Century Gothic"/>
                <w:sz w:val="16"/>
                <w:szCs w:val="16"/>
              </w:rPr>
              <w:t>L</w:t>
            </w:r>
            <w:r>
              <w:rPr>
                <w:rFonts w:ascii="Century Gothic" w:eastAsia="Century Gothic" w:hAnsi="Century Gothic" w:cs="Century Gothic"/>
                <w:sz w:val="16"/>
                <w:szCs w:val="16"/>
              </w:rPr>
              <w:t>evel</w:t>
            </w:r>
          </w:p>
        </w:tc>
        <w:tc>
          <w:tcPr>
            <w:tcW w:w="11430" w:type="dxa"/>
            <w:gridSpan w:val="2"/>
            <w:shd w:val="clear" w:color="auto" w:fill="F2E8F8"/>
            <w:tcMar>
              <w:top w:w="0" w:type="dxa"/>
              <w:left w:w="108" w:type="dxa"/>
              <w:bottom w:w="0" w:type="dxa"/>
              <w:right w:w="108" w:type="dxa"/>
            </w:tcMar>
          </w:tcPr>
          <w:p w14:paraId="00000461" w14:textId="77777777" w:rsidR="002E2CAA" w:rsidRDefault="00070DF5" w:rsidP="0046320D">
            <w:pPr>
              <w:widowControl/>
              <w:numPr>
                <w:ilvl w:val="0"/>
                <w:numId w:val="32"/>
              </w:numPr>
              <w:pBdr>
                <w:top w:val="nil"/>
                <w:left w:val="nil"/>
                <w:bottom w:val="nil"/>
                <w:right w:val="nil"/>
                <w:between w:val="nil"/>
              </w:pBdr>
              <w:ind w:left="346" w:hanging="357"/>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Implement active case finding approaches house-to-house visits, contact screening visits, monthly cough days and mobile clinics at the community level</w:t>
            </w:r>
          </w:p>
        </w:tc>
      </w:tr>
      <w:tr w:rsidR="002E2CAA" w14:paraId="57DF81D9" w14:textId="77777777" w:rsidTr="00166408">
        <w:trPr>
          <w:trHeight w:val="754"/>
        </w:trPr>
        <w:tc>
          <w:tcPr>
            <w:tcW w:w="1710" w:type="dxa"/>
            <w:shd w:val="clear" w:color="auto" w:fill="auto"/>
            <w:tcMar>
              <w:top w:w="0" w:type="dxa"/>
              <w:left w:w="108" w:type="dxa"/>
              <w:bottom w:w="0" w:type="dxa"/>
              <w:right w:w="108" w:type="dxa"/>
            </w:tcMar>
          </w:tcPr>
          <w:p w14:paraId="00000462" w14:textId="49564F12" w:rsidR="002E2CAA" w:rsidRDefault="003F687E">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b</w:t>
            </w:r>
            <w:r w:rsidR="00070DF5">
              <w:rPr>
                <w:rFonts w:ascii="Century Gothic" w:eastAsia="Century Gothic" w:hAnsi="Century Gothic" w:cs="Century Gothic"/>
                <w:sz w:val="16"/>
                <w:szCs w:val="16"/>
              </w:rPr>
              <w:t>acteriol</w:t>
            </w:r>
            <w:r w:rsidR="009A2E70">
              <w:rPr>
                <w:rFonts w:ascii="Century Gothic" w:eastAsia="Century Gothic" w:hAnsi="Century Gothic" w:cs="Century Gothic"/>
                <w:sz w:val="16"/>
                <w:szCs w:val="16"/>
              </w:rPr>
              <w:t>ogica</w:t>
            </w:r>
            <w:r w:rsidR="00D0726B">
              <w:rPr>
                <w:rFonts w:ascii="Century Gothic" w:eastAsia="Century Gothic" w:hAnsi="Century Gothic" w:cs="Century Gothic"/>
                <w:sz w:val="16"/>
                <w:szCs w:val="16"/>
              </w:rPr>
              <w:t>lly</w:t>
            </w:r>
            <w:r w:rsidR="00070DF5">
              <w:rPr>
                <w:rFonts w:ascii="Century Gothic" w:eastAsia="Century Gothic" w:hAnsi="Century Gothic" w:cs="Century Gothic"/>
                <w:sz w:val="16"/>
                <w:szCs w:val="16"/>
              </w:rPr>
              <w:t xml:space="preserve">  </w:t>
            </w:r>
            <w:r>
              <w:rPr>
                <w:rFonts w:ascii="Century Gothic" w:eastAsia="Century Gothic" w:hAnsi="Century Gothic" w:cs="Century Gothic"/>
                <w:sz w:val="16"/>
                <w:szCs w:val="16"/>
              </w:rPr>
              <w:t>c</w:t>
            </w:r>
            <w:r w:rsidR="00070DF5">
              <w:rPr>
                <w:rFonts w:ascii="Century Gothic" w:eastAsia="Century Gothic" w:hAnsi="Century Gothic" w:cs="Century Gothic"/>
                <w:sz w:val="16"/>
                <w:szCs w:val="16"/>
              </w:rPr>
              <w:t>onfirm</w:t>
            </w:r>
            <w:r>
              <w:rPr>
                <w:rFonts w:ascii="Century Gothic" w:eastAsia="Century Gothic" w:hAnsi="Century Gothic" w:cs="Century Gothic"/>
                <w:sz w:val="16"/>
                <w:szCs w:val="16"/>
              </w:rPr>
              <w:t>ed</w:t>
            </w:r>
          </w:p>
        </w:tc>
        <w:tc>
          <w:tcPr>
            <w:tcW w:w="900" w:type="dxa"/>
            <w:shd w:val="clear" w:color="auto" w:fill="auto"/>
          </w:tcPr>
          <w:p w14:paraId="00000463" w14:textId="77777777" w:rsidR="002E2CAA" w:rsidRDefault="00070DF5">
            <w:pPr>
              <w:widowControl/>
              <w:rPr>
                <w:rFonts w:ascii="Century Gothic" w:eastAsia="Century Gothic" w:hAnsi="Century Gothic" w:cs="Century Gothic"/>
                <w:sz w:val="16"/>
                <w:szCs w:val="16"/>
              </w:rPr>
            </w:pPr>
            <w:r>
              <w:rPr>
                <w:rFonts w:ascii="Century Gothic" w:eastAsia="Century Gothic" w:hAnsi="Century Gothic" w:cs="Century Gothic"/>
                <w:sz w:val="16"/>
                <w:szCs w:val="16"/>
              </w:rPr>
              <w:t>Core</w:t>
            </w:r>
          </w:p>
        </w:tc>
        <w:tc>
          <w:tcPr>
            <w:tcW w:w="11430" w:type="dxa"/>
            <w:gridSpan w:val="2"/>
            <w:shd w:val="clear" w:color="auto" w:fill="auto"/>
            <w:tcMar>
              <w:top w:w="0" w:type="dxa"/>
              <w:left w:w="108" w:type="dxa"/>
              <w:bottom w:w="0" w:type="dxa"/>
              <w:right w:w="108" w:type="dxa"/>
            </w:tcMar>
          </w:tcPr>
          <w:p w14:paraId="00000464" w14:textId="77777777" w:rsidR="002E2CAA" w:rsidRDefault="00070DF5" w:rsidP="0046320D">
            <w:pPr>
              <w:widowControl/>
              <w:numPr>
                <w:ilvl w:val="0"/>
                <w:numId w:val="38"/>
              </w:numPr>
              <w:ind w:left="346" w:hanging="357"/>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Collaborate with the NTP to ensure that samples are efficiently transported to the right labs </w:t>
            </w:r>
          </w:p>
          <w:p w14:paraId="00000465" w14:textId="77777777" w:rsidR="002E2CAA" w:rsidRDefault="00070DF5" w:rsidP="0046320D">
            <w:pPr>
              <w:widowControl/>
              <w:numPr>
                <w:ilvl w:val="0"/>
                <w:numId w:val="38"/>
              </w:numPr>
              <w:ind w:left="346" w:hanging="357"/>
              <w:rPr>
                <w:rFonts w:ascii="Century Gothic" w:eastAsia="Century Gothic" w:hAnsi="Century Gothic" w:cs="Century Gothic"/>
                <w:sz w:val="16"/>
                <w:szCs w:val="16"/>
              </w:rPr>
            </w:pPr>
            <w:r>
              <w:rPr>
                <w:rFonts w:ascii="Century Gothic" w:eastAsia="Century Gothic" w:hAnsi="Century Gothic" w:cs="Century Gothic"/>
                <w:sz w:val="16"/>
                <w:szCs w:val="16"/>
              </w:rPr>
              <w:t>Provide LED microscopes to strengthen lab network and increase access to lab TB testing where needed taking into consideration that GeneXpert machines and modules are working deficiently</w:t>
            </w:r>
          </w:p>
          <w:p w14:paraId="00000466" w14:textId="77777777" w:rsidR="002E2CAA" w:rsidRDefault="00070DF5" w:rsidP="0046320D">
            <w:pPr>
              <w:widowControl/>
              <w:numPr>
                <w:ilvl w:val="0"/>
                <w:numId w:val="38"/>
              </w:numPr>
              <w:ind w:left="346" w:hanging="357"/>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Support the GeneXpert network through technical and logistical support </w:t>
            </w:r>
          </w:p>
        </w:tc>
      </w:tr>
      <w:tr w:rsidR="002E2CAA" w14:paraId="348538D3" w14:textId="77777777" w:rsidTr="00166408">
        <w:trPr>
          <w:trHeight w:val="826"/>
        </w:trPr>
        <w:tc>
          <w:tcPr>
            <w:tcW w:w="1710" w:type="dxa"/>
            <w:shd w:val="clear" w:color="auto" w:fill="F2E8F8"/>
            <w:tcMar>
              <w:top w:w="0" w:type="dxa"/>
              <w:left w:w="108" w:type="dxa"/>
              <w:bottom w:w="0" w:type="dxa"/>
              <w:right w:w="108" w:type="dxa"/>
            </w:tcMar>
          </w:tcPr>
          <w:p w14:paraId="00000467" w14:textId="0F24327E"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Childhood TB </w:t>
            </w:r>
            <w:r w:rsidR="00B16E3B">
              <w:rPr>
                <w:rFonts w:ascii="Century Gothic" w:eastAsia="Century Gothic" w:hAnsi="Century Gothic" w:cs="Century Gothic"/>
                <w:sz w:val="16"/>
                <w:szCs w:val="16"/>
              </w:rPr>
              <w:t>n</w:t>
            </w:r>
            <w:r>
              <w:rPr>
                <w:rFonts w:ascii="Century Gothic" w:eastAsia="Century Gothic" w:hAnsi="Century Gothic" w:cs="Century Gothic"/>
                <w:sz w:val="16"/>
                <w:szCs w:val="16"/>
              </w:rPr>
              <w:t xml:space="preserve">otifications </w:t>
            </w:r>
          </w:p>
          <w:p w14:paraId="00000468" w14:textId="77777777" w:rsidR="002E2CAA" w:rsidRDefault="002E2CAA">
            <w:pPr>
              <w:widowControl/>
              <w:ind w:hanging="2"/>
              <w:rPr>
                <w:rFonts w:ascii="Century Gothic" w:eastAsia="Century Gothic" w:hAnsi="Century Gothic" w:cs="Century Gothic"/>
                <w:sz w:val="16"/>
                <w:szCs w:val="16"/>
              </w:rPr>
            </w:pPr>
          </w:p>
        </w:tc>
        <w:tc>
          <w:tcPr>
            <w:tcW w:w="900" w:type="dxa"/>
            <w:shd w:val="clear" w:color="auto" w:fill="F2E8F8"/>
          </w:tcPr>
          <w:p w14:paraId="00000469" w14:textId="77777777" w:rsidR="002E2CAA" w:rsidRDefault="00070DF5">
            <w:pPr>
              <w:widowControl/>
              <w:rPr>
                <w:rFonts w:ascii="Century Gothic" w:eastAsia="Century Gothic" w:hAnsi="Century Gothic" w:cs="Century Gothic"/>
                <w:sz w:val="16"/>
                <w:szCs w:val="16"/>
              </w:rPr>
            </w:pPr>
            <w:r>
              <w:rPr>
                <w:rFonts w:ascii="Century Gothic" w:eastAsia="Century Gothic" w:hAnsi="Century Gothic" w:cs="Century Gothic"/>
                <w:sz w:val="16"/>
                <w:szCs w:val="16"/>
              </w:rPr>
              <w:t>Core</w:t>
            </w:r>
          </w:p>
        </w:tc>
        <w:tc>
          <w:tcPr>
            <w:tcW w:w="11430" w:type="dxa"/>
            <w:gridSpan w:val="2"/>
            <w:shd w:val="clear" w:color="auto" w:fill="F2E8F8"/>
            <w:tcMar>
              <w:top w:w="0" w:type="dxa"/>
              <w:left w:w="108" w:type="dxa"/>
              <w:bottom w:w="0" w:type="dxa"/>
              <w:right w:w="108" w:type="dxa"/>
            </w:tcMar>
          </w:tcPr>
          <w:p w14:paraId="0000046A" w14:textId="77777777" w:rsidR="002E2CAA" w:rsidRDefault="00070DF5">
            <w:pPr>
              <w:widowControl/>
              <w:numPr>
                <w:ilvl w:val="0"/>
                <w:numId w:val="16"/>
              </w:numPr>
              <w:ind w:left="346" w:hanging="357"/>
              <w:rPr>
                <w:rFonts w:ascii="Century Gothic" w:eastAsia="Century Gothic" w:hAnsi="Century Gothic" w:cs="Century Gothic"/>
                <w:sz w:val="16"/>
                <w:szCs w:val="16"/>
              </w:rPr>
            </w:pPr>
            <w:r>
              <w:rPr>
                <w:rFonts w:ascii="Century Gothic" w:eastAsia="Century Gothic" w:hAnsi="Century Gothic" w:cs="Century Gothic"/>
                <w:sz w:val="16"/>
                <w:szCs w:val="16"/>
              </w:rPr>
              <w:t>Implement systematic contact screening for TB index cases in all project districts</w:t>
            </w:r>
          </w:p>
          <w:p w14:paraId="0000046B" w14:textId="77777777" w:rsidR="002E2CAA" w:rsidRDefault="00070DF5">
            <w:pPr>
              <w:widowControl/>
              <w:numPr>
                <w:ilvl w:val="0"/>
                <w:numId w:val="16"/>
              </w:numPr>
              <w:ind w:left="346" w:hanging="357"/>
              <w:rPr>
                <w:rFonts w:ascii="Century Gothic" w:eastAsia="Century Gothic" w:hAnsi="Century Gothic" w:cs="Century Gothic"/>
                <w:sz w:val="16"/>
                <w:szCs w:val="16"/>
              </w:rPr>
            </w:pPr>
            <w:r>
              <w:rPr>
                <w:rFonts w:ascii="Century Gothic" w:eastAsia="Century Gothic" w:hAnsi="Century Gothic" w:cs="Century Gothic"/>
                <w:sz w:val="16"/>
                <w:szCs w:val="16"/>
              </w:rPr>
              <w:t>Provide clinical mentoring to mother and child health nurses and other HCWs to improve quality of screening and improve TB diagnosis among children</w:t>
            </w:r>
          </w:p>
          <w:p w14:paraId="0000046C" w14:textId="77777777" w:rsidR="002E2CAA" w:rsidRDefault="00070DF5">
            <w:pPr>
              <w:widowControl/>
              <w:numPr>
                <w:ilvl w:val="0"/>
                <w:numId w:val="16"/>
              </w:numPr>
              <w:ind w:left="346" w:hanging="357"/>
              <w:rPr>
                <w:rFonts w:ascii="Century Gothic" w:eastAsia="Century Gothic" w:hAnsi="Century Gothic" w:cs="Century Gothic"/>
                <w:sz w:val="16"/>
                <w:szCs w:val="16"/>
              </w:rPr>
            </w:pPr>
            <w:r>
              <w:rPr>
                <w:rFonts w:ascii="Century Gothic" w:eastAsia="Century Gothic" w:hAnsi="Century Gothic" w:cs="Century Gothic"/>
                <w:sz w:val="16"/>
                <w:szCs w:val="16"/>
              </w:rPr>
              <w:t>Provide support to the NTP to scale up the use of stool analysis for TB diagnosis in children</w:t>
            </w:r>
          </w:p>
        </w:tc>
      </w:tr>
      <w:tr w:rsidR="002E2CAA" w14:paraId="75E1CC11" w14:textId="77777777" w:rsidTr="00166408">
        <w:trPr>
          <w:trHeight w:val="610"/>
        </w:trPr>
        <w:tc>
          <w:tcPr>
            <w:tcW w:w="1710" w:type="dxa"/>
            <w:shd w:val="clear" w:color="auto" w:fill="auto"/>
            <w:tcMar>
              <w:top w:w="0" w:type="dxa"/>
              <w:left w:w="108" w:type="dxa"/>
              <w:bottom w:w="0" w:type="dxa"/>
              <w:right w:w="108" w:type="dxa"/>
            </w:tcMar>
          </w:tcPr>
          <w:p w14:paraId="0000046D" w14:textId="7AB1D42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RR/MDR-TB </w:t>
            </w:r>
            <w:r w:rsidR="00B16E3B">
              <w:rPr>
                <w:rFonts w:ascii="Century Gothic" w:eastAsia="Century Gothic" w:hAnsi="Century Gothic" w:cs="Century Gothic"/>
                <w:sz w:val="16"/>
                <w:szCs w:val="16"/>
              </w:rPr>
              <w:t>n</w:t>
            </w:r>
            <w:r>
              <w:rPr>
                <w:rFonts w:ascii="Century Gothic" w:eastAsia="Century Gothic" w:hAnsi="Century Gothic" w:cs="Century Gothic"/>
                <w:sz w:val="16"/>
                <w:szCs w:val="16"/>
              </w:rPr>
              <w:t>otifications</w:t>
            </w:r>
          </w:p>
        </w:tc>
        <w:tc>
          <w:tcPr>
            <w:tcW w:w="900" w:type="dxa"/>
            <w:shd w:val="clear" w:color="auto" w:fill="auto"/>
          </w:tcPr>
          <w:p w14:paraId="0000046E" w14:textId="77777777" w:rsidR="002E2CAA" w:rsidRDefault="00070DF5">
            <w:pPr>
              <w:widowControl/>
              <w:rPr>
                <w:rFonts w:ascii="Century Gothic" w:eastAsia="Century Gothic" w:hAnsi="Century Gothic" w:cs="Century Gothic"/>
                <w:sz w:val="16"/>
                <w:szCs w:val="16"/>
              </w:rPr>
            </w:pPr>
            <w:r>
              <w:rPr>
                <w:rFonts w:ascii="Century Gothic" w:eastAsia="Century Gothic" w:hAnsi="Century Gothic" w:cs="Century Gothic"/>
                <w:sz w:val="16"/>
                <w:szCs w:val="16"/>
              </w:rPr>
              <w:t>Core</w:t>
            </w:r>
          </w:p>
        </w:tc>
        <w:tc>
          <w:tcPr>
            <w:tcW w:w="11430" w:type="dxa"/>
            <w:gridSpan w:val="2"/>
            <w:shd w:val="clear" w:color="auto" w:fill="auto"/>
            <w:tcMar>
              <w:top w:w="0" w:type="dxa"/>
              <w:left w:w="108" w:type="dxa"/>
              <w:bottom w:w="0" w:type="dxa"/>
              <w:right w:w="108" w:type="dxa"/>
            </w:tcMar>
          </w:tcPr>
          <w:p w14:paraId="0000046F" w14:textId="77777777" w:rsidR="002E2CAA" w:rsidRDefault="00070DF5" w:rsidP="0046320D">
            <w:pPr>
              <w:widowControl/>
              <w:numPr>
                <w:ilvl w:val="0"/>
                <w:numId w:val="41"/>
              </w:numPr>
              <w:ind w:left="346" w:hanging="357"/>
              <w:rPr>
                <w:rFonts w:ascii="Century Gothic" w:eastAsia="Century Gothic" w:hAnsi="Century Gothic" w:cs="Century Gothic"/>
                <w:sz w:val="16"/>
                <w:szCs w:val="16"/>
              </w:rPr>
            </w:pPr>
            <w:r>
              <w:rPr>
                <w:rFonts w:ascii="Century Gothic" w:eastAsia="Century Gothic" w:hAnsi="Century Gothic" w:cs="Century Gothic"/>
                <w:sz w:val="16"/>
                <w:szCs w:val="16"/>
              </w:rPr>
              <w:t>Provide clinical mentoring, on-the-job-training, and formal trainings to clinicians to improve TB and DR-TB diagnosis</w:t>
            </w:r>
          </w:p>
          <w:p w14:paraId="00000470" w14:textId="77777777" w:rsidR="002E2CAA" w:rsidRDefault="00070DF5" w:rsidP="0046320D">
            <w:pPr>
              <w:widowControl/>
              <w:numPr>
                <w:ilvl w:val="0"/>
                <w:numId w:val="41"/>
              </w:numPr>
              <w:ind w:left="346" w:hanging="357"/>
              <w:rPr>
                <w:rFonts w:ascii="Century Gothic" w:eastAsia="Century Gothic" w:hAnsi="Century Gothic" w:cs="Century Gothic"/>
                <w:sz w:val="16"/>
                <w:szCs w:val="16"/>
              </w:rPr>
            </w:pPr>
            <w:r>
              <w:rPr>
                <w:rFonts w:ascii="Century Gothic" w:eastAsia="Century Gothic" w:hAnsi="Century Gothic" w:cs="Century Gothic"/>
                <w:sz w:val="16"/>
                <w:szCs w:val="16"/>
              </w:rPr>
              <w:t>Coordinate transport of samples from peripheral to central labs to access sophisticated tests for DR and extensively drug-resistant (XDR) early diagnosis</w:t>
            </w:r>
          </w:p>
          <w:p w14:paraId="00000471" w14:textId="77777777" w:rsidR="002E2CAA" w:rsidRDefault="00070DF5" w:rsidP="0046320D">
            <w:pPr>
              <w:widowControl/>
              <w:numPr>
                <w:ilvl w:val="0"/>
                <w:numId w:val="41"/>
              </w:numPr>
              <w:ind w:left="346" w:hanging="357"/>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Strengthen follow-up of TB patients on treatment focusing especially on those LTFU </w:t>
            </w:r>
          </w:p>
        </w:tc>
      </w:tr>
      <w:tr w:rsidR="002E2CAA" w14:paraId="725EAB13" w14:textId="77777777" w:rsidTr="00166408">
        <w:trPr>
          <w:trHeight w:val="421"/>
        </w:trPr>
        <w:tc>
          <w:tcPr>
            <w:tcW w:w="1710" w:type="dxa"/>
            <w:shd w:val="clear" w:color="auto" w:fill="F2E8F8"/>
            <w:tcMar>
              <w:top w:w="0" w:type="dxa"/>
              <w:left w:w="108" w:type="dxa"/>
              <w:bottom w:w="0" w:type="dxa"/>
              <w:right w:w="108" w:type="dxa"/>
            </w:tcMar>
          </w:tcPr>
          <w:p w14:paraId="00000472" w14:textId="35E426B6" w:rsidR="002E2CAA" w:rsidRDefault="002737FF">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DS-</w:t>
            </w:r>
            <w:r w:rsidR="00070DF5">
              <w:rPr>
                <w:rFonts w:ascii="Century Gothic" w:eastAsia="Century Gothic" w:hAnsi="Century Gothic" w:cs="Century Gothic"/>
                <w:sz w:val="16"/>
                <w:szCs w:val="16"/>
              </w:rPr>
              <w:t>TB Treatment Success Rate</w:t>
            </w:r>
          </w:p>
        </w:tc>
        <w:tc>
          <w:tcPr>
            <w:tcW w:w="900" w:type="dxa"/>
            <w:shd w:val="clear" w:color="auto" w:fill="F2E8F8"/>
          </w:tcPr>
          <w:p w14:paraId="00000473" w14:textId="77777777" w:rsidR="002E2CAA" w:rsidRDefault="00070DF5">
            <w:pPr>
              <w:widowControl/>
              <w:rPr>
                <w:rFonts w:ascii="Century Gothic" w:eastAsia="Century Gothic" w:hAnsi="Century Gothic" w:cs="Century Gothic"/>
                <w:sz w:val="16"/>
                <w:szCs w:val="16"/>
              </w:rPr>
            </w:pPr>
            <w:r>
              <w:rPr>
                <w:rFonts w:ascii="Century Gothic" w:eastAsia="Century Gothic" w:hAnsi="Century Gothic" w:cs="Century Gothic"/>
                <w:sz w:val="16"/>
                <w:szCs w:val="16"/>
              </w:rPr>
              <w:t>Core</w:t>
            </w:r>
          </w:p>
        </w:tc>
        <w:tc>
          <w:tcPr>
            <w:tcW w:w="11430" w:type="dxa"/>
            <w:gridSpan w:val="2"/>
            <w:shd w:val="clear" w:color="auto" w:fill="F2E8F8"/>
            <w:tcMar>
              <w:top w:w="0" w:type="dxa"/>
              <w:left w:w="108" w:type="dxa"/>
              <w:bottom w:w="0" w:type="dxa"/>
              <w:right w:w="108" w:type="dxa"/>
            </w:tcMar>
          </w:tcPr>
          <w:p w14:paraId="00000474" w14:textId="3CA2CA5B" w:rsidR="002E2CAA" w:rsidRDefault="00070DF5">
            <w:pPr>
              <w:widowControl/>
              <w:numPr>
                <w:ilvl w:val="0"/>
                <w:numId w:val="4"/>
              </w:numPr>
              <w:ind w:left="346" w:hanging="357"/>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Provide </w:t>
            </w:r>
            <w:r w:rsidR="00B33794" w:rsidRPr="00B33794">
              <w:rPr>
                <w:rFonts w:ascii="Century Gothic" w:eastAsia="Century Gothic" w:hAnsi="Century Gothic" w:cs="Century Gothic"/>
                <w:sz w:val="16"/>
                <w:szCs w:val="16"/>
              </w:rPr>
              <w:t>community-based direct observed (TB) treatment</w:t>
            </w:r>
            <w:r w:rsidR="00B33794">
              <w:rPr>
                <w:rFonts w:ascii="Century Gothic" w:eastAsia="Century Gothic" w:hAnsi="Century Gothic" w:cs="Century Gothic"/>
                <w:sz w:val="16"/>
                <w:szCs w:val="16"/>
              </w:rPr>
              <w:t xml:space="preserve"> (CB</w:t>
            </w:r>
            <w:r>
              <w:rPr>
                <w:rFonts w:ascii="Century Gothic" w:eastAsia="Century Gothic" w:hAnsi="Century Gothic" w:cs="Century Gothic"/>
                <w:sz w:val="16"/>
                <w:szCs w:val="16"/>
              </w:rPr>
              <w:t>-DOTS</w:t>
            </w:r>
            <w:r w:rsidR="00B33794">
              <w:rPr>
                <w:rFonts w:ascii="Century Gothic" w:eastAsia="Century Gothic" w:hAnsi="Century Gothic" w:cs="Century Gothic"/>
                <w:sz w:val="16"/>
                <w:szCs w:val="16"/>
              </w:rPr>
              <w:t>)</w:t>
            </w:r>
            <w:r>
              <w:rPr>
                <w:rFonts w:ascii="Century Gothic" w:eastAsia="Century Gothic" w:hAnsi="Century Gothic" w:cs="Century Gothic"/>
                <w:sz w:val="16"/>
                <w:szCs w:val="16"/>
              </w:rPr>
              <w:t xml:space="preserve"> for treatment adherence improvement</w:t>
            </w:r>
          </w:p>
          <w:p w14:paraId="00000475" w14:textId="77777777" w:rsidR="002E2CAA" w:rsidRDefault="00070DF5">
            <w:pPr>
              <w:widowControl/>
              <w:numPr>
                <w:ilvl w:val="0"/>
                <w:numId w:val="4"/>
              </w:numPr>
              <w:ind w:left="346" w:hanging="357"/>
              <w:rPr>
                <w:rFonts w:ascii="Century Gothic" w:eastAsia="Century Gothic" w:hAnsi="Century Gothic" w:cs="Century Gothic"/>
                <w:sz w:val="16"/>
                <w:szCs w:val="16"/>
              </w:rPr>
            </w:pPr>
            <w:r>
              <w:rPr>
                <w:rFonts w:ascii="Century Gothic" w:eastAsia="Century Gothic" w:hAnsi="Century Gothic" w:cs="Century Gothic"/>
                <w:sz w:val="16"/>
                <w:szCs w:val="16"/>
              </w:rPr>
              <w:t>Intensify samples referral for sputum smear control exams</w:t>
            </w:r>
          </w:p>
        </w:tc>
      </w:tr>
      <w:tr w:rsidR="002E2CAA" w14:paraId="34D5DE55" w14:textId="77777777" w:rsidTr="00166408">
        <w:trPr>
          <w:trHeight w:val="619"/>
        </w:trPr>
        <w:tc>
          <w:tcPr>
            <w:tcW w:w="1710" w:type="dxa"/>
            <w:shd w:val="clear" w:color="auto" w:fill="auto"/>
            <w:tcMar>
              <w:top w:w="0" w:type="dxa"/>
              <w:left w:w="108" w:type="dxa"/>
              <w:bottom w:w="0" w:type="dxa"/>
              <w:right w:w="108" w:type="dxa"/>
            </w:tcMar>
          </w:tcPr>
          <w:p w14:paraId="00000476" w14:textId="05135DB3"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DR- TB </w:t>
            </w:r>
            <w:r w:rsidR="00A80CF9">
              <w:rPr>
                <w:rFonts w:ascii="Century Gothic" w:eastAsia="Century Gothic" w:hAnsi="Century Gothic" w:cs="Century Gothic"/>
                <w:sz w:val="16"/>
                <w:szCs w:val="16"/>
              </w:rPr>
              <w:t>t</w:t>
            </w:r>
            <w:r>
              <w:rPr>
                <w:rFonts w:ascii="Century Gothic" w:eastAsia="Century Gothic" w:hAnsi="Century Gothic" w:cs="Century Gothic"/>
                <w:sz w:val="16"/>
                <w:szCs w:val="16"/>
              </w:rPr>
              <w:t xml:space="preserve">reatment </w:t>
            </w:r>
            <w:r w:rsidR="00A80CF9">
              <w:rPr>
                <w:rFonts w:ascii="Century Gothic" w:eastAsia="Century Gothic" w:hAnsi="Century Gothic" w:cs="Century Gothic"/>
                <w:sz w:val="16"/>
                <w:szCs w:val="16"/>
              </w:rPr>
              <w:t>initiations</w:t>
            </w:r>
          </w:p>
        </w:tc>
        <w:tc>
          <w:tcPr>
            <w:tcW w:w="900" w:type="dxa"/>
            <w:shd w:val="clear" w:color="auto" w:fill="auto"/>
          </w:tcPr>
          <w:p w14:paraId="00000477" w14:textId="45F971B6" w:rsidR="002E2CAA" w:rsidRDefault="00070DF5">
            <w:pPr>
              <w:widowControl/>
              <w:rPr>
                <w:rFonts w:ascii="Century Gothic" w:eastAsia="Century Gothic" w:hAnsi="Century Gothic" w:cs="Century Gothic"/>
                <w:sz w:val="16"/>
                <w:szCs w:val="16"/>
              </w:rPr>
            </w:pPr>
            <w:r>
              <w:rPr>
                <w:rFonts w:ascii="Century Gothic" w:eastAsia="Century Gothic" w:hAnsi="Century Gothic" w:cs="Century Gothic"/>
                <w:sz w:val="16"/>
                <w:szCs w:val="16"/>
              </w:rPr>
              <w:t>Core</w:t>
            </w:r>
            <w:r w:rsidR="0010004E">
              <w:rPr>
                <w:rFonts w:ascii="Century Gothic" w:eastAsia="Century Gothic" w:hAnsi="Century Gothic" w:cs="Century Gothic"/>
                <w:sz w:val="16"/>
                <w:szCs w:val="16"/>
              </w:rPr>
              <w:t xml:space="preserve"> </w:t>
            </w:r>
            <w:r w:rsidR="00166408">
              <w:rPr>
                <w:rFonts w:ascii="Century Gothic" w:eastAsia="Century Gothic" w:hAnsi="Century Gothic" w:cs="Century Gothic"/>
                <w:sz w:val="16"/>
                <w:szCs w:val="16"/>
              </w:rPr>
              <w:t>P</w:t>
            </w:r>
            <w:r w:rsidR="0010004E">
              <w:rPr>
                <w:rFonts w:ascii="Century Gothic" w:eastAsia="Century Gothic" w:hAnsi="Century Gothic" w:cs="Century Gothic"/>
                <w:sz w:val="16"/>
                <w:szCs w:val="16"/>
              </w:rPr>
              <w:t>lus</w:t>
            </w:r>
          </w:p>
        </w:tc>
        <w:tc>
          <w:tcPr>
            <w:tcW w:w="11430" w:type="dxa"/>
            <w:gridSpan w:val="2"/>
            <w:shd w:val="clear" w:color="auto" w:fill="auto"/>
            <w:tcMar>
              <w:top w:w="0" w:type="dxa"/>
              <w:left w:w="108" w:type="dxa"/>
              <w:bottom w:w="0" w:type="dxa"/>
              <w:right w:w="108" w:type="dxa"/>
            </w:tcMar>
          </w:tcPr>
          <w:p w14:paraId="00000478" w14:textId="77777777" w:rsidR="002E2CAA" w:rsidRDefault="00070DF5" w:rsidP="0046320D">
            <w:pPr>
              <w:widowControl/>
              <w:numPr>
                <w:ilvl w:val="0"/>
                <w:numId w:val="36"/>
              </w:numPr>
              <w:ind w:left="346" w:hanging="357"/>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Provide DOTS Plus for treatment adherence </w:t>
            </w:r>
          </w:p>
          <w:p w14:paraId="00000479" w14:textId="77777777" w:rsidR="002E2CAA" w:rsidRDefault="00070DF5" w:rsidP="0046320D">
            <w:pPr>
              <w:widowControl/>
              <w:numPr>
                <w:ilvl w:val="0"/>
                <w:numId w:val="36"/>
              </w:numPr>
              <w:ind w:left="346" w:hanging="357"/>
              <w:rPr>
                <w:rFonts w:ascii="Century Gothic" w:eastAsia="Century Gothic" w:hAnsi="Century Gothic" w:cs="Century Gothic"/>
                <w:sz w:val="16"/>
                <w:szCs w:val="16"/>
              </w:rPr>
            </w:pPr>
            <w:r>
              <w:rPr>
                <w:rFonts w:ascii="Century Gothic" w:eastAsia="Century Gothic" w:hAnsi="Century Gothic" w:cs="Century Gothic"/>
                <w:sz w:val="16"/>
                <w:szCs w:val="16"/>
              </w:rPr>
              <w:t>Provide psychosocial support to DR-TB patients to improve clinical monthly follow up at health facilities</w:t>
            </w:r>
          </w:p>
          <w:p w14:paraId="0000047A" w14:textId="77777777" w:rsidR="002E2CAA" w:rsidRDefault="00070DF5" w:rsidP="0046320D">
            <w:pPr>
              <w:widowControl/>
              <w:numPr>
                <w:ilvl w:val="0"/>
                <w:numId w:val="36"/>
              </w:numPr>
              <w:ind w:left="346" w:hanging="357"/>
              <w:rPr>
                <w:rFonts w:ascii="Century Gothic" w:eastAsia="Century Gothic" w:hAnsi="Century Gothic" w:cs="Century Gothic"/>
                <w:sz w:val="16"/>
                <w:szCs w:val="16"/>
              </w:rPr>
            </w:pPr>
            <w:r>
              <w:rPr>
                <w:rFonts w:ascii="Century Gothic" w:eastAsia="Century Gothic" w:hAnsi="Century Gothic" w:cs="Century Gothic"/>
                <w:sz w:val="16"/>
                <w:szCs w:val="16"/>
              </w:rPr>
              <w:t>Support and track follow-up exams for DR-TB patients (GeneXpert, culture, and line probe assay [LPA])</w:t>
            </w:r>
          </w:p>
        </w:tc>
      </w:tr>
      <w:tr w:rsidR="002E2CAA" w14:paraId="0BBF220C" w14:textId="77777777" w:rsidTr="00166408">
        <w:trPr>
          <w:trHeight w:val="439"/>
        </w:trPr>
        <w:tc>
          <w:tcPr>
            <w:tcW w:w="1710" w:type="dxa"/>
            <w:shd w:val="clear" w:color="auto" w:fill="F2E8F8"/>
            <w:tcMar>
              <w:top w:w="0" w:type="dxa"/>
              <w:left w:w="108" w:type="dxa"/>
              <w:bottom w:w="0" w:type="dxa"/>
              <w:right w:w="108" w:type="dxa"/>
            </w:tcMar>
          </w:tcPr>
          <w:p w14:paraId="0000047B" w14:textId="52FE404B" w:rsidR="002E2CAA" w:rsidRDefault="0061077E">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of people with adverse </w:t>
            </w:r>
            <w:r w:rsidR="00A934D7">
              <w:rPr>
                <w:rFonts w:ascii="Century Gothic" w:eastAsia="Century Gothic" w:hAnsi="Century Gothic" w:cs="Century Gothic"/>
                <w:sz w:val="16"/>
                <w:szCs w:val="16"/>
              </w:rPr>
              <w:t xml:space="preserve">reactions to </w:t>
            </w:r>
            <w:r w:rsidR="00070DF5">
              <w:rPr>
                <w:rFonts w:ascii="Century Gothic" w:eastAsia="Century Gothic" w:hAnsi="Century Gothic" w:cs="Century Gothic"/>
                <w:sz w:val="16"/>
                <w:szCs w:val="16"/>
              </w:rPr>
              <w:t xml:space="preserve">DR-TB </w:t>
            </w:r>
            <w:r w:rsidR="00A934D7">
              <w:rPr>
                <w:rFonts w:ascii="Century Gothic" w:eastAsia="Century Gothic" w:hAnsi="Century Gothic" w:cs="Century Gothic"/>
                <w:sz w:val="16"/>
                <w:szCs w:val="16"/>
              </w:rPr>
              <w:t>t</w:t>
            </w:r>
            <w:r w:rsidR="00070DF5">
              <w:rPr>
                <w:rFonts w:ascii="Century Gothic" w:eastAsia="Century Gothic" w:hAnsi="Century Gothic" w:cs="Century Gothic"/>
                <w:sz w:val="16"/>
                <w:szCs w:val="16"/>
              </w:rPr>
              <w:t>reatment</w:t>
            </w:r>
          </w:p>
        </w:tc>
        <w:tc>
          <w:tcPr>
            <w:tcW w:w="900" w:type="dxa"/>
            <w:shd w:val="clear" w:color="auto" w:fill="F2E8F8"/>
          </w:tcPr>
          <w:p w14:paraId="0000047C" w14:textId="54554ACF" w:rsidR="002E2CAA" w:rsidRDefault="0061077E">
            <w:pPr>
              <w:widowControl/>
              <w:ind w:left="-18"/>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Core </w:t>
            </w:r>
            <w:r w:rsidR="00166408">
              <w:rPr>
                <w:rFonts w:ascii="Century Gothic" w:eastAsia="Century Gothic" w:hAnsi="Century Gothic" w:cs="Century Gothic"/>
                <w:sz w:val="16"/>
                <w:szCs w:val="16"/>
              </w:rPr>
              <w:t>P</w:t>
            </w:r>
            <w:r>
              <w:rPr>
                <w:rFonts w:ascii="Century Gothic" w:eastAsia="Century Gothic" w:hAnsi="Century Gothic" w:cs="Century Gothic"/>
                <w:sz w:val="16"/>
                <w:szCs w:val="16"/>
              </w:rPr>
              <w:t>lus</w:t>
            </w:r>
          </w:p>
        </w:tc>
        <w:tc>
          <w:tcPr>
            <w:tcW w:w="11430" w:type="dxa"/>
            <w:gridSpan w:val="2"/>
            <w:shd w:val="clear" w:color="auto" w:fill="F2E8F8"/>
            <w:tcMar>
              <w:top w:w="0" w:type="dxa"/>
              <w:left w:w="108" w:type="dxa"/>
              <w:bottom w:w="0" w:type="dxa"/>
              <w:right w:w="108" w:type="dxa"/>
            </w:tcMar>
          </w:tcPr>
          <w:p w14:paraId="0000047D" w14:textId="77777777" w:rsidR="002E2CAA" w:rsidRDefault="00070DF5">
            <w:pPr>
              <w:widowControl/>
              <w:numPr>
                <w:ilvl w:val="0"/>
                <w:numId w:val="1"/>
              </w:numPr>
              <w:ind w:left="346" w:hanging="357"/>
              <w:rPr>
                <w:rFonts w:ascii="Century Gothic" w:eastAsia="Century Gothic" w:hAnsi="Century Gothic" w:cs="Century Gothic"/>
                <w:sz w:val="16"/>
                <w:szCs w:val="16"/>
              </w:rPr>
            </w:pPr>
            <w:r>
              <w:rPr>
                <w:rFonts w:ascii="Century Gothic" w:eastAsia="Century Gothic" w:hAnsi="Century Gothic" w:cs="Century Gothic"/>
                <w:sz w:val="16"/>
                <w:szCs w:val="16"/>
              </w:rPr>
              <w:t>Provide psychosocial support to DR-TB patients to increase clinical monthly follow-up at health facilities to improve correct intake of drugs</w:t>
            </w:r>
          </w:p>
          <w:p w14:paraId="0000047E" w14:textId="77777777" w:rsidR="002E2CAA" w:rsidRDefault="00070DF5">
            <w:pPr>
              <w:widowControl/>
              <w:numPr>
                <w:ilvl w:val="0"/>
                <w:numId w:val="1"/>
              </w:numPr>
              <w:ind w:left="346" w:hanging="357"/>
              <w:rPr>
                <w:rFonts w:ascii="Century Gothic" w:eastAsia="Century Gothic" w:hAnsi="Century Gothic" w:cs="Century Gothic"/>
                <w:sz w:val="16"/>
                <w:szCs w:val="16"/>
              </w:rPr>
            </w:pPr>
            <w:r>
              <w:rPr>
                <w:rFonts w:ascii="Century Gothic" w:eastAsia="Century Gothic" w:hAnsi="Century Gothic" w:cs="Century Gothic"/>
                <w:sz w:val="16"/>
                <w:szCs w:val="16"/>
              </w:rPr>
              <w:t>Intensify samples referral for sputum smear control exams, support and track follow up exams for DR-TB patients (GeneXpert, culture, &amp; LPA)</w:t>
            </w:r>
          </w:p>
        </w:tc>
      </w:tr>
      <w:tr w:rsidR="002E2CAA" w14:paraId="3E89DE8E" w14:textId="77777777" w:rsidTr="00166408">
        <w:trPr>
          <w:trHeight w:val="385"/>
        </w:trPr>
        <w:tc>
          <w:tcPr>
            <w:tcW w:w="1710" w:type="dxa"/>
            <w:shd w:val="clear" w:color="auto" w:fill="F2E8F8"/>
            <w:tcMar>
              <w:top w:w="0" w:type="dxa"/>
              <w:left w:w="108" w:type="dxa"/>
              <w:bottom w:w="0" w:type="dxa"/>
              <w:right w:w="108" w:type="dxa"/>
            </w:tcMar>
          </w:tcPr>
          <w:p w14:paraId="0000047F" w14:textId="1910F81C" w:rsidR="002E2CAA" w:rsidRDefault="00E736D3">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of c</w:t>
            </w:r>
            <w:r w:rsidR="00070DF5">
              <w:rPr>
                <w:rFonts w:ascii="Century Gothic" w:eastAsia="Century Gothic" w:hAnsi="Century Gothic" w:cs="Century Gothic"/>
                <w:sz w:val="16"/>
                <w:szCs w:val="16"/>
              </w:rPr>
              <w:t xml:space="preserve">ontacts </w:t>
            </w:r>
            <w:r>
              <w:rPr>
                <w:rFonts w:ascii="Century Gothic" w:eastAsia="Century Gothic" w:hAnsi="Century Gothic" w:cs="Century Gothic"/>
                <w:sz w:val="16"/>
                <w:szCs w:val="16"/>
              </w:rPr>
              <w:t>s</w:t>
            </w:r>
            <w:r w:rsidR="00070DF5">
              <w:rPr>
                <w:rFonts w:ascii="Century Gothic" w:eastAsia="Century Gothic" w:hAnsi="Century Gothic" w:cs="Century Gothic"/>
                <w:sz w:val="16"/>
                <w:szCs w:val="16"/>
              </w:rPr>
              <w:t>creened for TB</w:t>
            </w:r>
          </w:p>
        </w:tc>
        <w:tc>
          <w:tcPr>
            <w:tcW w:w="900" w:type="dxa"/>
            <w:shd w:val="clear" w:color="auto" w:fill="F2E8F8"/>
          </w:tcPr>
          <w:p w14:paraId="00000480" w14:textId="77777777" w:rsidR="002E2CAA" w:rsidRDefault="00070DF5">
            <w:pPr>
              <w:widowControl/>
              <w:ind w:left="437" w:hanging="437"/>
              <w:jc w:val="both"/>
              <w:rPr>
                <w:rFonts w:ascii="Century Gothic" w:eastAsia="Century Gothic" w:hAnsi="Century Gothic" w:cs="Century Gothic"/>
                <w:sz w:val="16"/>
                <w:szCs w:val="16"/>
              </w:rPr>
            </w:pPr>
            <w:r>
              <w:rPr>
                <w:rFonts w:ascii="Century Gothic" w:eastAsia="Century Gothic" w:hAnsi="Century Gothic" w:cs="Century Gothic"/>
                <w:sz w:val="16"/>
                <w:szCs w:val="16"/>
              </w:rPr>
              <w:t>Core</w:t>
            </w:r>
          </w:p>
        </w:tc>
        <w:tc>
          <w:tcPr>
            <w:tcW w:w="11430" w:type="dxa"/>
            <w:gridSpan w:val="2"/>
            <w:shd w:val="clear" w:color="auto" w:fill="F2E8F8"/>
            <w:tcMar>
              <w:top w:w="0" w:type="dxa"/>
              <w:left w:w="108" w:type="dxa"/>
              <w:bottom w:w="0" w:type="dxa"/>
              <w:right w:w="108" w:type="dxa"/>
            </w:tcMar>
          </w:tcPr>
          <w:p w14:paraId="00000481" w14:textId="77777777" w:rsidR="002E2CAA" w:rsidRDefault="00070DF5">
            <w:pPr>
              <w:widowControl/>
              <w:numPr>
                <w:ilvl w:val="0"/>
                <w:numId w:val="1"/>
              </w:numPr>
              <w:ind w:left="346" w:hanging="357"/>
              <w:rPr>
                <w:rFonts w:ascii="Century Gothic" w:eastAsia="Century Gothic" w:hAnsi="Century Gothic" w:cs="Century Gothic"/>
                <w:sz w:val="16"/>
                <w:szCs w:val="16"/>
              </w:rPr>
            </w:pPr>
            <w:r>
              <w:rPr>
                <w:rFonts w:ascii="Century Gothic" w:eastAsia="Century Gothic" w:hAnsi="Century Gothic" w:cs="Century Gothic"/>
                <w:sz w:val="16"/>
                <w:szCs w:val="16"/>
              </w:rPr>
              <w:t>In close coordination with health facilities, allocate TB index cases to community health workers (CHWs) for systematic contact screening</w:t>
            </w:r>
          </w:p>
          <w:p w14:paraId="00000482" w14:textId="77777777" w:rsidR="002E2CAA" w:rsidRDefault="00070DF5">
            <w:pPr>
              <w:widowControl/>
              <w:numPr>
                <w:ilvl w:val="0"/>
                <w:numId w:val="1"/>
              </w:numPr>
              <w:ind w:left="346" w:hanging="357"/>
              <w:rPr>
                <w:rFonts w:ascii="Century Gothic" w:eastAsia="Century Gothic" w:hAnsi="Century Gothic" w:cs="Century Gothic"/>
                <w:sz w:val="16"/>
                <w:szCs w:val="16"/>
              </w:rPr>
            </w:pPr>
            <w:r>
              <w:rPr>
                <w:rFonts w:ascii="Century Gothic" w:eastAsia="Century Gothic" w:hAnsi="Century Gothic" w:cs="Century Gothic"/>
                <w:sz w:val="16"/>
                <w:szCs w:val="16"/>
              </w:rPr>
              <w:t>Promote mobile clinics and monthly cough days with contacts screening included</w:t>
            </w:r>
          </w:p>
        </w:tc>
      </w:tr>
      <w:tr w:rsidR="000F19E3" w14:paraId="4A2BD044" w14:textId="77777777" w:rsidTr="00166408">
        <w:trPr>
          <w:trHeight w:val="1049"/>
        </w:trPr>
        <w:tc>
          <w:tcPr>
            <w:tcW w:w="1710" w:type="dxa"/>
            <w:shd w:val="clear" w:color="auto" w:fill="auto"/>
            <w:tcMar>
              <w:top w:w="0" w:type="dxa"/>
              <w:left w:w="108" w:type="dxa"/>
              <w:bottom w:w="0" w:type="dxa"/>
              <w:right w:w="108" w:type="dxa"/>
            </w:tcMar>
          </w:tcPr>
          <w:p w14:paraId="47E8A4D3" w14:textId="3B0B15DA" w:rsidR="000F19E3" w:rsidRDefault="000F19E3">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TPT initiations</w:t>
            </w:r>
          </w:p>
          <w:p w14:paraId="00000483" w14:textId="33521135" w:rsidR="000F19E3" w:rsidRDefault="000F19E3" w:rsidP="00E01560">
            <w:pPr>
              <w:widowControl/>
              <w:ind w:hanging="2"/>
              <w:rPr>
                <w:rFonts w:ascii="Century Gothic" w:eastAsia="Century Gothic" w:hAnsi="Century Gothic" w:cs="Century Gothic"/>
                <w:sz w:val="16"/>
                <w:szCs w:val="16"/>
              </w:rPr>
            </w:pPr>
          </w:p>
        </w:tc>
        <w:tc>
          <w:tcPr>
            <w:tcW w:w="900" w:type="dxa"/>
            <w:shd w:val="clear" w:color="auto" w:fill="auto"/>
          </w:tcPr>
          <w:p w14:paraId="4E7DBC65" w14:textId="77777777" w:rsidR="000F19E3" w:rsidRDefault="000F19E3">
            <w:pPr>
              <w:widowControl/>
              <w:ind w:left="439" w:hanging="437"/>
              <w:rPr>
                <w:rFonts w:ascii="Century Gothic" w:eastAsia="Century Gothic" w:hAnsi="Century Gothic" w:cs="Century Gothic"/>
                <w:sz w:val="16"/>
                <w:szCs w:val="16"/>
              </w:rPr>
            </w:pPr>
            <w:r>
              <w:rPr>
                <w:rFonts w:ascii="Century Gothic" w:eastAsia="Century Gothic" w:hAnsi="Century Gothic" w:cs="Century Gothic"/>
                <w:sz w:val="16"/>
                <w:szCs w:val="16"/>
              </w:rPr>
              <w:t>Core</w:t>
            </w:r>
          </w:p>
          <w:p w14:paraId="00000484" w14:textId="6E6ADCE4" w:rsidR="000F19E3" w:rsidRDefault="000F19E3" w:rsidP="00790BE9">
            <w:pPr>
              <w:widowControl/>
              <w:ind w:left="-18"/>
              <w:rPr>
                <w:rFonts w:ascii="Century Gothic" w:eastAsia="Century Gothic" w:hAnsi="Century Gothic" w:cs="Century Gothic"/>
                <w:sz w:val="16"/>
                <w:szCs w:val="16"/>
              </w:rPr>
            </w:pPr>
          </w:p>
        </w:tc>
        <w:tc>
          <w:tcPr>
            <w:tcW w:w="11430" w:type="dxa"/>
            <w:gridSpan w:val="2"/>
            <w:shd w:val="clear" w:color="auto" w:fill="auto"/>
            <w:tcMar>
              <w:top w:w="0" w:type="dxa"/>
              <w:left w:w="108" w:type="dxa"/>
              <w:bottom w:w="0" w:type="dxa"/>
              <w:right w:w="108" w:type="dxa"/>
            </w:tcMar>
          </w:tcPr>
          <w:p w14:paraId="20615EC3" w14:textId="77777777" w:rsidR="000F19E3" w:rsidRDefault="000F19E3" w:rsidP="0046320D">
            <w:pPr>
              <w:widowControl/>
              <w:numPr>
                <w:ilvl w:val="0"/>
                <w:numId w:val="42"/>
              </w:numPr>
              <w:ind w:left="346" w:hanging="357"/>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In close coordination with health facilities, conduct community visits for TPT initiation and follow up and provide TPT drugs to CHWs for contacts of TB patients under CB-DOTS </w:t>
            </w:r>
          </w:p>
          <w:p w14:paraId="527D24AC" w14:textId="02974220" w:rsidR="000F19E3" w:rsidRDefault="000F19E3" w:rsidP="0046320D">
            <w:pPr>
              <w:widowControl/>
              <w:numPr>
                <w:ilvl w:val="1"/>
                <w:numId w:val="45"/>
              </w:numPr>
              <w:pBdr>
                <w:top w:val="nil"/>
                <w:left w:val="nil"/>
                <w:bottom w:val="nil"/>
                <w:right w:val="nil"/>
                <w:between w:val="nil"/>
              </w:pBdr>
              <w:ind w:left="344" w:hanging="344"/>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Conduct community visits for TPT initiation and follow</w:t>
            </w:r>
            <w:r w:rsidR="000D7CBF">
              <w:rPr>
                <w:rFonts w:ascii="Century Gothic" w:eastAsia="Century Gothic" w:hAnsi="Century Gothic" w:cs="Century Gothic"/>
                <w:color w:val="000000"/>
                <w:sz w:val="16"/>
                <w:szCs w:val="16"/>
              </w:rPr>
              <w:t>-</w:t>
            </w:r>
            <w:r>
              <w:rPr>
                <w:rFonts w:ascii="Century Gothic" w:eastAsia="Century Gothic" w:hAnsi="Century Gothic" w:cs="Century Gothic"/>
                <w:color w:val="000000"/>
                <w:sz w:val="16"/>
                <w:szCs w:val="16"/>
              </w:rPr>
              <w:t>up</w:t>
            </w:r>
          </w:p>
          <w:p w14:paraId="25F4BF6A" w14:textId="77777777" w:rsidR="000F19E3" w:rsidRDefault="000F19E3" w:rsidP="0046320D">
            <w:pPr>
              <w:widowControl/>
              <w:numPr>
                <w:ilvl w:val="1"/>
                <w:numId w:val="45"/>
              </w:numPr>
              <w:pBdr>
                <w:top w:val="nil"/>
                <w:left w:val="nil"/>
                <w:bottom w:val="nil"/>
                <w:right w:val="nil"/>
                <w:between w:val="nil"/>
              </w:pBdr>
              <w:ind w:left="346" w:hanging="357"/>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Improve link between NTP and consultation for children-at-risk (CCR)</w:t>
            </w:r>
          </w:p>
          <w:p w14:paraId="00000485" w14:textId="396012AF" w:rsidR="000F19E3" w:rsidRDefault="000F19E3" w:rsidP="0046320D">
            <w:pPr>
              <w:widowControl/>
              <w:numPr>
                <w:ilvl w:val="1"/>
                <w:numId w:val="45"/>
              </w:numPr>
              <w:pBdr>
                <w:top w:val="nil"/>
                <w:left w:val="nil"/>
                <w:bottom w:val="nil"/>
                <w:right w:val="nil"/>
                <w:between w:val="nil"/>
              </w:pBdr>
              <w:ind w:left="346" w:hanging="357"/>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Provide TPT drugs to CHWs for contacts of TB patients under CB-DOTS</w:t>
            </w:r>
          </w:p>
        </w:tc>
      </w:tr>
      <w:tr w:rsidR="002E2CAA" w14:paraId="2437698E" w14:textId="77777777" w:rsidTr="00166408">
        <w:trPr>
          <w:trHeight w:val="251"/>
        </w:trPr>
        <w:tc>
          <w:tcPr>
            <w:tcW w:w="2617" w:type="dxa"/>
            <w:gridSpan w:val="3"/>
            <w:shd w:val="clear" w:color="auto" w:fill="auto"/>
            <w:tcMar>
              <w:top w:w="0" w:type="dxa"/>
              <w:left w:w="108" w:type="dxa"/>
              <w:bottom w:w="0" w:type="dxa"/>
              <w:right w:w="108" w:type="dxa"/>
            </w:tcMar>
          </w:tcPr>
          <w:p w14:paraId="0000048B" w14:textId="77777777" w:rsidR="002E2CAA" w:rsidRDefault="00070DF5">
            <w:pPr>
              <w:widowControl/>
              <w:ind w:left="-18"/>
              <w:rPr>
                <w:rFonts w:ascii="Century Gothic" w:eastAsia="Century Gothic" w:hAnsi="Century Gothic" w:cs="Century Gothic"/>
                <w:sz w:val="16"/>
                <w:szCs w:val="16"/>
              </w:rPr>
            </w:pPr>
            <w:r>
              <w:rPr>
                <w:rFonts w:ascii="Century Gothic" w:eastAsia="Century Gothic" w:hAnsi="Century Gothic" w:cs="Century Gothic"/>
                <w:sz w:val="16"/>
                <w:szCs w:val="16"/>
              </w:rPr>
              <w:t>TB/HIV</w:t>
            </w:r>
          </w:p>
        </w:tc>
        <w:tc>
          <w:tcPr>
            <w:tcW w:w="11423" w:type="dxa"/>
            <w:shd w:val="clear" w:color="auto" w:fill="auto"/>
            <w:tcMar>
              <w:top w:w="0" w:type="dxa"/>
              <w:left w:w="108" w:type="dxa"/>
              <w:bottom w:w="0" w:type="dxa"/>
              <w:right w:w="108" w:type="dxa"/>
            </w:tcMar>
          </w:tcPr>
          <w:p w14:paraId="0000048D" w14:textId="77777777" w:rsidR="002E2CAA" w:rsidRDefault="00070DF5">
            <w:pPr>
              <w:widowControl/>
              <w:ind w:left="426" w:hanging="426"/>
              <w:rPr>
                <w:rFonts w:ascii="Century Gothic" w:eastAsia="Century Gothic" w:hAnsi="Century Gothic" w:cs="Century Gothic"/>
                <w:sz w:val="16"/>
                <w:szCs w:val="16"/>
              </w:rPr>
            </w:pPr>
            <w:r>
              <w:rPr>
                <w:rFonts w:ascii="Century Gothic" w:eastAsia="Century Gothic" w:hAnsi="Century Gothic" w:cs="Century Gothic"/>
                <w:sz w:val="16"/>
                <w:szCs w:val="16"/>
              </w:rPr>
              <w:t>a.     Intensify clinical mentoring and provide TA to HCWs to strengthen TB screening at all entry points within health facilities, including HIV clinics</w:t>
            </w:r>
          </w:p>
        </w:tc>
      </w:tr>
      <w:tr w:rsidR="002E2CAA" w14:paraId="7CD940A7" w14:textId="77777777" w:rsidTr="00166408">
        <w:trPr>
          <w:trHeight w:val="179"/>
        </w:trPr>
        <w:tc>
          <w:tcPr>
            <w:tcW w:w="2617" w:type="dxa"/>
            <w:gridSpan w:val="3"/>
            <w:shd w:val="clear" w:color="auto" w:fill="F2E8F8"/>
            <w:tcMar>
              <w:top w:w="0" w:type="dxa"/>
              <w:left w:w="108" w:type="dxa"/>
              <w:bottom w:w="0" w:type="dxa"/>
              <w:right w:w="108" w:type="dxa"/>
            </w:tcMar>
          </w:tcPr>
          <w:p w14:paraId="0000048E" w14:textId="77777777" w:rsidR="002E2CAA" w:rsidRDefault="00070DF5">
            <w:pPr>
              <w:widowControl/>
              <w:ind w:left="-18"/>
              <w:rPr>
                <w:rFonts w:ascii="Century Gothic" w:eastAsia="Century Gothic" w:hAnsi="Century Gothic" w:cs="Century Gothic"/>
                <w:sz w:val="16"/>
                <w:szCs w:val="16"/>
              </w:rPr>
            </w:pPr>
            <w:r>
              <w:rPr>
                <w:rFonts w:ascii="Century Gothic" w:eastAsia="Century Gothic" w:hAnsi="Century Gothic" w:cs="Century Gothic"/>
                <w:sz w:val="16"/>
                <w:szCs w:val="16"/>
              </w:rPr>
              <w:t>Private Sector</w:t>
            </w:r>
          </w:p>
        </w:tc>
        <w:tc>
          <w:tcPr>
            <w:tcW w:w="11423" w:type="dxa"/>
            <w:shd w:val="clear" w:color="auto" w:fill="F2E8F8"/>
            <w:tcMar>
              <w:top w:w="0" w:type="dxa"/>
              <w:left w:w="108" w:type="dxa"/>
              <w:bottom w:w="0" w:type="dxa"/>
              <w:right w:w="108" w:type="dxa"/>
            </w:tcMar>
          </w:tcPr>
          <w:p w14:paraId="00000490" w14:textId="77777777" w:rsidR="002E2CAA" w:rsidRDefault="00070DF5" w:rsidP="0046320D">
            <w:pPr>
              <w:numPr>
                <w:ilvl w:val="4"/>
                <w:numId w:val="45"/>
              </w:numPr>
              <w:pBdr>
                <w:top w:val="nil"/>
                <w:left w:val="nil"/>
                <w:bottom w:val="nil"/>
                <w:right w:val="nil"/>
                <w:between w:val="nil"/>
              </w:pBdr>
              <w:ind w:left="336" w:hanging="336"/>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Engage private sector providers to enhance the PPM for TB</w:t>
            </w:r>
          </w:p>
        </w:tc>
      </w:tr>
      <w:tr w:rsidR="002E2CAA" w14:paraId="35923F3B" w14:textId="77777777" w:rsidTr="00166408">
        <w:trPr>
          <w:trHeight w:val="260"/>
        </w:trPr>
        <w:tc>
          <w:tcPr>
            <w:tcW w:w="2617" w:type="dxa"/>
            <w:gridSpan w:val="3"/>
            <w:shd w:val="clear" w:color="auto" w:fill="auto"/>
            <w:tcMar>
              <w:top w:w="0" w:type="dxa"/>
              <w:left w:w="108" w:type="dxa"/>
              <w:bottom w:w="0" w:type="dxa"/>
              <w:right w:w="108" w:type="dxa"/>
            </w:tcMar>
          </w:tcPr>
          <w:p w14:paraId="00000491" w14:textId="77777777" w:rsidR="002E2CAA" w:rsidRDefault="00070DF5">
            <w:pPr>
              <w:widowControl/>
              <w:ind w:left="-18"/>
              <w:rPr>
                <w:rFonts w:ascii="Century Gothic" w:eastAsia="Century Gothic" w:hAnsi="Century Gothic" w:cs="Century Gothic"/>
                <w:sz w:val="16"/>
                <w:szCs w:val="16"/>
              </w:rPr>
            </w:pPr>
            <w:r>
              <w:rPr>
                <w:rFonts w:ascii="Century Gothic" w:eastAsia="Century Gothic" w:hAnsi="Century Gothic" w:cs="Century Gothic"/>
                <w:sz w:val="16"/>
                <w:szCs w:val="16"/>
              </w:rPr>
              <w:t>HCW Screening</w:t>
            </w:r>
          </w:p>
        </w:tc>
        <w:tc>
          <w:tcPr>
            <w:tcW w:w="11423" w:type="dxa"/>
            <w:shd w:val="clear" w:color="auto" w:fill="auto"/>
            <w:tcMar>
              <w:top w:w="0" w:type="dxa"/>
              <w:left w:w="108" w:type="dxa"/>
              <w:bottom w:w="0" w:type="dxa"/>
              <w:right w:w="108" w:type="dxa"/>
            </w:tcMar>
          </w:tcPr>
          <w:p w14:paraId="00000493" w14:textId="77777777" w:rsidR="002E2CAA" w:rsidRDefault="00070DF5">
            <w:pPr>
              <w:widowControl/>
              <w:pBdr>
                <w:top w:val="nil"/>
                <w:left w:val="nil"/>
                <w:bottom w:val="nil"/>
                <w:right w:val="nil"/>
                <w:between w:val="nil"/>
              </w:pBdr>
              <w:ind w:left="720" w:hanging="72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No DETIZA activities</w:t>
            </w:r>
          </w:p>
        </w:tc>
      </w:tr>
      <w:tr w:rsidR="002E2CAA" w14:paraId="469077F3" w14:textId="77777777" w:rsidTr="00166408">
        <w:trPr>
          <w:trHeight w:val="269"/>
        </w:trPr>
        <w:tc>
          <w:tcPr>
            <w:tcW w:w="2617" w:type="dxa"/>
            <w:gridSpan w:val="3"/>
            <w:shd w:val="clear" w:color="auto" w:fill="F2E8F8"/>
            <w:tcMar>
              <w:top w:w="0" w:type="dxa"/>
              <w:left w:w="108" w:type="dxa"/>
              <w:bottom w:w="0" w:type="dxa"/>
              <w:right w:w="108" w:type="dxa"/>
            </w:tcMar>
          </w:tcPr>
          <w:p w14:paraId="00000494" w14:textId="77777777" w:rsidR="002E2CAA" w:rsidRDefault="00070DF5">
            <w:pPr>
              <w:widowControl/>
              <w:ind w:left="-18"/>
              <w:rPr>
                <w:rFonts w:ascii="Century Gothic" w:eastAsia="Century Gothic" w:hAnsi="Century Gothic" w:cs="Century Gothic"/>
                <w:sz w:val="16"/>
                <w:szCs w:val="16"/>
              </w:rPr>
            </w:pPr>
            <w:r>
              <w:rPr>
                <w:rFonts w:ascii="Century Gothic" w:eastAsia="Century Gothic" w:hAnsi="Century Gothic" w:cs="Century Gothic"/>
                <w:sz w:val="16"/>
                <w:szCs w:val="16"/>
              </w:rPr>
              <w:t>Sustainability</w:t>
            </w:r>
          </w:p>
        </w:tc>
        <w:tc>
          <w:tcPr>
            <w:tcW w:w="11423" w:type="dxa"/>
            <w:shd w:val="clear" w:color="auto" w:fill="F2E8F8"/>
            <w:tcMar>
              <w:top w:w="0" w:type="dxa"/>
              <w:left w:w="108" w:type="dxa"/>
              <w:bottom w:w="0" w:type="dxa"/>
              <w:right w:w="108" w:type="dxa"/>
            </w:tcMar>
          </w:tcPr>
          <w:p w14:paraId="00000496" w14:textId="77777777" w:rsidR="002E2CAA" w:rsidRDefault="00070DF5">
            <w:pPr>
              <w:widowControl/>
              <w:pBdr>
                <w:top w:val="nil"/>
                <w:left w:val="nil"/>
                <w:bottom w:val="nil"/>
                <w:right w:val="nil"/>
                <w:between w:val="nil"/>
              </w:pBdr>
              <w:ind w:left="720" w:hanging="72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No DETIZA activities</w:t>
            </w:r>
          </w:p>
        </w:tc>
      </w:tr>
    </w:tbl>
    <w:p w14:paraId="00000497" w14:textId="77777777" w:rsidR="002E2CAA" w:rsidRDefault="002E2CAA">
      <w:pPr>
        <w:widowControl/>
        <w:rPr>
          <w:rFonts w:ascii="Calibri" w:eastAsia="Calibri" w:hAnsi="Calibri" w:cs="Calibri"/>
        </w:rPr>
        <w:sectPr w:rsidR="002E2CAA" w:rsidSect="00552372">
          <w:pgSz w:w="15840" w:h="12240" w:orient="landscape"/>
          <w:pgMar w:top="1296" w:right="1440" w:bottom="1296" w:left="1152" w:header="0" w:footer="0" w:gutter="0"/>
          <w:cols w:space="720"/>
          <w:titlePg/>
        </w:sectPr>
      </w:pPr>
    </w:p>
    <w:p w14:paraId="00000498" w14:textId="5402B5F6" w:rsidR="002E2CAA" w:rsidRPr="00E77104" w:rsidRDefault="00E77104">
      <w:pPr>
        <w:pStyle w:val="Heading2"/>
        <w:spacing w:before="0" w:after="120"/>
        <w:rPr>
          <w:sz w:val="24"/>
        </w:rPr>
      </w:pPr>
      <w:bookmarkStart w:id="126" w:name="_Toc158197874"/>
      <w:r>
        <w:rPr>
          <w:sz w:val="24"/>
        </w:rPr>
        <w:lastRenderedPageBreak/>
        <w:t>CRITICAL ASSUMPTIONS</w:t>
      </w:r>
      <w:bookmarkEnd w:id="126"/>
    </w:p>
    <w:p w14:paraId="00000499" w14:textId="77777777" w:rsidR="002E2CAA" w:rsidRDefault="00070DF5">
      <w:pPr>
        <w:rPr>
          <w:rFonts w:ascii="Calibri" w:eastAsia="Calibri" w:hAnsi="Calibri" w:cs="Calibri"/>
        </w:rPr>
      </w:pPr>
      <w:r>
        <w:rPr>
          <w:rFonts w:ascii="Calibri" w:eastAsia="Calibri" w:hAnsi="Calibri" w:cs="Calibri"/>
        </w:rPr>
        <w:t>We assume we will have political support from the Government of Zaccosa and continued Global Fund resources throughout implementation. We assume the COVID-19 pandemic will have ended so full implementation may occur. We also assume that the involvement of communities and the private sector will not be suppressed. However, due to global warming and more extreme weather incidents recently, along with the national elections slated for 2024, we assume we will need to account for the possibility of a major natural disaster and/or political unrest in Zaccosa diverting resources from TB interventions.</w:t>
      </w:r>
    </w:p>
    <w:p w14:paraId="0000049A" w14:textId="77777777" w:rsidR="002E2CAA" w:rsidRDefault="00070DF5" w:rsidP="00E77104">
      <w:pPr>
        <w:pStyle w:val="Heading1"/>
        <w:spacing w:before="360" w:after="120"/>
        <w:rPr>
          <w:color w:val="000000"/>
        </w:rPr>
      </w:pPr>
      <w:bookmarkStart w:id="127" w:name="_Toc155945710"/>
      <w:bookmarkStart w:id="128" w:name="_Toc158197875"/>
      <w:r>
        <w:rPr>
          <w:color w:val="000000"/>
        </w:rPr>
        <w:t>Monitoring Plan</w:t>
      </w:r>
      <w:bookmarkEnd w:id="127"/>
      <w:bookmarkEnd w:id="128"/>
    </w:p>
    <w:p w14:paraId="0000049B" w14:textId="0C5B6CF6" w:rsidR="002E2CAA" w:rsidRDefault="00070DF5">
      <w:pPr>
        <w:pStyle w:val="Heading2"/>
        <w:spacing w:before="240" w:after="120"/>
      </w:pPr>
      <w:bookmarkStart w:id="129" w:name="_Toc155945711"/>
      <w:bookmarkStart w:id="130" w:name="_Toc158197876"/>
      <w:r>
        <w:t>M</w:t>
      </w:r>
      <w:r w:rsidR="00E77104">
        <w:t>ONITORING APPROACH</w:t>
      </w:r>
      <w:bookmarkEnd w:id="129"/>
      <w:bookmarkEnd w:id="130"/>
    </w:p>
    <w:p w14:paraId="0000049C" w14:textId="77777777" w:rsidR="002E2CAA" w:rsidRDefault="00070DF5">
      <w:pPr>
        <w:spacing w:after="120"/>
        <w:ind w:hanging="2"/>
        <w:rPr>
          <w:rFonts w:ascii="Calibri" w:eastAsia="Calibri" w:hAnsi="Calibri" w:cs="Calibri"/>
        </w:rPr>
      </w:pPr>
      <w:r>
        <w:rPr>
          <w:rFonts w:ascii="Calibri" w:eastAsia="Calibri" w:hAnsi="Calibri" w:cs="Calibri"/>
        </w:rPr>
        <w:t>DETIZA will implement and monitor four active search approaches for increased TB and DR-TB screening, diagnosis, and treatment in the communities and at the health facilities. The key approaches are as follows:</w:t>
      </w:r>
    </w:p>
    <w:p w14:paraId="0000049D" w14:textId="0231080D" w:rsidR="002E2CAA" w:rsidRDefault="00070DF5">
      <w:pPr>
        <w:spacing w:after="120"/>
        <w:rPr>
          <w:rFonts w:ascii="Calibri" w:eastAsia="Calibri" w:hAnsi="Calibri" w:cs="Calibri"/>
        </w:rPr>
      </w:pPr>
      <w:bookmarkStart w:id="131" w:name="_heading=h.3s49zyc" w:colFirst="0" w:colLast="0"/>
      <w:bookmarkEnd w:id="131"/>
      <w:r>
        <w:rPr>
          <w:rFonts w:ascii="Calibri" w:eastAsia="Calibri" w:hAnsi="Calibri" w:cs="Calibri"/>
          <w:b/>
        </w:rPr>
        <w:t xml:space="preserve">House-to-house visits: </w:t>
      </w:r>
      <w:r>
        <w:rPr>
          <w:rFonts w:ascii="Calibri" w:eastAsia="Calibri" w:hAnsi="Calibri" w:cs="Calibri"/>
        </w:rPr>
        <w:t xml:space="preserve">With this approach, each activist will develop and implement a plan to visit/reach households within </w:t>
      </w:r>
      <w:r w:rsidR="006F0E6E">
        <w:rPr>
          <w:rFonts w:ascii="Calibri" w:eastAsia="Calibri" w:hAnsi="Calibri" w:cs="Calibri"/>
        </w:rPr>
        <w:t>their</w:t>
      </w:r>
      <w:r>
        <w:rPr>
          <w:rFonts w:ascii="Calibri" w:eastAsia="Calibri" w:hAnsi="Calibri" w:cs="Calibri"/>
        </w:rPr>
        <w:t xml:space="preserve"> areas of activities with TB education, screening, and referral to health facilities of those with presumptive TB using dedicated community project tools (</w:t>
      </w:r>
      <w:r w:rsidR="004648EF">
        <w:rPr>
          <w:rFonts w:ascii="Calibri" w:eastAsia="Calibri" w:hAnsi="Calibri" w:cs="Calibri"/>
        </w:rPr>
        <w:t xml:space="preserve">e.g., </w:t>
      </w:r>
      <w:r>
        <w:rPr>
          <w:rFonts w:ascii="Calibri" w:eastAsia="Calibri" w:hAnsi="Calibri" w:cs="Calibri"/>
        </w:rPr>
        <w:t xml:space="preserve">activist community register, referral form, contact screening form, and TB patient community treatment form). </w:t>
      </w:r>
    </w:p>
    <w:p w14:paraId="0000049E" w14:textId="77777777" w:rsidR="002E2CAA" w:rsidRDefault="00070DF5">
      <w:pPr>
        <w:spacing w:after="120"/>
        <w:rPr>
          <w:rFonts w:ascii="Calibri" w:eastAsia="Calibri" w:hAnsi="Calibri" w:cs="Calibri"/>
        </w:rPr>
      </w:pPr>
      <w:r>
        <w:rPr>
          <w:rFonts w:ascii="Calibri" w:eastAsia="Calibri" w:hAnsi="Calibri" w:cs="Calibri"/>
        </w:rPr>
        <w:t>Home visits will be a way for DETIZA activists to continuously provide treatment and adherence support to TB patients and their families. At these visits, the activists will interact with the patient and family by providing counselling for treatment adherence. During these visits, the activist will monitor the patient’s drug adherence using the community treatment form.</w:t>
      </w:r>
    </w:p>
    <w:p w14:paraId="0000049F" w14:textId="77777777" w:rsidR="002E2CAA" w:rsidRDefault="00070DF5">
      <w:pPr>
        <w:spacing w:after="120"/>
        <w:rPr>
          <w:rFonts w:ascii="Calibri" w:eastAsia="Calibri" w:hAnsi="Calibri" w:cs="Calibri"/>
        </w:rPr>
      </w:pPr>
      <w:bookmarkStart w:id="132" w:name="_heading=h.279ka65" w:colFirst="0" w:colLast="0"/>
      <w:bookmarkEnd w:id="132"/>
      <w:r>
        <w:rPr>
          <w:rFonts w:ascii="Calibri" w:eastAsia="Calibri" w:hAnsi="Calibri" w:cs="Calibri"/>
          <w:b/>
        </w:rPr>
        <w:t xml:space="preserve">Contact screening: </w:t>
      </w:r>
      <w:r>
        <w:rPr>
          <w:rFonts w:ascii="Calibri" w:eastAsia="Calibri" w:hAnsi="Calibri" w:cs="Calibri"/>
        </w:rPr>
        <w:t>DETIZA activists conduct systematic contact screening of TB index cases (both TB patients from CB-DOTS and the health facilities) at the household level using the community contact screening form. The activist will conduct at least five follow up visits to ensure that all presumptive contacts are identified, refer to health facilities for diagnosis</w:t>
      </w:r>
      <w:r>
        <w:t xml:space="preserve"> </w:t>
      </w:r>
      <w:r>
        <w:rPr>
          <w:rFonts w:ascii="Calibri" w:eastAsia="Calibri" w:hAnsi="Calibri" w:cs="Calibri"/>
        </w:rPr>
        <w:t>and treatment, ensure eligible contacts less than 15 years are on TPT, and attend monthly TB control meetings.</w:t>
      </w:r>
    </w:p>
    <w:bookmarkStart w:id="133" w:name="_heading=h.meukdy" w:colFirst="0" w:colLast="0"/>
    <w:bookmarkEnd w:id="133"/>
    <w:p w14:paraId="000004A0" w14:textId="77777777" w:rsidR="002E2CAA" w:rsidRDefault="00A019B9">
      <w:pPr>
        <w:spacing w:after="120"/>
        <w:rPr>
          <w:rFonts w:ascii="Calibri" w:eastAsia="Calibri" w:hAnsi="Calibri" w:cs="Calibri"/>
        </w:rPr>
      </w:pPr>
      <w:sdt>
        <w:sdtPr>
          <w:tag w:val="goog_rdk_85"/>
          <w:id w:val="1588349476"/>
        </w:sdtPr>
        <w:sdtEndPr/>
        <w:sdtContent/>
      </w:sdt>
      <w:r w:rsidR="00070DF5">
        <w:rPr>
          <w:rFonts w:ascii="Calibri" w:eastAsia="Calibri" w:hAnsi="Calibri" w:cs="Calibri"/>
          <w:b/>
        </w:rPr>
        <w:t xml:space="preserve">FAST: </w:t>
      </w:r>
      <w:r w:rsidR="00070DF5">
        <w:rPr>
          <w:rFonts w:ascii="Calibri" w:eastAsia="Calibri" w:hAnsi="Calibri" w:cs="Calibri"/>
        </w:rPr>
        <w:t xml:space="preserve">DETIZA is supporting TB screening activities, conducted by trained cough officers (auxiliary staff at the health facilities) in the waiting areas at the health facilities to identify and immediately refer people with presumptive TB to the TB sector for diagnosis and treatment. These cough officers will use the health facilities’ FAST register to record FAST data. </w:t>
      </w:r>
    </w:p>
    <w:p w14:paraId="000004A1" w14:textId="77777777" w:rsidR="002E2CAA" w:rsidRDefault="00070DF5">
      <w:pPr>
        <w:rPr>
          <w:rFonts w:ascii="Calibri" w:eastAsia="Calibri" w:hAnsi="Calibri" w:cs="Calibri"/>
        </w:rPr>
      </w:pPr>
      <w:r>
        <w:rPr>
          <w:rFonts w:ascii="Calibri" w:eastAsia="Calibri" w:hAnsi="Calibri" w:cs="Calibri"/>
          <w:b/>
        </w:rPr>
        <w:t xml:space="preserve">Monthly cough day mobile clinics: </w:t>
      </w:r>
      <w:r>
        <w:rPr>
          <w:rFonts w:ascii="Calibri" w:eastAsia="Calibri" w:hAnsi="Calibri" w:cs="Calibri"/>
        </w:rPr>
        <w:t xml:space="preserve">To increase access to health services, DETIZA will conduct monthly cough days in the community in conjunction with the health facilities in areas that are pre-identified as hot spots or are a priority due to their distance from the health facilities. DETIZA will gather data on the people seen at the mobile clinics. </w:t>
      </w:r>
    </w:p>
    <w:p w14:paraId="000004A2" w14:textId="1C94AC99" w:rsidR="002E2CAA" w:rsidRPr="00E77104" w:rsidRDefault="00E77104">
      <w:pPr>
        <w:pStyle w:val="Heading2"/>
        <w:spacing w:before="240" w:after="120"/>
        <w:rPr>
          <w:sz w:val="24"/>
          <w:szCs w:val="24"/>
        </w:rPr>
      </w:pPr>
      <w:bookmarkStart w:id="134" w:name="_Toc155945712"/>
      <w:bookmarkStart w:id="135" w:name="_Toc158197877"/>
      <w:r w:rsidRPr="00E77104">
        <w:rPr>
          <w:sz w:val="24"/>
          <w:szCs w:val="24"/>
        </w:rPr>
        <w:t>PERFORMANCE MONITORING</w:t>
      </w:r>
      <w:bookmarkEnd w:id="134"/>
      <w:bookmarkEnd w:id="135"/>
    </w:p>
    <w:p w14:paraId="000004A3" w14:textId="77777777" w:rsidR="002E2CAA" w:rsidRDefault="00070DF5">
      <w:pPr>
        <w:pStyle w:val="Heading3"/>
        <w:spacing w:before="240"/>
      </w:pPr>
      <w:bookmarkStart w:id="136" w:name="_Toc155945713"/>
      <w:bookmarkStart w:id="137" w:name="_Toc158197878"/>
      <w:r>
        <w:t>Tracking against the PBMEF Indicators</w:t>
      </w:r>
      <w:bookmarkEnd w:id="136"/>
      <w:bookmarkEnd w:id="137"/>
    </w:p>
    <w:p w14:paraId="000004A4" w14:textId="13A4CAC0" w:rsidR="002E2CAA" w:rsidRDefault="00070DF5">
      <w:pPr>
        <w:spacing w:after="120"/>
        <w:rPr>
          <w:rFonts w:ascii="Calibri" w:eastAsia="Calibri" w:hAnsi="Calibri" w:cs="Calibri"/>
        </w:rPr>
      </w:pPr>
      <w:r>
        <w:rPr>
          <w:rFonts w:ascii="Calibri" w:eastAsia="Calibri" w:hAnsi="Calibri" w:cs="Calibri"/>
        </w:rPr>
        <w:t>DETIZA will be implementing several activities that correspond to the PBMEF indicators</w:t>
      </w:r>
      <w:r w:rsidR="002E7BC4">
        <w:rPr>
          <w:rFonts w:ascii="Calibri" w:eastAsia="Calibri" w:hAnsi="Calibri" w:cs="Calibri"/>
        </w:rPr>
        <w:t xml:space="preserve"> (Table 1)</w:t>
      </w:r>
      <w:r>
        <w:rPr>
          <w:rFonts w:ascii="Calibri" w:eastAsia="Calibri" w:hAnsi="Calibri" w:cs="Calibri"/>
        </w:rPr>
        <w:t>. Table 2 presents an indicator summary table for reporting against the core PBMEF indicators.</w:t>
      </w:r>
    </w:p>
    <w:p w14:paraId="000004A5" w14:textId="77777777" w:rsidR="002E2CAA" w:rsidRDefault="00070DF5">
      <w:pPr>
        <w:ind w:hanging="2"/>
        <w:jc w:val="both"/>
        <w:rPr>
          <w:rFonts w:ascii="Calibri" w:eastAsia="Calibri" w:hAnsi="Calibri" w:cs="Calibri"/>
        </w:rPr>
      </w:pPr>
      <w:r>
        <w:rPr>
          <w:rFonts w:ascii="Calibri" w:eastAsia="Calibri" w:hAnsi="Calibri" w:cs="Calibri"/>
        </w:rPr>
        <w:t>A summary of all performance indicators that the project will report to USAID can be found in Annex 1 in the Performance Indicator Reference Sheet, with detailed indicator definitions and data collection methods for all indicators.</w:t>
      </w:r>
    </w:p>
    <w:p w14:paraId="000004A6" w14:textId="77777777" w:rsidR="002E2CAA" w:rsidRDefault="00070DF5">
      <w:pPr>
        <w:rPr>
          <w:rFonts w:ascii="Calibri" w:eastAsia="Calibri" w:hAnsi="Calibri" w:cs="Calibri"/>
        </w:rPr>
        <w:sectPr w:rsidR="002E2CAA" w:rsidSect="00552372">
          <w:pgSz w:w="12240" w:h="15840"/>
          <w:pgMar w:top="1440" w:right="1296" w:bottom="1152" w:left="1296" w:header="0" w:footer="0" w:gutter="0"/>
          <w:cols w:space="720"/>
          <w:titlePg/>
        </w:sectPr>
      </w:pPr>
      <w:r>
        <w:br w:type="page"/>
      </w:r>
    </w:p>
    <w:p w14:paraId="000004A7" w14:textId="5F9DBCFF" w:rsidR="002E2CAA" w:rsidRDefault="00070DF5">
      <w:pPr>
        <w:pBdr>
          <w:top w:val="nil"/>
          <w:left w:val="nil"/>
          <w:bottom w:val="nil"/>
          <w:right w:val="nil"/>
          <w:between w:val="nil"/>
        </w:pBdr>
        <w:spacing w:after="120"/>
        <w:ind w:hanging="2"/>
        <w:rPr>
          <w:rFonts w:ascii="Calibri" w:eastAsia="Calibri" w:hAnsi="Calibri" w:cs="Calibri"/>
          <w:b/>
        </w:rPr>
      </w:pPr>
      <w:bookmarkStart w:id="138" w:name="_heading=h.302dr9l" w:colFirst="0" w:colLast="0"/>
      <w:bookmarkEnd w:id="138"/>
      <w:r>
        <w:rPr>
          <w:rFonts w:ascii="Calibri" w:eastAsia="Calibri" w:hAnsi="Calibri" w:cs="Calibri"/>
          <w:b/>
        </w:rPr>
        <w:lastRenderedPageBreak/>
        <w:t>Table 2</w:t>
      </w:r>
      <w:r w:rsidR="00D07CA3">
        <w:rPr>
          <w:rFonts w:ascii="Calibri" w:eastAsia="Calibri" w:hAnsi="Calibri" w:cs="Calibri"/>
          <w:b/>
        </w:rPr>
        <w:t xml:space="preserve">. </w:t>
      </w:r>
      <w:r>
        <w:rPr>
          <w:rFonts w:ascii="Calibri" w:eastAsia="Calibri" w:hAnsi="Calibri" w:cs="Calibri"/>
          <w:b/>
        </w:rPr>
        <w:t xml:space="preserve">Indicator </w:t>
      </w:r>
      <w:r w:rsidR="002521D9">
        <w:rPr>
          <w:rFonts w:ascii="Calibri" w:eastAsia="Calibri" w:hAnsi="Calibri" w:cs="Calibri"/>
          <w:b/>
        </w:rPr>
        <w:t>s</w:t>
      </w:r>
      <w:r>
        <w:rPr>
          <w:rFonts w:ascii="Calibri" w:eastAsia="Calibri" w:hAnsi="Calibri" w:cs="Calibri"/>
          <w:b/>
        </w:rPr>
        <w:t xml:space="preserve">ummary </w:t>
      </w:r>
      <w:r w:rsidR="002521D9">
        <w:rPr>
          <w:rFonts w:ascii="Calibri" w:eastAsia="Calibri" w:hAnsi="Calibri" w:cs="Calibri"/>
          <w:b/>
        </w:rPr>
        <w:t>t</w:t>
      </w:r>
      <w:r>
        <w:rPr>
          <w:rFonts w:ascii="Calibri" w:eastAsia="Calibri" w:hAnsi="Calibri" w:cs="Calibri"/>
          <w:b/>
        </w:rPr>
        <w:t xml:space="preserve">able for </w:t>
      </w:r>
      <w:r w:rsidR="002521D9">
        <w:rPr>
          <w:rFonts w:ascii="Calibri" w:eastAsia="Calibri" w:hAnsi="Calibri" w:cs="Calibri"/>
          <w:b/>
        </w:rPr>
        <w:t>r</w:t>
      </w:r>
      <w:r>
        <w:rPr>
          <w:rFonts w:ascii="Calibri" w:eastAsia="Calibri" w:hAnsi="Calibri" w:cs="Calibri"/>
          <w:b/>
        </w:rPr>
        <w:t xml:space="preserve">eporting against </w:t>
      </w:r>
      <w:r w:rsidR="004C0AC1">
        <w:rPr>
          <w:rFonts w:ascii="Calibri" w:eastAsia="Calibri" w:hAnsi="Calibri" w:cs="Calibri"/>
          <w:b/>
        </w:rPr>
        <w:t xml:space="preserve">the </w:t>
      </w:r>
      <w:r>
        <w:rPr>
          <w:rFonts w:ascii="Calibri" w:eastAsia="Calibri" w:hAnsi="Calibri" w:cs="Calibri"/>
          <w:b/>
        </w:rPr>
        <w:t xml:space="preserve">PBMEF </w:t>
      </w:r>
      <w:r w:rsidR="002521D9">
        <w:rPr>
          <w:rFonts w:ascii="Calibri" w:eastAsia="Calibri" w:hAnsi="Calibri" w:cs="Calibri"/>
          <w:b/>
        </w:rPr>
        <w:t>i</w:t>
      </w:r>
      <w:r>
        <w:rPr>
          <w:rFonts w:ascii="Calibri" w:eastAsia="Calibri" w:hAnsi="Calibri" w:cs="Calibri"/>
          <w:b/>
        </w:rPr>
        <w:t>ndicators</w:t>
      </w:r>
    </w:p>
    <w:tbl>
      <w:tblPr>
        <w:tblStyle w:val="af1"/>
        <w:tblW w:w="13848" w:type="dxa"/>
        <w:tblInd w:w="-45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000" w:firstRow="0" w:lastRow="0" w:firstColumn="0" w:lastColumn="0" w:noHBand="0" w:noVBand="0"/>
      </w:tblPr>
      <w:tblGrid>
        <w:gridCol w:w="985"/>
        <w:gridCol w:w="725"/>
        <w:gridCol w:w="1355"/>
        <w:gridCol w:w="1929"/>
        <w:gridCol w:w="1564"/>
        <w:gridCol w:w="716"/>
        <w:gridCol w:w="904"/>
        <w:gridCol w:w="1080"/>
        <w:gridCol w:w="1080"/>
        <w:gridCol w:w="955"/>
        <w:gridCol w:w="607"/>
        <w:gridCol w:w="958"/>
        <w:gridCol w:w="990"/>
      </w:tblGrid>
      <w:tr w:rsidR="002E2CAA" w14:paraId="5A47845D" w14:textId="77777777" w:rsidTr="00B224B3">
        <w:trPr>
          <w:trHeight w:val="390"/>
        </w:trPr>
        <w:tc>
          <w:tcPr>
            <w:tcW w:w="985" w:type="dxa"/>
            <w:tcBorders>
              <w:top w:val="single" w:sz="4" w:space="0" w:color="auto"/>
              <w:left w:val="single" w:sz="4" w:space="0" w:color="auto"/>
              <w:bottom w:val="single" w:sz="4" w:space="0" w:color="000000"/>
              <w:right w:val="single" w:sz="4" w:space="0" w:color="FFFFFF"/>
            </w:tcBorders>
            <w:shd w:val="clear" w:color="auto" w:fill="7030A0"/>
          </w:tcPr>
          <w:p w14:paraId="000004A8" w14:textId="77777777" w:rsidR="002E2CAA" w:rsidRDefault="00070DF5">
            <w:pPr>
              <w:widowControl/>
              <w:ind w:left="-30" w:hanging="30"/>
              <w:jc w:val="cente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 xml:space="preserve">PBMEF Core Indicators </w:t>
            </w:r>
          </w:p>
        </w:tc>
        <w:tc>
          <w:tcPr>
            <w:tcW w:w="725" w:type="dxa"/>
            <w:tcBorders>
              <w:top w:val="single" w:sz="4" w:space="0" w:color="auto"/>
              <w:left w:val="single" w:sz="4" w:space="0" w:color="FFFFFF"/>
              <w:bottom w:val="single" w:sz="4" w:space="0" w:color="000000"/>
              <w:right w:val="single" w:sz="4" w:space="0" w:color="FFFFFF"/>
            </w:tcBorders>
            <w:shd w:val="clear" w:color="auto" w:fill="7030A0"/>
          </w:tcPr>
          <w:p w14:paraId="000004A9" w14:textId="2797A121" w:rsidR="002E2CAA" w:rsidRDefault="00B224B3">
            <w:pPr>
              <w:widowControl/>
              <w:ind w:hanging="2"/>
              <w:jc w:val="cente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PBMEF Refer-ence</w:t>
            </w:r>
          </w:p>
        </w:tc>
        <w:tc>
          <w:tcPr>
            <w:tcW w:w="1355" w:type="dxa"/>
            <w:tcBorders>
              <w:top w:val="single" w:sz="4" w:space="0" w:color="auto"/>
              <w:left w:val="single" w:sz="4" w:space="0" w:color="FFFFFF"/>
              <w:bottom w:val="single" w:sz="4" w:space="0" w:color="000000"/>
              <w:right w:val="single" w:sz="4" w:space="0" w:color="FFFFFF"/>
            </w:tcBorders>
            <w:shd w:val="clear" w:color="auto" w:fill="7030A0"/>
          </w:tcPr>
          <w:p w14:paraId="000004AA" w14:textId="77777777" w:rsidR="002E2CAA" w:rsidRDefault="00070DF5">
            <w:pPr>
              <w:widowControl/>
              <w:ind w:hanging="2"/>
              <w:jc w:val="cente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Indicator</w:t>
            </w:r>
          </w:p>
        </w:tc>
        <w:tc>
          <w:tcPr>
            <w:tcW w:w="1929" w:type="dxa"/>
            <w:tcBorders>
              <w:top w:val="single" w:sz="4" w:space="0" w:color="auto"/>
              <w:left w:val="single" w:sz="4" w:space="0" w:color="FFFFFF"/>
              <w:bottom w:val="single" w:sz="4" w:space="0" w:color="000000"/>
              <w:right w:val="single" w:sz="4" w:space="0" w:color="FFFFFF"/>
            </w:tcBorders>
            <w:shd w:val="clear" w:color="auto" w:fill="7030A0"/>
          </w:tcPr>
          <w:p w14:paraId="000004AB" w14:textId="77777777" w:rsidR="002E2CAA" w:rsidRDefault="00070DF5">
            <w:pPr>
              <w:widowControl/>
              <w:ind w:hanging="2"/>
              <w:jc w:val="cente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Numerator</w:t>
            </w:r>
          </w:p>
        </w:tc>
        <w:tc>
          <w:tcPr>
            <w:tcW w:w="1564" w:type="dxa"/>
            <w:tcBorders>
              <w:top w:val="single" w:sz="4" w:space="0" w:color="auto"/>
              <w:left w:val="single" w:sz="4" w:space="0" w:color="FFFFFF"/>
              <w:bottom w:val="single" w:sz="4" w:space="0" w:color="000000"/>
              <w:right w:val="single" w:sz="4" w:space="0" w:color="FFFFFF"/>
            </w:tcBorders>
            <w:shd w:val="clear" w:color="auto" w:fill="7030A0"/>
          </w:tcPr>
          <w:p w14:paraId="000004AC" w14:textId="77777777" w:rsidR="002E2CAA" w:rsidRDefault="00070DF5">
            <w:pPr>
              <w:widowControl/>
              <w:ind w:hanging="2"/>
              <w:jc w:val="cente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Denominator</w:t>
            </w:r>
          </w:p>
        </w:tc>
        <w:tc>
          <w:tcPr>
            <w:tcW w:w="716" w:type="dxa"/>
            <w:tcBorders>
              <w:top w:val="single" w:sz="4" w:space="0" w:color="auto"/>
              <w:left w:val="single" w:sz="4" w:space="0" w:color="FFFFFF"/>
              <w:bottom w:val="single" w:sz="4" w:space="0" w:color="000000"/>
              <w:right w:val="single" w:sz="4" w:space="0" w:color="FFFFFF"/>
            </w:tcBorders>
            <w:shd w:val="clear" w:color="auto" w:fill="7030A0"/>
          </w:tcPr>
          <w:p w14:paraId="000004AD" w14:textId="77777777" w:rsidR="002E2CAA" w:rsidRDefault="00070DF5">
            <w:pPr>
              <w:widowControl/>
              <w:ind w:hanging="2"/>
              <w:jc w:val="cente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PBMEF</w:t>
            </w:r>
          </w:p>
        </w:tc>
        <w:tc>
          <w:tcPr>
            <w:tcW w:w="904" w:type="dxa"/>
            <w:tcBorders>
              <w:top w:val="single" w:sz="4" w:space="0" w:color="auto"/>
              <w:left w:val="single" w:sz="4" w:space="0" w:color="FFFFFF"/>
              <w:bottom w:val="single" w:sz="4" w:space="0" w:color="000000"/>
              <w:right w:val="single" w:sz="4" w:space="0" w:color="FFFFFF"/>
            </w:tcBorders>
            <w:shd w:val="clear" w:color="auto" w:fill="7030A0"/>
          </w:tcPr>
          <w:p w14:paraId="000004AE" w14:textId="77777777" w:rsidR="002E2CAA" w:rsidRDefault="00070DF5" w:rsidP="008C51A7">
            <w:pPr>
              <w:widowControl/>
              <w:ind w:left="-61" w:right="-84" w:hanging="61"/>
              <w:jc w:val="cente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Type of Indicator</w:t>
            </w:r>
          </w:p>
        </w:tc>
        <w:tc>
          <w:tcPr>
            <w:tcW w:w="1080" w:type="dxa"/>
            <w:tcBorders>
              <w:top w:val="single" w:sz="4" w:space="0" w:color="auto"/>
              <w:left w:val="single" w:sz="4" w:space="0" w:color="FFFFFF"/>
              <w:bottom w:val="single" w:sz="4" w:space="0" w:color="000000"/>
              <w:right w:val="single" w:sz="4" w:space="0" w:color="FFFFFF"/>
            </w:tcBorders>
            <w:shd w:val="clear" w:color="auto" w:fill="7030A0"/>
          </w:tcPr>
          <w:p w14:paraId="000004AF" w14:textId="77777777" w:rsidR="002E2CAA" w:rsidRDefault="00070DF5">
            <w:pPr>
              <w:widowControl/>
              <w:ind w:hanging="2"/>
              <w:jc w:val="cente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Frequency Reporting</w:t>
            </w:r>
          </w:p>
        </w:tc>
        <w:tc>
          <w:tcPr>
            <w:tcW w:w="1080" w:type="dxa"/>
            <w:tcBorders>
              <w:top w:val="single" w:sz="4" w:space="0" w:color="auto"/>
              <w:left w:val="single" w:sz="4" w:space="0" w:color="FFFFFF"/>
              <w:bottom w:val="single" w:sz="4" w:space="0" w:color="000000"/>
              <w:right w:val="single" w:sz="4" w:space="0" w:color="FFFFFF"/>
            </w:tcBorders>
            <w:shd w:val="clear" w:color="auto" w:fill="7030A0"/>
          </w:tcPr>
          <w:p w14:paraId="000004B0" w14:textId="77777777" w:rsidR="002E2CAA" w:rsidRDefault="00070DF5">
            <w:pPr>
              <w:widowControl/>
              <w:ind w:hanging="2"/>
              <w:jc w:val="cente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Data Sources</w:t>
            </w:r>
          </w:p>
        </w:tc>
        <w:tc>
          <w:tcPr>
            <w:tcW w:w="955" w:type="dxa"/>
            <w:tcBorders>
              <w:top w:val="single" w:sz="4" w:space="0" w:color="auto"/>
              <w:left w:val="single" w:sz="4" w:space="0" w:color="FFFFFF"/>
              <w:bottom w:val="single" w:sz="4" w:space="0" w:color="000000"/>
              <w:right w:val="single" w:sz="4" w:space="0" w:color="FFFFFF"/>
            </w:tcBorders>
            <w:shd w:val="clear" w:color="auto" w:fill="7030A0"/>
          </w:tcPr>
          <w:p w14:paraId="000004B1" w14:textId="512B4ADF" w:rsidR="002E2CAA" w:rsidRDefault="00070DF5" w:rsidP="00B224B3">
            <w:pPr>
              <w:widowControl/>
              <w:ind w:right="-70" w:hanging="10"/>
              <w:jc w:val="cente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 xml:space="preserve">Unit of </w:t>
            </w:r>
            <w:r w:rsidR="00B224B3">
              <w:rPr>
                <w:rFonts w:ascii="Century Gothic" w:eastAsia="Century Gothic" w:hAnsi="Century Gothic" w:cs="Century Gothic"/>
                <w:b/>
                <w:color w:val="FFFFFF"/>
                <w:sz w:val="16"/>
                <w:szCs w:val="16"/>
              </w:rPr>
              <w:t>D</w:t>
            </w:r>
            <w:r>
              <w:rPr>
                <w:rFonts w:ascii="Century Gothic" w:eastAsia="Century Gothic" w:hAnsi="Century Gothic" w:cs="Century Gothic"/>
                <w:b/>
                <w:color w:val="FFFFFF"/>
                <w:sz w:val="16"/>
                <w:szCs w:val="16"/>
              </w:rPr>
              <w:t xml:space="preserve">ata </w:t>
            </w:r>
            <w:r w:rsidR="00B224B3">
              <w:rPr>
                <w:rFonts w:ascii="Century Gothic" w:eastAsia="Century Gothic" w:hAnsi="Century Gothic" w:cs="Century Gothic"/>
                <w:b/>
                <w:color w:val="FFFFFF"/>
                <w:sz w:val="16"/>
                <w:szCs w:val="16"/>
              </w:rPr>
              <w:t>M</w:t>
            </w:r>
            <w:r>
              <w:rPr>
                <w:rFonts w:ascii="Century Gothic" w:eastAsia="Century Gothic" w:hAnsi="Century Gothic" w:cs="Century Gothic"/>
                <w:b/>
                <w:color w:val="FFFFFF"/>
                <w:sz w:val="16"/>
                <w:szCs w:val="16"/>
              </w:rPr>
              <w:t>easure</w:t>
            </w:r>
            <w:r w:rsidR="00B224B3">
              <w:rPr>
                <w:rFonts w:ascii="Century Gothic" w:eastAsia="Century Gothic" w:hAnsi="Century Gothic" w:cs="Century Gothic"/>
                <w:b/>
                <w:color w:val="FFFFFF"/>
                <w:sz w:val="16"/>
                <w:szCs w:val="16"/>
              </w:rPr>
              <w:t>-</w:t>
            </w:r>
            <w:r>
              <w:rPr>
                <w:rFonts w:ascii="Century Gothic" w:eastAsia="Century Gothic" w:hAnsi="Century Gothic" w:cs="Century Gothic"/>
                <w:b/>
                <w:color w:val="FFFFFF"/>
                <w:sz w:val="16"/>
                <w:szCs w:val="16"/>
              </w:rPr>
              <w:t>ment</w:t>
            </w:r>
          </w:p>
        </w:tc>
        <w:tc>
          <w:tcPr>
            <w:tcW w:w="607" w:type="dxa"/>
            <w:tcBorders>
              <w:top w:val="single" w:sz="4" w:space="0" w:color="auto"/>
              <w:left w:val="single" w:sz="4" w:space="0" w:color="FFFFFF"/>
              <w:bottom w:val="single" w:sz="4" w:space="0" w:color="000000"/>
              <w:right w:val="single" w:sz="4" w:space="0" w:color="FFFFFF"/>
            </w:tcBorders>
            <w:shd w:val="clear" w:color="auto" w:fill="7030A0"/>
          </w:tcPr>
          <w:p w14:paraId="000004B2" w14:textId="0C8E29E0" w:rsidR="002E2CAA" w:rsidRDefault="00070DF5" w:rsidP="00B224B3">
            <w:pPr>
              <w:widowControl/>
              <w:ind w:right="-90" w:hanging="70"/>
              <w:jc w:val="cente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Base</w:t>
            </w:r>
            <w:r w:rsidR="00B224B3">
              <w:rPr>
                <w:rFonts w:ascii="Century Gothic" w:eastAsia="Century Gothic" w:hAnsi="Century Gothic" w:cs="Century Gothic"/>
                <w:b/>
                <w:color w:val="FFFFFF"/>
                <w:sz w:val="16"/>
                <w:szCs w:val="16"/>
              </w:rPr>
              <w:t>-</w:t>
            </w:r>
            <w:r>
              <w:rPr>
                <w:rFonts w:ascii="Century Gothic" w:eastAsia="Century Gothic" w:hAnsi="Century Gothic" w:cs="Century Gothic"/>
                <w:b/>
                <w:color w:val="FFFFFF"/>
                <w:sz w:val="16"/>
                <w:szCs w:val="16"/>
              </w:rPr>
              <w:t>line</w:t>
            </w:r>
          </w:p>
        </w:tc>
        <w:tc>
          <w:tcPr>
            <w:tcW w:w="958" w:type="dxa"/>
            <w:tcBorders>
              <w:top w:val="single" w:sz="4" w:space="0" w:color="auto"/>
              <w:left w:val="single" w:sz="4" w:space="0" w:color="FFFFFF"/>
              <w:bottom w:val="single" w:sz="4" w:space="0" w:color="000000"/>
              <w:right w:val="single" w:sz="4" w:space="0" w:color="FFFFFF"/>
            </w:tcBorders>
            <w:shd w:val="clear" w:color="auto" w:fill="7030A0"/>
          </w:tcPr>
          <w:p w14:paraId="000004B3" w14:textId="680413C5" w:rsidR="002E2CAA" w:rsidRDefault="00070DF5">
            <w:pPr>
              <w:widowControl/>
              <w:ind w:hanging="2"/>
              <w:jc w:val="cente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 xml:space="preserve">Project Results to </w:t>
            </w:r>
            <w:r w:rsidR="00B224B3">
              <w:rPr>
                <w:rFonts w:ascii="Century Gothic" w:eastAsia="Century Gothic" w:hAnsi="Century Gothic" w:cs="Century Gothic"/>
                <w:b/>
                <w:color w:val="FFFFFF"/>
                <w:sz w:val="16"/>
                <w:szCs w:val="16"/>
              </w:rPr>
              <w:t>D</w:t>
            </w:r>
            <w:r>
              <w:rPr>
                <w:rFonts w:ascii="Century Gothic" w:eastAsia="Century Gothic" w:hAnsi="Century Gothic" w:cs="Century Gothic"/>
                <w:b/>
                <w:color w:val="FFFFFF"/>
                <w:sz w:val="16"/>
                <w:szCs w:val="16"/>
              </w:rPr>
              <w:t>ate  (Years 1 and 2)</w:t>
            </w:r>
          </w:p>
        </w:tc>
        <w:tc>
          <w:tcPr>
            <w:tcW w:w="990" w:type="dxa"/>
            <w:tcBorders>
              <w:top w:val="single" w:sz="4" w:space="0" w:color="auto"/>
              <w:left w:val="single" w:sz="4" w:space="0" w:color="FFFFFF"/>
              <w:bottom w:val="single" w:sz="4" w:space="0" w:color="000000"/>
              <w:right w:val="single" w:sz="4" w:space="0" w:color="auto"/>
            </w:tcBorders>
            <w:shd w:val="clear" w:color="auto" w:fill="7030A0"/>
          </w:tcPr>
          <w:p w14:paraId="000004B4" w14:textId="77777777" w:rsidR="002E2CAA" w:rsidRDefault="00070DF5">
            <w:pPr>
              <w:widowControl/>
              <w:ind w:hanging="2"/>
              <w:jc w:val="cente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End of Project Target by 2024</w:t>
            </w:r>
          </w:p>
        </w:tc>
      </w:tr>
      <w:tr w:rsidR="002E2CAA" w14:paraId="04ADD72E" w14:textId="77777777" w:rsidTr="00B224B3">
        <w:trPr>
          <w:cantSplit/>
          <w:trHeight w:val="185"/>
        </w:trPr>
        <w:tc>
          <w:tcPr>
            <w:tcW w:w="985" w:type="dxa"/>
            <w:vMerge w:val="restart"/>
            <w:tcBorders>
              <w:top w:val="single" w:sz="4" w:space="0" w:color="000000"/>
              <w:left w:val="single" w:sz="4" w:space="0" w:color="auto"/>
            </w:tcBorders>
            <w:shd w:val="clear" w:color="auto" w:fill="F2F2F2"/>
          </w:tcPr>
          <w:p w14:paraId="000004B5" w14:textId="2EBE2DB0" w:rsidR="002E2CAA" w:rsidRDefault="00070DF5">
            <w:pPr>
              <w:widowControl/>
              <w:ind w:right="-30"/>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TB Detection Rate </w:t>
            </w:r>
          </w:p>
        </w:tc>
        <w:tc>
          <w:tcPr>
            <w:tcW w:w="725" w:type="dxa"/>
            <w:tcBorders>
              <w:top w:val="single" w:sz="4" w:space="0" w:color="000000"/>
            </w:tcBorders>
            <w:shd w:val="clear" w:color="auto" w:fill="auto"/>
          </w:tcPr>
          <w:p w14:paraId="000004B6" w14:textId="41532BA5" w:rsidR="002E2CAA" w:rsidRDefault="00AA7CEA">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DT-RT</w:t>
            </w:r>
          </w:p>
        </w:tc>
        <w:tc>
          <w:tcPr>
            <w:tcW w:w="1355" w:type="dxa"/>
            <w:tcBorders>
              <w:top w:val="single" w:sz="4" w:space="0" w:color="000000"/>
            </w:tcBorders>
            <w:shd w:val="clear" w:color="auto" w:fill="auto"/>
          </w:tcPr>
          <w:p w14:paraId="000004B7"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of people reached with TB information </w:t>
            </w:r>
          </w:p>
        </w:tc>
        <w:tc>
          <w:tcPr>
            <w:tcW w:w="1929" w:type="dxa"/>
            <w:tcBorders>
              <w:top w:val="single" w:sz="4" w:space="0" w:color="000000"/>
            </w:tcBorders>
            <w:shd w:val="clear" w:color="auto" w:fill="auto"/>
          </w:tcPr>
          <w:p w14:paraId="000004B8"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Estimated # of people reached with TB information</w:t>
            </w:r>
          </w:p>
        </w:tc>
        <w:tc>
          <w:tcPr>
            <w:tcW w:w="1564" w:type="dxa"/>
            <w:tcBorders>
              <w:top w:val="single" w:sz="4" w:space="0" w:color="000000"/>
            </w:tcBorders>
            <w:shd w:val="clear" w:color="auto" w:fill="auto"/>
          </w:tcPr>
          <w:p w14:paraId="000004B9"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N/A</w:t>
            </w:r>
          </w:p>
        </w:tc>
        <w:tc>
          <w:tcPr>
            <w:tcW w:w="716" w:type="dxa"/>
            <w:tcBorders>
              <w:top w:val="single" w:sz="4" w:space="0" w:color="000000"/>
            </w:tcBorders>
            <w:shd w:val="clear" w:color="auto" w:fill="auto"/>
          </w:tcPr>
          <w:p w14:paraId="000004BA"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No</w:t>
            </w:r>
          </w:p>
        </w:tc>
        <w:tc>
          <w:tcPr>
            <w:tcW w:w="904" w:type="dxa"/>
            <w:tcBorders>
              <w:top w:val="single" w:sz="4" w:space="0" w:color="000000"/>
            </w:tcBorders>
            <w:shd w:val="clear" w:color="auto" w:fill="auto"/>
          </w:tcPr>
          <w:p w14:paraId="000004BB"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Output</w:t>
            </w:r>
          </w:p>
        </w:tc>
        <w:tc>
          <w:tcPr>
            <w:tcW w:w="1080" w:type="dxa"/>
            <w:tcBorders>
              <w:top w:val="single" w:sz="4" w:space="0" w:color="000000"/>
            </w:tcBorders>
            <w:shd w:val="clear" w:color="auto" w:fill="auto"/>
          </w:tcPr>
          <w:p w14:paraId="000004BC"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Monthly</w:t>
            </w:r>
          </w:p>
        </w:tc>
        <w:tc>
          <w:tcPr>
            <w:tcW w:w="1080" w:type="dxa"/>
            <w:tcBorders>
              <w:top w:val="single" w:sz="4" w:space="0" w:color="000000"/>
            </w:tcBorders>
            <w:shd w:val="clear" w:color="auto" w:fill="auto"/>
          </w:tcPr>
          <w:p w14:paraId="000004BD" w14:textId="77777777" w:rsidR="002E2CAA" w:rsidRDefault="00070DF5">
            <w:pPr>
              <w:widowControl/>
              <w:ind w:right="-168" w:hanging="2"/>
              <w:rPr>
                <w:rFonts w:ascii="Century Gothic" w:eastAsia="Century Gothic" w:hAnsi="Century Gothic" w:cs="Century Gothic"/>
                <w:sz w:val="16"/>
                <w:szCs w:val="16"/>
              </w:rPr>
            </w:pPr>
            <w:r>
              <w:rPr>
                <w:rFonts w:ascii="Century Gothic" w:eastAsia="Century Gothic" w:hAnsi="Century Gothic" w:cs="Century Gothic"/>
                <w:sz w:val="16"/>
                <w:szCs w:val="16"/>
              </w:rPr>
              <w:t>DETIZA community register</w:t>
            </w:r>
          </w:p>
        </w:tc>
        <w:tc>
          <w:tcPr>
            <w:tcW w:w="955" w:type="dxa"/>
            <w:tcBorders>
              <w:top w:val="single" w:sz="4" w:space="0" w:color="000000"/>
            </w:tcBorders>
            <w:shd w:val="clear" w:color="auto" w:fill="auto"/>
          </w:tcPr>
          <w:p w14:paraId="000004BE"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Number</w:t>
            </w:r>
          </w:p>
        </w:tc>
        <w:tc>
          <w:tcPr>
            <w:tcW w:w="607" w:type="dxa"/>
            <w:tcBorders>
              <w:top w:val="single" w:sz="4" w:space="0" w:color="000000"/>
            </w:tcBorders>
            <w:shd w:val="clear" w:color="auto" w:fill="auto"/>
          </w:tcPr>
          <w:p w14:paraId="000004BF"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N/A</w:t>
            </w:r>
          </w:p>
        </w:tc>
        <w:tc>
          <w:tcPr>
            <w:tcW w:w="958" w:type="dxa"/>
            <w:tcBorders>
              <w:top w:val="single" w:sz="4" w:space="0" w:color="000000"/>
            </w:tcBorders>
            <w:shd w:val="clear" w:color="auto" w:fill="auto"/>
          </w:tcPr>
          <w:p w14:paraId="000004C0"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1,069,035</w:t>
            </w:r>
          </w:p>
        </w:tc>
        <w:tc>
          <w:tcPr>
            <w:tcW w:w="990" w:type="dxa"/>
            <w:tcBorders>
              <w:top w:val="single" w:sz="4" w:space="0" w:color="000000"/>
              <w:right w:val="single" w:sz="4" w:space="0" w:color="auto"/>
            </w:tcBorders>
            <w:shd w:val="clear" w:color="auto" w:fill="auto"/>
          </w:tcPr>
          <w:p w14:paraId="000004C1"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4,041,930</w:t>
            </w:r>
          </w:p>
        </w:tc>
      </w:tr>
      <w:tr w:rsidR="002E2CAA" w14:paraId="1C24A8B3" w14:textId="77777777" w:rsidTr="00B224B3">
        <w:trPr>
          <w:cantSplit/>
          <w:trHeight w:val="181"/>
        </w:trPr>
        <w:tc>
          <w:tcPr>
            <w:tcW w:w="985" w:type="dxa"/>
            <w:vMerge/>
            <w:tcBorders>
              <w:top w:val="single" w:sz="4" w:space="0" w:color="000000"/>
              <w:left w:val="single" w:sz="4" w:space="0" w:color="auto"/>
            </w:tcBorders>
            <w:shd w:val="clear" w:color="auto" w:fill="F2F2F2"/>
          </w:tcPr>
          <w:p w14:paraId="000004C2" w14:textId="77777777" w:rsidR="002E2CAA" w:rsidRDefault="002E2CAA">
            <w:pPr>
              <w:pBdr>
                <w:top w:val="nil"/>
                <w:left w:val="nil"/>
                <w:bottom w:val="nil"/>
                <w:right w:val="nil"/>
                <w:between w:val="nil"/>
              </w:pBdr>
              <w:spacing w:line="276" w:lineRule="auto"/>
              <w:rPr>
                <w:rFonts w:ascii="Century Gothic" w:eastAsia="Century Gothic" w:hAnsi="Century Gothic" w:cs="Century Gothic"/>
                <w:sz w:val="16"/>
                <w:szCs w:val="16"/>
              </w:rPr>
            </w:pPr>
          </w:p>
        </w:tc>
        <w:tc>
          <w:tcPr>
            <w:tcW w:w="725" w:type="dxa"/>
            <w:shd w:val="clear" w:color="auto" w:fill="EDEDED"/>
          </w:tcPr>
          <w:p w14:paraId="000004C3" w14:textId="788595A3" w:rsidR="002E2CAA" w:rsidRDefault="00AA7CEA">
            <w:pPr>
              <w:widowControl/>
              <w:ind w:hanging="2"/>
              <w:rPr>
                <w:rFonts w:ascii="Century Gothic" w:eastAsia="Century Gothic" w:hAnsi="Century Gothic" w:cs="Century Gothic"/>
                <w:sz w:val="16"/>
                <w:szCs w:val="16"/>
              </w:rPr>
            </w:pPr>
            <w:r>
              <w:rPr>
                <w:rFonts w:ascii="Century Gothic" w:hAnsi="Century Gothic"/>
                <w:color w:val="000000"/>
                <w:sz w:val="16"/>
                <w:szCs w:val="16"/>
              </w:rPr>
              <w:t>DT_SCRN</w:t>
            </w:r>
          </w:p>
        </w:tc>
        <w:tc>
          <w:tcPr>
            <w:tcW w:w="1355" w:type="dxa"/>
            <w:shd w:val="clear" w:color="auto" w:fill="EDEDED"/>
          </w:tcPr>
          <w:p w14:paraId="000004C4" w14:textId="5284FB64" w:rsidR="002E2CAA" w:rsidRDefault="00AA7CEA">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w:t>
            </w:r>
            <w:r w:rsidR="00070DF5">
              <w:rPr>
                <w:rFonts w:ascii="Century Gothic" w:eastAsia="Century Gothic" w:hAnsi="Century Gothic" w:cs="Century Gothic"/>
                <w:sz w:val="16"/>
                <w:szCs w:val="16"/>
              </w:rPr>
              <w:t xml:space="preserve"> of people screened for TB </w:t>
            </w:r>
          </w:p>
        </w:tc>
        <w:tc>
          <w:tcPr>
            <w:tcW w:w="1929" w:type="dxa"/>
            <w:shd w:val="clear" w:color="auto" w:fill="EDEDED"/>
          </w:tcPr>
          <w:p w14:paraId="000004C5"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of people in the defined risk group category who were screened for TB</w:t>
            </w:r>
          </w:p>
        </w:tc>
        <w:tc>
          <w:tcPr>
            <w:tcW w:w="1564" w:type="dxa"/>
            <w:shd w:val="clear" w:color="auto" w:fill="EDEDED"/>
          </w:tcPr>
          <w:p w14:paraId="000004C6" w14:textId="73AF2D7E" w:rsidR="002E2CAA" w:rsidRDefault="00AA7CEA">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N/A</w:t>
            </w:r>
          </w:p>
        </w:tc>
        <w:tc>
          <w:tcPr>
            <w:tcW w:w="716" w:type="dxa"/>
            <w:shd w:val="clear" w:color="auto" w:fill="EDEDED"/>
          </w:tcPr>
          <w:p w14:paraId="000004C7"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Yes</w:t>
            </w:r>
          </w:p>
        </w:tc>
        <w:tc>
          <w:tcPr>
            <w:tcW w:w="904" w:type="dxa"/>
            <w:shd w:val="clear" w:color="auto" w:fill="EDEDED"/>
          </w:tcPr>
          <w:p w14:paraId="000004C8"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Output</w:t>
            </w:r>
          </w:p>
        </w:tc>
        <w:tc>
          <w:tcPr>
            <w:tcW w:w="1080" w:type="dxa"/>
            <w:shd w:val="clear" w:color="auto" w:fill="EDEDED"/>
          </w:tcPr>
          <w:p w14:paraId="000004C9"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Monthly</w:t>
            </w:r>
          </w:p>
        </w:tc>
        <w:tc>
          <w:tcPr>
            <w:tcW w:w="1080" w:type="dxa"/>
            <w:shd w:val="clear" w:color="auto" w:fill="EDEDED"/>
          </w:tcPr>
          <w:p w14:paraId="000004CA" w14:textId="77777777" w:rsidR="002E2CAA" w:rsidRDefault="00070DF5">
            <w:pPr>
              <w:widowControl/>
              <w:tabs>
                <w:tab w:val="left" w:pos="852"/>
              </w:tabs>
              <w:ind w:right="-168" w:hanging="2"/>
              <w:rPr>
                <w:rFonts w:ascii="Century Gothic" w:eastAsia="Century Gothic" w:hAnsi="Century Gothic" w:cs="Century Gothic"/>
                <w:sz w:val="16"/>
                <w:szCs w:val="16"/>
              </w:rPr>
            </w:pPr>
            <w:r>
              <w:rPr>
                <w:rFonts w:ascii="Century Gothic" w:eastAsia="Century Gothic" w:hAnsi="Century Gothic" w:cs="Century Gothic"/>
                <w:sz w:val="16"/>
                <w:szCs w:val="16"/>
              </w:rPr>
              <w:t>DETIZA community register</w:t>
            </w:r>
          </w:p>
        </w:tc>
        <w:tc>
          <w:tcPr>
            <w:tcW w:w="955" w:type="dxa"/>
            <w:shd w:val="clear" w:color="auto" w:fill="EDEDED"/>
          </w:tcPr>
          <w:p w14:paraId="000004CB"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Percent</w:t>
            </w:r>
          </w:p>
        </w:tc>
        <w:tc>
          <w:tcPr>
            <w:tcW w:w="607" w:type="dxa"/>
            <w:shd w:val="clear" w:color="auto" w:fill="EDEDED"/>
          </w:tcPr>
          <w:p w14:paraId="000004CC"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N/A</w:t>
            </w:r>
          </w:p>
        </w:tc>
        <w:tc>
          <w:tcPr>
            <w:tcW w:w="958" w:type="dxa"/>
            <w:shd w:val="clear" w:color="auto" w:fill="EDEDED"/>
          </w:tcPr>
          <w:p w14:paraId="000004CD"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85%</w:t>
            </w:r>
          </w:p>
        </w:tc>
        <w:tc>
          <w:tcPr>
            <w:tcW w:w="990" w:type="dxa"/>
            <w:tcBorders>
              <w:right w:val="single" w:sz="4" w:space="0" w:color="auto"/>
            </w:tcBorders>
            <w:shd w:val="clear" w:color="auto" w:fill="EDEDED"/>
          </w:tcPr>
          <w:p w14:paraId="000004CE"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90%</w:t>
            </w:r>
          </w:p>
        </w:tc>
      </w:tr>
      <w:tr w:rsidR="002E2CAA" w14:paraId="45689C37" w14:textId="77777777" w:rsidTr="00B224B3">
        <w:trPr>
          <w:cantSplit/>
          <w:trHeight w:val="181"/>
        </w:trPr>
        <w:tc>
          <w:tcPr>
            <w:tcW w:w="985" w:type="dxa"/>
            <w:vMerge/>
            <w:tcBorders>
              <w:top w:val="single" w:sz="4" w:space="0" w:color="000000"/>
              <w:left w:val="single" w:sz="4" w:space="0" w:color="auto"/>
            </w:tcBorders>
            <w:shd w:val="clear" w:color="auto" w:fill="F2F2F2"/>
          </w:tcPr>
          <w:p w14:paraId="000004CF" w14:textId="77777777" w:rsidR="002E2CAA" w:rsidRDefault="002E2CAA">
            <w:pPr>
              <w:pBdr>
                <w:top w:val="nil"/>
                <w:left w:val="nil"/>
                <w:bottom w:val="nil"/>
                <w:right w:val="nil"/>
                <w:between w:val="nil"/>
              </w:pBdr>
              <w:spacing w:line="276" w:lineRule="auto"/>
              <w:rPr>
                <w:rFonts w:ascii="Century Gothic" w:eastAsia="Century Gothic" w:hAnsi="Century Gothic" w:cs="Century Gothic"/>
                <w:sz w:val="16"/>
                <w:szCs w:val="16"/>
              </w:rPr>
            </w:pPr>
          </w:p>
        </w:tc>
        <w:tc>
          <w:tcPr>
            <w:tcW w:w="725" w:type="dxa"/>
            <w:shd w:val="clear" w:color="auto" w:fill="auto"/>
          </w:tcPr>
          <w:p w14:paraId="000004D0" w14:textId="1662FE27" w:rsidR="002E2CAA" w:rsidRDefault="00AA7CEA">
            <w:pPr>
              <w:widowControl/>
              <w:ind w:hanging="2"/>
              <w:rPr>
                <w:rFonts w:ascii="Century Gothic" w:eastAsia="Century Gothic" w:hAnsi="Century Gothic" w:cs="Century Gothic"/>
                <w:sz w:val="16"/>
                <w:szCs w:val="16"/>
              </w:rPr>
            </w:pPr>
            <w:r>
              <w:rPr>
                <w:rFonts w:ascii="Century Gothic" w:hAnsi="Century Gothic"/>
                <w:color w:val="000000"/>
                <w:sz w:val="16"/>
                <w:szCs w:val="16"/>
              </w:rPr>
              <w:t>DT_PRES</w:t>
            </w:r>
          </w:p>
        </w:tc>
        <w:tc>
          <w:tcPr>
            <w:tcW w:w="1355" w:type="dxa"/>
            <w:shd w:val="clear" w:color="auto" w:fill="auto"/>
          </w:tcPr>
          <w:p w14:paraId="000004D1" w14:textId="2E9B2377" w:rsidR="002E2CAA" w:rsidRDefault="00AA7CEA">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w:t>
            </w:r>
            <w:r w:rsidR="00070DF5">
              <w:rPr>
                <w:rFonts w:ascii="Century Gothic" w:eastAsia="Century Gothic" w:hAnsi="Century Gothic" w:cs="Century Gothic"/>
                <w:sz w:val="16"/>
                <w:szCs w:val="16"/>
              </w:rPr>
              <w:t xml:space="preserve"> of people with presumptive TB identified </w:t>
            </w:r>
          </w:p>
        </w:tc>
        <w:tc>
          <w:tcPr>
            <w:tcW w:w="1929" w:type="dxa"/>
            <w:shd w:val="clear" w:color="auto" w:fill="auto"/>
          </w:tcPr>
          <w:p w14:paraId="000004D2" w14:textId="6314E945"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of </w:t>
            </w:r>
            <w:r w:rsidR="00AA7CEA">
              <w:rPr>
                <w:rFonts w:ascii="Century Gothic" w:eastAsia="Century Gothic" w:hAnsi="Century Gothic" w:cs="Century Gothic"/>
                <w:sz w:val="16"/>
                <w:szCs w:val="16"/>
              </w:rPr>
              <w:t xml:space="preserve">people with </w:t>
            </w:r>
            <w:r>
              <w:rPr>
                <w:rFonts w:ascii="Century Gothic" w:eastAsia="Century Gothic" w:hAnsi="Century Gothic" w:cs="Century Gothic"/>
                <w:sz w:val="16"/>
                <w:szCs w:val="16"/>
              </w:rPr>
              <w:t>presumptive TB identified during the reporting period</w:t>
            </w:r>
          </w:p>
        </w:tc>
        <w:tc>
          <w:tcPr>
            <w:tcW w:w="1564" w:type="dxa"/>
            <w:shd w:val="clear" w:color="auto" w:fill="auto"/>
          </w:tcPr>
          <w:p w14:paraId="000004D3" w14:textId="230E6066" w:rsidR="002E2CAA" w:rsidRDefault="00AA7CEA">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N/A</w:t>
            </w:r>
          </w:p>
        </w:tc>
        <w:tc>
          <w:tcPr>
            <w:tcW w:w="716" w:type="dxa"/>
            <w:shd w:val="clear" w:color="auto" w:fill="auto"/>
          </w:tcPr>
          <w:p w14:paraId="000004D4"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No</w:t>
            </w:r>
          </w:p>
        </w:tc>
        <w:tc>
          <w:tcPr>
            <w:tcW w:w="904" w:type="dxa"/>
            <w:shd w:val="clear" w:color="auto" w:fill="auto"/>
          </w:tcPr>
          <w:p w14:paraId="000004D5"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Output</w:t>
            </w:r>
          </w:p>
        </w:tc>
        <w:tc>
          <w:tcPr>
            <w:tcW w:w="1080" w:type="dxa"/>
            <w:shd w:val="clear" w:color="auto" w:fill="auto"/>
          </w:tcPr>
          <w:p w14:paraId="000004D6"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Monthly</w:t>
            </w:r>
          </w:p>
        </w:tc>
        <w:tc>
          <w:tcPr>
            <w:tcW w:w="1080" w:type="dxa"/>
            <w:shd w:val="clear" w:color="auto" w:fill="auto"/>
          </w:tcPr>
          <w:p w14:paraId="000004D7" w14:textId="77777777" w:rsidR="002E2CAA" w:rsidRDefault="00070DF5">
            <w:pPr>
              <w:widowControl/>
              <w:tabs>
                <w:tab w:val="left" w:pos="852"/>
              </w:tabs>
              <w:ind w:right="-168" w:hanging="2"/>
              <w:rPr>
                <w:rFonts w:ascii="Century Gothic" w:eastAsia="Century Gothic" w:hAnsi="Century Gothic" w:cs="Century Gothic"/>
                <w:sz w:val="16"/>
                <w:szCs w:val="16"/>
              </w:rPr>
            </w:pPr>
            <w:r>
              <w:rPr>
                <w:rFonts w:ascii="Century Gothic" w:eastAsia="Century Gothic" w:hAnsi="Century Gothic" w:cs="Century Gothic"/>
                <w:sz w:val="16"/>
                <w:szCs w:val="16"/>
              </w:rPr>
              <w:t>DETIZA community register</w:t>
            </w:r>
          </w:p>
        </w:tc>
        <w:tc>
          <w:tcPr>
            <w:tcW w:w="955" w:type="dxa"/>
            <w:shd w:val="clear" w:color="auto" w:fill="auto"/>
          </w:tcPr>
          <w:p w14:paraId="000004D8"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Percent</w:t>
            </w:r>
          </w:p>
        </w:tc>
        <w:tc>
          <w:tcPr>
            <w:tcW w:w="607" w:type="dxa"/>
            <w:shd w:val="clear" w:color="auto" w:fill="auto"/>
          </w:tcPr>
          <w:p w14:paraId="000004D9"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N/A</w:t>
            </w:r>
          </w:p>
        </w:tc>
        <w:tc>
          <w:tcPr>
            <w:tcW w:w="958" w:type="dxa"/>
            <w:shd w:val="clear" w:color="auto" w:fill="auto"/>
          </w:tcPr>
          <w:p w14:paraId="000004DA"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19%</w:t>
            </w:r>
          </w:p>
        </w:tc>
        <w:tc>
          <w:tcPr>
            <w:tcW w:w="990" w:type="dxa"/>
            <w:tcBorders>
              <w:right w:val="single" w:sz="4" w:space="0" w:color="auto"/>
            </w:tcBorders>
            <w:shd w:val="clear" w:color="auto" w:fill="auto"/>
          </w:tcPr>
          <w:p w14:paraId="000004DB"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15%</w:t>
            </w:r>
          </w:p>
        </w:tc>
      </w:tr>
      <w:tr w:rsidR="002E2CAA" w14:paraId="593DC4DE" w14:textId="77777777" w:rsidTr="00B224B3">
        <w:trPr>
          <w:cantSplit/>
          <w:trHeight w:val="181"/>
        </w:trPr>
        <w:tc>
          <w:tcPr>
            <w:tcW w:w="985" w:type="dxa"/>
            <w:vMerge/>
            <w:tcBorders>
              <w:top w:val="single" w:sz="4" w:space="0" w:color="000000"/>
              <w:left w:val="single" w:sz="4" w:space="0" w:color="auto"/>
            </w:tcBorders>
            <w:shd w:val="clear" w:color="auto" w:fill="F2F2F2"/>
          </w:tcPr>
          <w:p w14:paraId="000004DC" w14:textId="77777777" w:rsidR="002E2CAA" w:rsidRDefault="002E2CAA">
            <w:pPr>
              <w:pBdr>
                <w:top w:val="nil"/>
                <w:left w:val="nil"/>
                <w:bottom w:val="nil"/>
                <w:right w:val="nil"/>
                <w:between w:val="nil"/>
              </w:pBdr>
              <w:spacing w:line="276" w:lineRule="auto"/>
              <w:rPr>
                <w:rFonts w:ascii="Century Gothic" w:eastAsia="Century Gothic" w:hAnsi="Century Gothic" w:cs="Century Gothic"/>
                <w:sz w:val="16"/>
                <w:szCs w:val="16"/>
              </w:rPr>
            </w:pPr>
          </w:p>
        </w:tc>
        <w:tc>
          <w:tcPr>
            <w:tcW w:w="725" w:type="dxa"/>
            <w:shd w:val="clear" w:color="auto" w:fill="EDEDED"/>
          </w:tcPr>
          <w:p w14:paraId="000004DD" w14:textId="77777777" w:rsidR="002E2CAA" w:rsidRDefault="002E2CAA">
            <w:pPr>
              <w:widowControl/>
              <w:ind w:hanging="2"/>
              <w:rPr>
                <w:rFonts w:ascii="Century Gothic" w:eastAsia="Century Gothic" w:hAnsi="Century Gothic" w:cs="Century Gothic"/>
                <w:sz w:val="16"/>
                <w:szCs w:val="16"/>
              </w:rPr>
            </w:pPr>
          </w:p>
        </w:tc>
        <w:tc>
          <w:tcPr>
            <w:tcW w:w="1355" w:type="dxa"/>
            <w:shd w:val="clear" w:color="auto" w:fill="EDEDED"/>
          </w:tcPr>
          <w:p w14:paraId="000004DE"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of people referred to health facilities </w:t>
            </w:r>
          </w:p>
        </w:tc>
        <w:tc>
          <w:tcPr>
            <w:tcW w:w="1929" w:type="dxa"/>
            <w:shd w:val="clear" w:color="auto" w:fill="EDEDED"/>
          </w:tcPr>
          <w:p w14:paraId="000004DF"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of people referred to a health facility after being screened for TB</w:t>
            </w:r>
          </w:p>
        </w:tc>
        <w:tc>
          <w:tcPr>
            <w:tcW w:w="1564" w:type="dxa"/>
            <w:shd w:val="clear" w:color="auto" w:fill="EDEDED"/>
          </w:tcPr>
          <w:p w14:paraId="000004E0"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of people screened for TB in community</w:t>
            </w:r>
          </w:p>
        </w:tc>
        <w:tc>
          <w:tcPr>
            <w:tcW w:w="716" w:type="dxa"/>
            <w:shd w:val="clear" w:color="auto" w:fill="EDEDED"/>
          </w:tcPr>
          <w:p w14:paraId="000004E1"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No</w:t>
            </w:r>
          </w:p>
        </w:tc>
        <w:tc>
          <w:tcPr>
            <w:tcW w:w="904" w:type="dxa"/>
            <w:shd w:val="clear" w:color="auto" w:fill="EDEDED"/>
          </w:tcPr>
          <w:p w14:paraId="000004E2"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Output</w:t>
            </w:r>
          </w:p>
        </w:tc>
        <w:tc>
          <w:tcPr>
            <w:tcW w:w="1080" w:type="dxa"/>
            <w:shd w:val="clear" w:color="auto" w:fill="EDEDED"/>
          </w:tcPr>
          <w:p w14:paraId="000004E3"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Monthly</w:t>
            </w:r>
          </w:p>
        </w:tc>
        <w:tc>
          <w:tcPr>
            <w:tcW w:w="1080" w:type="dxa"/>
            <w:shd w:val="clear" w:color="auto" w:fill="EDEDED"/>
          </w:tcPr>
          <w:p w14:paraId="000004E4" w14:textId="77777777" w:rsidR="002E2CAA" w:rsidRDefault="00070DF5">
            <w:pPr>
              <w:widowControl/>
              <w:tabs>
                <w:tab w:val="left" w:pos="852"/>
              </w:tabs>
              <w:ind w:right="-168" w:hanging="2"/>
              <w:rPr>
                <w:rFonts w:ascii="Century Gothic" w:eastAsia="Century Gothic" w:hAnsi="Century Gothic" w:cs="Century Gothic"/>
                <w:sz w:val="16"/>
                <w:szCs w:val="16"/>
              </w:rPr>
            </w:pPr>
            <w:r>
              <w:rPr>
                <w:rFonts w:ascii="Century Gothic" w:eastAsia="Century Gothic" w:hAnsi="Century Gothic" w:cs="Century Gothic"/>
                <w:sz w:val="16"/>
                <w:szCs w:val="16"/>
              </w:rPr>
              <w:t>DETIZA community register; DETIZA referral form</w:t>
            </w:r>
          </w:p>
        </w:tc>
        <w:tc>
          <w:tcPr>
            <w:tcW w:w="955" w:type="dxa"/>
            <w:shd w:val="clear" w:color="auto" w:fill="EDEDED"/>
          </w:tcPr>
          <w:p w14:paraId="000004E5"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Percent</w:t>
            </w:r>
          </w:p>
        </w:tc>
        <w:tc>
          <w:tcPr>
            <w:tcW w:w="607" w:type="dxa"/>
            <w:shd w:val="clear" w:color="auto" w:fill="EDEDED"/>
          </w:tcPr>
          <w:p w14:paraId="000004E6"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N/A</w:t>
            </w:r>
          </w:p>
        </w:tc>
        <w:tc>
          <w:tcPr>
            <w:tcW w:w="958" w:type="dxa"/>
            <w:shd w:val="clear" w:color="auto" w:fill="EDEDED"/>
          </w:tcPr>
          <w:p w14:paraId="000004E7"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88%</w:t>
            </w:r>
          </w:p>
        </w:tc>
        <w:tc>
          <w:tcPr>
            <w:tcW w:w="990" w:type="dxa"/>
            <w:tcBorders>
              <w:right w:val="single" w:sz="4" w:space="0" w:color="auto"/>
            </w:tcBorders>
            <w:shd w:val="clear" w:color="auto" w:fill="EDEDED"/>
          </w:tcPr>
          <w:p w14:paraId="000004E8"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90%</w:t>
            </w:r>
          </w:p>
        </w:tc>
      </w:tr>
      <w:tr w:rsidR="002E2CAA" w14:paraId="31B65F27" w14:textId="77777777" w:rsidTr="00B224B3">
        <w:trPr>
          <w:cantSplit/>
          <w:trHeight w:val="181"/>
        </w:trPr>
        <w:tc>
          <w:tcPr>
            <w:tcW w:w="985" w:type="dxa"/>
            <w:vMerge/>
            <w:tcBorders>
              <w:top w:val="single" w:sz="4" w:space="0" w:color="000000"/>
              <w:left w:val="single" w:sz="4" w:space="0" w:color="auto"/>
            </w:tcBorders>
            <w:shd w:val="clear" w:color="auto" w:fill="F2F2F2"/>
          </w:tcPr>
          <w:p w14:paraId="000004E9" w14:textId="77777777" w:rsidR="002E2CAA" w:rsidRDefault="002E2CAA">
            <w:pPr>
              <w:pBdr>
                <w:top w:val="nil"/>
                <w:left w:val="nil"/>
                <w:bottom w:val="nil"/>
                <w:right w:val="nil"/>
                <w:between w:val="nil"/>
              </w:pBdr>
              <w:spacing w:line="276" w:lineRule="auto"/>
              <w:rPr>
                <w:rFonts w:ascii="Century Gothic" w:eastAsia="Century Gothic" w:hAnsi="Century Gothic" w:cs="Century Gothic"/>
                <w:sz w:val="16"/>
                <w:szCs w:val="16"/>
              </w:rPr>
            </w:pPr>
          </w:p>
        </w:tc>
        <w:tc>
          <w:tcPr>
            <w:tcW w:w="725" w:type="dxa"/>
            <w:shd w:val="clear" w:color="auto" w:fill="FFFFFF"/>
          </w:tcPr>
          <w:p w14:paraId="000004EA" w14:textId="77777777" w:rsidR="002E2CAA" w:rsidRDefault="002E2CAA">
            <w:pPr>
              <w:widowControl/>
              <w:ind w:hanging="2"/>
              <w:rPr>
                <w:rFonts w:ascii="Century Gothic" w:eastAsia="Century Gothic" w:hAnsi="Century Gothic" w:cs="Century Gothic"/>
                <w:sz w:val="16"/>
                <w:szCs w:val="16"/>
              </w:rPr>
            </w:pPr>
          </w:p>
        </w:tc>
        <w:tc>
          <w:tcPr>
            <w:tcW w:w="1355" w:type="dxa"/>
            <w:shd w:val="clear" w:color="auto" w:fill="FFFFFF"/>
          </w:tcPr>
          <w:p w14:paraId="000004EB"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of people referred and reaching health facilities</w:t>
            </w:r>
          </w:p>
        </w:tc>
        <w:tc>
          <w:tcPr>
            <w:tcW w:w="1929" w:type="dxa"/>
            <w:shd w:val="clear" w:color="auto" w:fill="FFFFFF"/>
          </w:tcPr>
          <w:p w14:paraId="000004EC"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of people referred to a health facility for TB services who presented at the health facility</w:t>
            </w:r>
          </w:p>
        </w:tc>
        <w:tc>
          <w:tcPr>
            <w:tcW w:w="1564" w:type="dxa"/>
            <w:shd w:val="clear" w:color="auto" w:fill="FFFFFF"/>
          </w:tcPr>
          <w:p w14:paraId="000004ED"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of people screened for TB in community</w:t>
            </w:r>
          </w:p>
        </w:tc>
        <w:tc>
          <w:tcPr>
            <w:tcW w:w="716" w:type="dxa"/>
            <w:shd w:val="clear" w:color="auto" w:fill="FFFFFF"/>
          </w:tcPr>
          <w:p w14:paraId="000004EE"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No</w:t>
            </w:r>
          </w:p>
        </w:tc>
        <w:tc>
          <w:tcPr>
            <w:tcW w:w="904" w:type="dxa"/>
            <w:shd w:val="clear" w:color="auto" w:fill="FFFFFF"/>
          </w:tcPr>
          <w:p w14:paraId="000004EF" w14:textId="77777777" w:rsidR="002E2CAA" w:rsidRDefault="00070DF5">
            <w:pPr>
              <w:widowControl/>
              <w:ind w:right="-78"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Output</w:t>
            </w:r>
          </w:p>
        </w:tc>
        <w:tc>
          <w:tcPr>
            <w:tcW w:w="1080" w:type="dxa"/>
            <w:shd w:val="clear" w:color="auto" w:fill="FFFFFF"/>
          </w:tcPr>
          <w:p w14:paraId="000004F0"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Monthly</w:t>
            </w:r>
          </w:p>
        </w:tc>
        <w:tc>
          <w:tcPr>
            <w:tcW w:w="1080" w:type="dxa"/>
            <w:shd w:val="clear" w:color="auto" w:fill="FFFFFF"/>
          </w:tcPr>
          <w:p w14:paraId="000004F1"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DETIZA referral form; lab register</w:t>
            </w:r>
          </w:p>
        </w:tc>
        <w:tc>
          <w:tcPr>
            <w:tcW w:w="955" w:type="dxa"/>
            <w:shd w:val="clear" w:color="auto" w:fill="FFFFFF"/>
          </w:tcPr>
          <w:p w14:paraId="000004F2"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Percent</w:t>
            </w:r>
          </w:p>
        </w:tc>
        <w:tc>
          <w:tcPr>
            <w:tcW w:w="607" w:type="dxa"/>
            <w:shd w:val="clear" w:color="auto" w:fill="FFFFFF"/>
          </w:tcPr>
          <w:p w14:paraId="000004F3"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N/A</w:t>
            </w:r>
          </w:p>
        </w:tc>
        <w:tc>
          <w:tcPr>
            <w:tcW w:w="958" w:type="dxa"/>
            <w:shd w:val="clear" w:color="auto" w:fill="FFFFFF"/>
          </w:tcPr>
          <w:p w14:paraId="000004F4"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93%</w:t>
            </w:r>
          </w:p>
        </w:tc>
        <w:tc>
          <w:tcPr>
            <w:tcW w:w="990" w:type="dxa"/>
            <w:tcBorders>
              <w:right w:val="single" w:sz="4" w:space="0" w:color="auto"/>
            </w:tcBorders>
            <w:shd w:val="clear" w:color="auto" w:fill="FFFFFF"/>
          </w:tcPr>
          <w:p w14:paraId="000004F5"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90%</w:t>
            </w:r>
          </w:p>
        </w:tc>
      </w:tr>
      <w:tr w:rsidR="002E2CAA" w14:paraId="3C6D213A" w14:textId="77777777" w:rsidTr="00B224B3">
        <w:trPr>
          <w:cantSplit/>
          <w:trHeight w:val="152"/>
        </w:trPr>
        <w:tc>
          <w:tcPr>
            <w:tcW w:w="985" w:type="dxa"/>
            <w:vMerge/>
            <w:tcBorders>
              <w:top w:val="single" w:sz="4" w:space="0" w:color="000000"/>
              <w:left w:val="single" w:sz="4" w:space="0" w:color="auto"/>
            </w:tcBorders>
            <w:shd w:val="clear" w:color="auto" w:fill="F2F2F2"/>
          </w:tcPr>
          <w:p w14:paraId="000004F6" w14:textId="77777777" w:rsidR="002E2CAA" w:rsidRDefault="002E2CAA">
            <w:pPr>
              <w:pBdr>
                <w:top w:val="nil"/>
                <w:left w:val="nil"/>
                <w:bottom w:val="nil"/>
                <w:right w:val="nil"/>
                <w:between w:val="nil"/>
              </w:pBdr>
              <w:spacing w:line="276" w:lineRule="auto"/>
              <w:rPr>
                <w:rFonts w:ascii="Century Gothic" w:eastAsia="Century Gothic" w:hAnsi="Century Gothic" w:cs="Century Gothic"/>
                <w:sz w:val="16"/>
                <w:szCs w:val="16"/>
              </w:rPr>
            </w:pPr>
          </w:p>
        </w:tc>
        <w:tc>
          <w:tcPr>
            <w:tcW w:w="725" w:type="dxa"/>
            <w:shd w:val="clear" w:color="auto" w:fill="F2F2F2"/>
          </w:tcPr>
          <w:p w14:paraId="000004F7" w14:textId="6751B502" w:rsidR="002E2CAA" w:rsidRDefault="00AA7CEA">
            <w:pPr>
              <w:widowControl/>
              <w:ind w:hanging="2"/>
              <w:rPr>
                <w:rFonts w:ascii="Century Gothic" w:eastAsia="Century Gothic" w:hAnsi="Century Gothic" w:cs="Century Gothic"/>
                <w:sz w:val="16"/>
                <w:szCs w:val="16"/>
              </w:rPr>
            </w:pPr>
            <w:r>
              <w:rPr>
                <w:rFonts w:ascii="Century Gothic" w:hAnsi="Century Gothic"/>
                <w:color w:val="000000"/>
                <w:sz w:val="16"/>
                <w:szCs w:val="16"/>
              </w:rPr>
              <w:t>DT_TST</w:t>
            </w:r>
          </w:p>
        </w:tc>
        <w:tc>
          <w:tcPr>
            <w:tcW w:w="1355" w:type="dxa"/>
            <w:shd w:val="clear" w:color="auto" w:fill="F2F2F2"/>
          </w:tcPr>
          <w:p w14:paraId="000004F8" w14:textId="682BFC31"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of </w:t>
            </w:r>
            <w:r w:rsidR="00AA7CEA">
              <w:rPr>
                <w:rFonts w:ascii="Century Gothic" w:eastAsia="Century Gothic" w:hAnsi="Century Gothic" w:cs="Century Gothic"/>
                <w:sz w:val="16"/>
                <w:szCs w:val="16"/>
              </w:rPr>
              <w:t xml:space="preserve">people with </w:t>
            </w:r>
            <w:r>
              <w:rPr>
                <w:rFonts w:ascii="Century Gothic" w:eastAsia="Century Gothic" w:hAnsi="Century Gothic" w:cs="Century Gothic"/>
                <w:sz w:val="16"/>
                <w:szCs w:val="16"/>
              </w:rPr>
              <w:t>presumptive TB tested for TB</w:t>
            </w:r>
          </w:p>
        </w:tc>
        <w:tc>
          <w:tcPr>
            <w:tcW w:w="1929" w:type="dxa"/>
            <w:shd w:val="clear" w:color="auto" w:fill="F2F2F2"/>
          </w:tcPr>
          <w:p w14:paraId="000004F9" w14:textId="4FA6E1DC"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of</w:t>
            </w:r>
            <w:r w:rsidR="00AA7CEA">
              <w:rPr>
                <w:rFonts w:ascii="Century Gothic" w:eastAsia="Century Gothic" w:hAnsi="Century Gothic" w:cs="Century Gothic"/>
                <w:sz w:val="16"/>
                <w:szCs w:val="16"/>
              </w:rPr>
              <w:t xml:space="preserve"> people with</w:t>
            </w:r>
            <w:r>
              <w:rPr>
                <w:rFonts w:ascii="Century Gothic" w:eastAsia="Century Gothic" w:hAnsi="Century Gothic" w:cs="Century Gothic"/>
                <w:sz w:val="16"/>
                <w:szCs w:val="16"/>
              </w:rPr>
              <w:t xml:space="preserve"> presumptive TB tested for TB during the reporting period</w:t>
            </w:r>
          </w:p>
        </w:tc>
        <w:tc>
          <w:tcPr>
            <w:tcW w:w="1564" w:type="dxa"/>
            <w:shd w:val="clear" w:color="auto" w:fill="F2F2F2"/>
          </w:tcPr>
          <w:p w14:paraId="000004FA"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N/A</w:t>
            </w:r>
          </w:p>
        </w:tc>
        <w:tc>
          <w:tcPr>
            <w:tcW w:w="716" w:type="dxa"/>
            <w:shd w:val="clear" w:color="auto" w:fill="F2F2F2"/>
          </w:tcPr>
          <w:p w14:paraId="000004FB"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Yes</w:t>
            </w:r>
          </w:p>
        </w:tc>
        <w:tc>
          <w:tcPr>
            <w:tcW w:w="904" w:type="dxa"/>
            <w:shd w:val="clear" w:color="auto" w:fill="F2F2F2"/>
          </w:tcPr>
          <w:p w14:paraId="000004FC" w14:textId="77777777" w:rsidR="002E2CAA" w:rsidRDefault="00070DF5">
            <w:pPr>
              <w:widowControl/>
              <w:ind w:right="-78"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Output</w:t>
            </w:r>
          </w:p>
        </w:tc>
        <w:tc>
          <w:tcPr>
            <w:tcW w:w="1080" w:type="dxa"/>
            <w:shd w:val="clear" w:color="auto" w:fill="F2F2F2"/>
          </w:tcPr>
          <w:p w14:paraId="000004FD"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Monthly</w:t>
            </w:r>
          </w:p>
        </w:tc>
        <w:tc>
          <w:tcPr>
            <w:tcW w:w="1080" w:type="dxa"/>
            <w:shd w:val="clear" w:color="auto" w:fill="F2F2F2"/>
          </w:tcPr>
          <w:p w14:paraId="000004FE"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DETIZA referral form; lab register</w:t>
            </w:r>
          </w:p>
        </w:tc>
        <w:tc>
          <w:tcPr>
            <w:tcW w:w="955" w:type="dxa"/>
            <w:shd w:val="clear" w:color="auto" w:fill="F2F2F2"/>
          </w:tcPr>
          <w:p w14:paraId="000004FF"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Percent</w:t>
            </w:r>
          </w:p>
        </w:tc>
        <w:tc>
          <w:tcPr>
            <w:tcW w:w="607" w:type="dxa"/>
            <w:shd w:val="clear" w:color="auto" w:fill="F2F2F2"/>
          </w:tcPr>
          <w:p w14:paraId="00000500"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N/A</w:t>
            </w:r>
          </w:p>
        </w:tc>
        <w:tc>
          <w:tcPr>
            <w:tcW w:w="958" w:type="dxa"/>
            <w:shd w:val="clear" w:color="auto" w:fill="F2F2F2"/>
          </w:tcPr>
          <w:p w14:paraId="00000501"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93%</w:t>
            </w:r>
          </w:p>
        </w:tc>
        <w:tc>
          <w:tcPr>
            <w:tcW w:w="990" w:type="dxa"/>
            <w:tcBorders>
              <w:right w:val="single" w:sz="4" w:space="0" w:color="auto"/>
            </w:tcBorders>
            <w:shd w:val="clear" w:color="auto" w:fill="F2F2F2"/>
          </w:tcPr>
          <w:p w14:paraId="00000502"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90%</w:t>
            </w:r>
          </w:p>
        </w:tc>
      </w:tr>
      <w:tr w:rsidR="002E2CAA" w14:paraId="41A0818A" w14:textId="77777777" w:rsidTr="00B224B3">
        <w:trPr>
          <w:cantSplit/>
          <w:trHeight w:val="181"/>
        </w:trPr>
        <w:tc>
          <w:tcPr>
            <w:tcW w:w="985" w:type="dxa"/>
            <w:vMerge/>
            <w:tcBorders>
              <w:top w:val="single" w:sz="4" w:space="0" w:color="000000"/>
              <w:left w:val="single" w:sz="4" w:space="0" w:color="auto"/>
            </w:tcBorders>
            <w:shd w:val="clear" w:color="auto" w:fill="F2F2F2"/>
          </w:tcPr>
          <w:p w14:paraId="00000503" w14:textId="77777777" w:rsidR="002E2CAA" w:rsidRDefault="002E2CAA">
            <w:pPr>
              <w:pBdr>
                <w:top w:val="nil"/>
                <w:left w:val="nil"/>
                <w:bottom w:val="nil"/>
                <w:right w:val="nil"/>
                <w:between w:val="nil"/>
              </w:pBdr>
              <w:spacing w:line="276" w:lineRule="auto"/>
              <w:rPr>
                <w:rFonts w:ascii="Century Gothic" w:eastAsia="Century Gothic" w:hAnsi="Century Gothic" w:cs="Century Gothic"/>
                <w:sz w:val="16"/>
                <w:szCs w:val="16"/>
              </w:rPr>
            </w:pPr>
          </w:p>
        </w:tc>
        <w:tc>
          <w:tcPr>
            <w:tcW w:w="725" w:type="dxa"/>
            <w:shd w:val="clear" w:color="auto" w:fill="F2F2F2"/>
          </w:tcPr>
          <w:p w14:paraId="00000504" w14:textId="77777777" w:rsidR="002E2CAA" w:rsidRDefault="002E2CAA">
            <w:pPr>
              <w:widowControl/>
              <w:ind w:hanging="2"/>
              <w:rPr>
                <w:rFonts w:ascii="Century Gothic" w:eastAsia="Century Gothic" w:hAnsi="Century Gothic" w:cs="Century Gothic"/>
                <w:sz w:val="16"/>
                <w:szCs w:val="16"/>
              </w:rPr>
            </w:pPr>
          </w:p>
        </w:tc>
        <w:tc>
          <w:tcPr>
            <w:tcW w:w="1355" w:type="dxa"/>
            <w:shd w:val="clear" w:color="auto" w:fill="F2F2F2"/>
          </w:tcPr>
          <w:p w14:paraId="00000505" w14:textId="0CC5D1BC"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of </w:t>
            </w:r>
            <w:r w:rsidR="00AA7CEA">
              <w:rPr>
                <w:rFonts w:ascii="Century Gothic" w:eastAsia="Century Gothic" w:hAnsi="Century Gothic" w:cs="Century Gothic"/>
                <w:sz w:val="16"/>
                <w:szCs w:val="16"/>
              </w:rPr>
              <w:t xml:space="preserve">people with TB </w:t>
            </w:r>
            <w:r>
              <w:rPr>
                <w:rFonts w:ascii="Century Gothic" w:eastAsia="Century Gothic" w:hAnsi="Century Gothic" w:cs="Century Gothic"/>
                <w:sz w:val="16"/>
                <w:szCs w:val="16"/>
              </w:rPr>
              <w:t>diagnosed through community efforts</w:t>
            </w:r>
          </w:p>
        </w:tc>
        <w:tc>
          <w:tcPr>
            <w:tcW w:w="1929" w:type="dxa"/>
            <w:shd w:val="clear" w:color="auto" w:fill="F2F2F2"/>
          </w:tcPr>
          <w:p w14:paraId="00000506" w14:textId="2675B5A2"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of all forms of </w:t>
            </w:r>
            <w:r w:rsidR="00AA7CEA">
              <w:rPr>
                <w:rFonts w:ascii="Century Gothic" w:eastAsia="Century Gothic" w:hAnsi="Century Gothic" w:cs="Century Gothic"/>
                <w:sz w:val="16"/>
                <w:szCs w:val="16"/>
              </w:rPr>
              <w:t xml:space="preserve">people with </w:t>
            </w:r>
            <w:r>
              <w:rPr>
                <w:rFonts w:ascii="Century Gothic" w:eastAsia="Century Gothic" w:hAnsi="Century Gothic" w:cs="Century Gothic"/>
                <w:sz w:val="16"/>
                <w:szCs w:val="16"/>
              </w:rPr>
              <w:t>TB diagnosed through community efforts</w:t>
            </w:r>
          </w:p>
        </w:tc>
        <w:tc>
          <w:tcPr>
            <w:tcW w:w="1564" w:type="dxa"/>
            <w:shd w:val="clear" w:color="auto" w:fill="F2F2F2"/>
          </w:tcPr>
          <w:p w14:paraId="00000507"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N/A</w:t>
            </w:r>
          </w:p>
        </w:tc>
        <w:tc>
          <w:tcPr>
            <w:tcW w:w="716" w:type="dxa"/>
            <w:shd w:val="clear" w:color="auto" w:fill="F2F2F2"/>
          </w:tcPr>
          <w:p w14:paraId="00000508"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No</w:t>
            </w:r>
          </w:p>
        </w:tc>
        <w:tc>
          <w:tcPr>
            <w:tcW w:w="904" w:type="dxa"/>
            <w:shd w:val="clear" w:color="auto" w:fill="F2F2F2"/>
          </w:tcPr>
          <w:p w14:paraId="00000509" w14:textId="77777777" w:rsidR="002E2CAA" w:rsidRDefault="00070DF5">
            <w:pPr>
              <w:widowControl/>
              <w:ind w:right="-78"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Outcome</w:t>
            </w:r>
          </w:p>
        </w:tc>
        <w:tc>
          <w:tcPr>
            <w:tcW w:w="1080" w:type="dxa"/>
            <w:shd w:val="clear" w:color="auto" w:fill="F2F2F2"/>
          </w:tcPr>
          <w:p w14:paraId="0000050A"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Monthly</w:t>
            </w:r>
          </w:p>
        </w:tc>
        <w:tc>
          <w:tcPr>
            <w:tcW w:w="1080" w:type="dxa"/>
            <w:shd w:val="clear" w:color="auto" w:fill="F2F2F2"/>
          </w:tcPr>
          <w:p w14:paraId="0000050B"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Lab and NTP registers</w:t>
            </w:r>
          </w:p>
        </w:tc>
        <w:tc>
          <w:tcPr>
            <w:tcW w:w="955" w:type="dxa"/>
            <w:shd w:val="clear" w:color="auto" w:fill="F2F2F2"/>
          </w:tcPr>
          <w:p w14:paraId="0000050C"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Number</w:t>
            </w:r>
          </w:p>
        </w:tc>
        <w:tc>
          <w:tcPr>
            <w:tcW w:w="607" w:type="dxa"/>
            <w:shd w:val="clear" w:color="auto" w:fill="F2F2F2"/>
          </w:tcPr>
          <w:p w14:paraId="0000050D"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N/A</w:t>
            </w:r>
          </w:p>
        </w:tc>
        <w:tc>
          <w:tcPr>
            <w:tcW w:w="958" w:type="dxa"/>
            <w:shd w:val="clear" w:color="auto" w:fill="F2F2F2"/>
          </w:tcPr>
          <w:p w14:paraId="0000050E"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28,556</w:t>
            </w:r>
          </w:p>
        </w:tc>
        <w:tc>
          <w:tcPr>
            <w:tcW w:w="990" w:type="dxa"/>
            <w:tcBorders>
              <w:right w:val="single" w:sz="4" w:space="0" w:color="auto"/>
            </w:tcBorders>
            <w:shd w:val="clear" w:color="auto" w:fill="F2F2F2"/>
          </w:tcPr>
          <w:p w14:paraId="0000050F"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63,350</w:t>
            </w:r>
          </w:p>
        </w:tc>
      </w:tr>
      <w:tr w:rsidR="002E2CAA" w14:paraId="4596724F" w14:textId="77777777" w:rsidTr="00B224B3">
        <w:trPr>
          <w:trHeight w:val="181"/>
        </w:trPr>
        <w:tc>
          <w:tcPr>
            <w:tcW w:w="985" w:type="dxa"/>
            <w:tcBorders>
              <w:left w:val="single" w:sz="4" w:space="0" w:color="auto"/>
            </w:tcBorders>
            <w:shd w:val="clear" w:color="auto" w:fill="FFFFFF"/>
          </w:tcPr>
          <w:p w14:paraId="00000510" w14:textId="752BF356"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Child</w:t>
            </w:r>
            <w:r w:rsidR="00AA7CEA">
              <w:rPr>
                <w:rFonts w:ascii="Century Gothic" w:eastAsia="Century Gothic" w:hAnsi="Century Gothic" w:cs="Century Gothic"/>
                <w:sz w:val="16"/>
                <w:szCs w:val="16"/>
              </w:rPr>
              <w:t>-</w:t>
            </w:r>
            <w:r>
              <w:rPr>
                <w:rFonts w:ascii="Century Gothic" w:eastAsia="Century Gothic" w:hAnsi="Century Gothic" w:cs="Century Gothic"/>
                <w:sz w:val="16"/>
                <w:szCs w:val="16"/>
              </w:rPr>
              <w:t>hood TB Notifica</w:t>
            </w:r>
            <w:r w:rsidR="00AA7CEA">
              <w:rPr>
                <w:rFonts w:ascii="Century Gothic" w:eastAsia="Century Gothic" w:hAnsi="Century Gothic" w:cs="Century Gothic"/>
                <w:sz w:val="16"/>
                <w:szCs w:val="16"/>
              </w:rPr>
              <w:t>-</w:t>
            </w:r>
            <w:r>
              <w:rPr>
                <w:rFonts w:ascii="Century Gothic" w:eastAsia="Century Gothic" w:hAnsi="Century Gothic" w:cs="Century Gothic"/>
                <w:sz w:val="16"/>
                <w:szCs w:val="16"/>
              </w:rPr>
              <w:t xml:space="preserve">tions </w:t>
            </w:r>
          </w:p>
        </w:tc>
        <w:tc>
          <w:tcPr>
            <w:tcW w:w="725" w:type="dxa"/>
            <w:shd w:val="clear" w:color="auto" w:fill="FFFFFF"/>
          </w:tcPr>
          <w:p w14:paraId="00000511" w14:textId="34466F4E" w:rsidR="002E2CAA" w:rsidRDefault="00AA7CEA">
            <w:pPr>
              <w:widowControl/>
              <w:ind w:hanging="2"/>
              <w:rPr>
                <w:rFonts w:ascii="Century Gothic" w:eastAsia="Century Gothic" w:hAnsi="Century Gothic" w:cs="Century Gothic"/>
                <w:sz w:val="16"/>
                <w:szCs w:val="16"/>
              </w:rPr>
            </w:pPr>
            <w:r>
              <w:rPr>
                <w:rFonts w:ascii="Century Gothic" w:hAnsi="Century Gothic"/>
                <w:color w:val="000000"/>
                <w:sz w:val="16"/>
                <w:szCs w:val="16"/>
              </w:rPr>
              <w:t>PEDS_NOTIF</w:t>
            </w:r>
          </w:p>
        </w:tc>
        <w:tc>
          <w:tcPr>
            <w:tcW w:w="1355" w:type="dxa"/>
            <w:shd w:val="clear" w:color="auto" w:fill="FFFFFF"/>
          </w:tcPr>
          <w:p w14:paraId="00000512" w14:textId="77777777" w:rsidR="002E2CAA" w:rsidRDefault="00070DF5">
            <w:pPr>
              <w:widowControl/>
              <w:ind w:hanging="2"/>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 xml:space="preserve"># of pediatric TB (all forms) notified in project districts  </w:t>
            </w:r>
          </w:p>
        </w:tc>
        <w:tc>
          <w:tcPr>
            <w:tcW w:w="1929" w:type="dxa"/>
            <w:shd w:val="clear" w:color="auto" w:fill="FFFFFF"/>
          </w:tcPr>
          <w:p w14:paraId="00000513"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of all forms of pediatric (0-14 yrs) TB cases notified in project districts</w:t>
            </w:r>
          </w:p>
        </w:tc>
        <w:tc>
          <w:tcPr>
            <w:tcW w:w="1564" w:type="dxa"/>
            <w:shd w:val="clear" w:color="auto" w:fill="FFFFFF"/>
          </w:tcPr>
          <w:p w14:paraId="00000514"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N/A</w:t>
            </w:r>
          </w:p>
        </w:tc>
        <w:tc>
          <w:tcPr>
            <w:tcW w:w="716" w:type="dxa"/>
            <w:shd w:val="clear" w:color="auto" w:fill="FFFFFF"/>
          </w:tcPr>
          <w:p w14:paraId="00000515"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No</w:t>
            </w:r>
          </w:p>
        </w:tc>
        <w:tc>
          <w:tcPr>
            <w:tcW w:w="904" w:type="dxa"/>
            <w:shd w:val="clear" w:color="auto" w:fill="FFFFFF"/>
          </w:tcPr>
          <w:p w14:paraId="00000516" w14:textId="77777777" w:rsidR="002E2CAA" w:rsidRDefault="00070DF5">
            <w:pPr>
              <w:widowControl/>
              <w:ind w:right="-78"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Outcome</w:t>
            </w:r>
          </w:p>
        </w:tc>
        <w:tc>
          <w:tcPr>
            <w:tcW w:w="1080" w:type="dxa"/>
            <w:shd w:val="clear" w:color="auto" w:fill="FFFFFF"/>
          </w:tcPr>
          <w:p w14:paraId="00000517"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Monthly</w:t>
            </w:r>
          </w:p>
        </w:tc>
        <w:tc>
          <w:tcPr>
            <w:tcW w:w="1080" w:type="dxa"/>
            <w:shd w:val="clear" w:color="auto" w:fill="FFFFFF"/>
          </w:tcPr>
          <w:p w14:paraId="00000518"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Lab and NTP registers</w:t>
            </w:r>
          </w:p>
        </w:tc>
        <w:tc>
          <w:tcPr>
            <w:tcW w:w="955" w:type="dxa"/>
            <w:shd w:val="clear" w:color="auto" w:fill="FFFFFF"/>
          </w:tcPr>
          <w:p w14:paraId="00000519"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Number</w:t>
            </w:r>
          </w:p>
        </w:tc>
        <w:tc>
          <w:tcPr>
            <w:tcW w:w="607" w:type="dxa"/>
            <w:shd w:val="clear" w:color="auto" w:fill="FFFFFF"/>
          </w:tcPr>
          <w:p w14:paraId="0000051A"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N/A</w:t>
            </w:r>
          </w:p>
        </w:tc>
        <w:tc>
          <w:tcPr>
            <w:tcW w:w="958" w:type="dxa"/>
            <w:shd w:val="clear" w:color="auto" w:fill="FFFFFF"/>
          </w:tcPr>
          <w:p w14:paraId="0000051B"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12%</w:t>
            </w:r>
          </w:p>
        </w:tc>
        <w:tc>
          <w:tcPr>
            <w:tcW w:w="990" w:type="dxa"/>
            <w:tcBorders>
              <w:right w:val="single" w:sz="4" w:space="0" w:color="auto"/>
            </w:tcBorders>
            <w:shd w:val="clear" w:color="auto" w:fill="FFFFFF"/>
          </w:tcPr>
          <w:p w14:paraId="0000051C"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12%</w:t>
            </w:r>
          </w:p>
        </w:tc>
      </w:tr>
      <w:tr w:rsidR="002E2CAA" w14:paraId="37AC1F1C" w14:textId="77777777" w:rsidTr="00B224B3">
        <w:trPr>
          <w:cantSplit/>
          <w:trHeight w:val="349"/>
        </w:trPr>
        <w:tc>
          <w:tcPr>
            <w:tcW w:w="985" w:type="dxa"/>
            <w:tcBorders>
              <w:left w:val="single" w:sz="4" w:space="0" w:color="auto"/>
            </w:tcBorders>
            <w:shd w:val="clear" w:color="auto" w:fill="EDEDED"/>
          </w:tcPr>
          <w:p w14:paraId="0000051D" w14:textId="35599001" w:rsidR="002E2CAA" w:rsidRDefault="00671319">
            <w:pPr>
              <w:widowControl/>
              <w:ind w:right="-120" w:hanging="2"/>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 xml:space="preserve">Percent </w:t>
            </w:r>
            <w:r w:rsidR="00000A05">
              <w:rPr>
                <w:rFonts w:ascii="Century Gothic" w:eastAsia="Century Gothic" w:hAnsi="Century Gothic" w:cs="Century Gothic"/>
                <w:sz w:val="16"/>
                <w:szCs w:val="16"/>
              </w:rPr>
              <w:t>B</w:t>
            </w:r>
            <w:r w:rsidR="00070DF5">
              <w:rPr>
                <w:rFonts w:ascii="Century Gothic" w:eastAsia="Century Gothic" w:hAnsi="Century Gothic" w:cs="Century Gothic"/>
                <w:sz w:val="16"/>
                <w:szCs w:val="16"/>
              </w:rPr>
              <w:t>acterio</w:t>
            </w:r>
            <w:r w:rsidR="00AA7CEA">
              <w:rPr>
                <w:rFonts w:ascii="Century Gothic" w:eastAsia="Century Gothic" w:hAnsi="Century Gothic" w:cs="Century Gothic"/>
                <w:sz w:val="16"/>
                <w:szCs w:val="16"/>
              </w:rPr>
              <w:t>-</w:t>
            </w:r>
            <w:r w:rsidR="00070DF5">
              <w:rPr>
                <w:rFonts w:ascii="Century Gothic" w:eastAsia="Century Gothic" w:hAnsi="Century Gothic" w:cs="Century Gothic"/>
                <w:sz w:val="16"/>
                <w:szCs w:val="16"/>
              </w:rPr>
              <w:t xml:space="preserve">logically </w:t>
            </w:r>
            <w:r w:rsidR="00000A05">
              <w:rPr>
                <w:rFonts w:ascii="Century Gothic" w:eastAsia="Century Gothic" w:hAnsi="Century Gothic" w:cs="Century Gothic"/>
                <w:sz w:val="16"/>
                <w:szCs w:val="16"/>
              </w:rPr>
              <w:t>C</w:t>
            </w:r>
            <w:r w:rsidR="00070DF5">
              <w:rPr>
                <w:rFonts w:ascii="Century Gothic" w:eastAsia="Century Gothic" w:hAnsi="Century Gothic" w:cs="Century Gothic"/>
                <w:sz w:val="16"/>
                <w:szCs w:val="16"/>
              </w:rPr>
              <w:t xml:space="preserve">onfirmed </w:t>
            </w:r>
          </w:p>
        </w:tc>
        <w:tc>
          <w:tcPr>
            <w:tcW w:w="725" w:type="dxa"/>
            <w:shd w:val="clear" w:color="auto" w:fill="EDEDED"/>
          </w:tcPr>
          <w:p w14:paraId="0000051E" w14:textId="355C69F4" w:rsidR="002E2CAA" w:rsidRDefault="00AA7CEA">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BAC_CON</w:t>
            </w:r>
          </w:p>
        </w:tc>
        <w:tc>
          <w:tcPr>
            <w:tcW w:w="1355" w:type="dxa"/>
            <w:shd w:val="clear" w:color="auto" w:fill="EDEDED"/>
          </w:tcPr>
          <w:p w14:paraId="0000051F" w14:textId="562DE8FC"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of</w:t>
            </w:r>
            <w:r w:rsidR="00AA7CEA">
              <w:rPr>
                <w:rFonts w:ascii="Century Gothic" w:eastAsia="Century Gothic" w:hAnsi="Century Gothic" w:cs="Century Gothic"/>
                <w:sz w:val="16"/>
                <w:szCs w:val="16"/>
              </w:rPr>
              <w:t xml:space="preserve"> people with</w:t>
            </w:r>
            <w:r>
              <w:rPr>
                <w:rFonts w:ascii="Century Gothic" w:eastAsia="Century Gothic" w:hAnsi="Century Gothic" w:cs="Century Gothic"/>
                <w:sz w:val="16"/>
                <w:szCs w:val="16"/>
              </w:rPr>
              <w:t xml:space="preserve"> TB (bacteriological) detected through community efforts </w:t>
            </w:r>
          </w:p>
        </w:tc>
        <w:tc>
          <w:tcPr>
            <w:tcW w:w="1929" w:type="dxa"/>
            <w:shd w:val="clear" w:color="auto" w:fill="EDEDED"/>
          </w:tcPr>
          <w:p w14:paraId="00000520" w14:textId="373040EC"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of </w:t>
            </w:r>
            <w:r w:rsidR="00AA7CEA">
              <w:rPr>
                <w:rFonts w:ascii="Century Gothic" w:eastAsia="Century Gothic" w:hAnsi="Century Gothic" w:cs="Century Gothic"/>
                <w:sz w:val="16"/>
                <w:szCs w:val="16"/>
              </w:rPr>
              <w:t xml:space="preserve">people with </w:t>
            </w:r>
            <w:r>
              <w:rPr>
                <w:rFonts w:ascii="Century Gothic" w:eastAsia="Century Gothic" w:hAnsi="Century Gothic" w:cs="Century Gothic"/>
                <w:sz w:val="16"/>
                <w:szCs w:val="16"/>
              </w:rPr>
              <w:t xml:space="preserve">new and relapse bacteriologically confirmed pulmonary TB detected through community efforts alone </w:t>
            </w:r>
          </w:p>
        </w:tc>
        <w:tc>
          <w:tcPr>
            <w:tcW w:w="1564" w:type="dxa"/>
            <w:shd w:val="clear" w:color="auto" w:fill="EDEDED"/>
          </w:tcPr>
          <w:p w14:paraId="00000521" w14:textId="32796D5F"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of </w:t>
            </w:r>
            <w:r w:rsidR="00AA7CEA">
              <w:rPr>
                <w:rFonts w:ascii="Century Gothic" w:eastAsia="Century Gothic" w:hAnsi="Century Gothic" w:cs="Century Gothic"/>
                <w:sz w:val="16"/>
                <w:szCs w:val="16"/>
              </w:rPr>
              <w:t xml:space="preserve">people with </w:t>
            </w:r>
            <w:r>
              <w:rPr>
                <w:rFonts w:ascii="Century Gothic" w:eastAsia="Century Gothic" w:hAnsi="Century Gothic" w:cs="Century Gothic"/>
                <w:sz w:val="16"/>
                <w:szCs w:val="16"/>
              </w:rPr>
              <w:t>notified new and relapse pulmonary TB during detected</w:t>
            </w:r>
          </w:p>
        </w:tc>
        <w:tc>
          <w:tcPr>
            <w:tcW w:w="716" w:type="dxa"/>
            <w:shd w:val="clear" w:color="auto" w:fill="EDEDED"/>
          </w:tcPr>
          <w:p w14:paraId="00000522"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No</w:t>
            </w:r>
          </w:p>
        </w:tc>
        <w:tc>
          <w:tcPr>
            <w:tcW w:w="904" w:type="dxa"/>
            <w:shd w:val="clear" w:color="auto" w:fill="EDEDED"/>
          </w:tcPr>
          <w:p w14:paraId="00000523" w14:textId="77777777" w:rsidR="002E2CAA" w:rsidRDefault="00070DF5">
            <w:pPr>
              <w:widowControl/>
              <w:ind w:right="-78"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Outcome</w:t>
            </w:r>
          </w:p>
        </w:tc>
        <w:tc>
          <w:tcPr>
            <w:tcW w:w="1080" w:type="dxa"/>
            <w:shd w:val="clear" w:color="auto" w:fill="EDEDED"/>
          </w:tcPr>
          <w:p w14:paraId="00000524"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Monthly</w:t>
            </w:r>
          </w:p>
        </w:tc>
        <w:tc>
          <w:tcPr>
            <w:tcW w:w="1080" w:type="dxa"/>
            <w:shd w:val="clear" w:color="auto" w:fill="EDEDED"/>
          </w:tcPr>
          <w:p w14:paraId="00000525" w14:textId="77777777" w:rsidR="002E2CAA" w:rsidRDefault="00070DF5">
            <w:pPr>
              <w:widowControl/>
              <w:ind w:right="-78" w:hanging="2"/>
              <w:rPr>
                <w:rFonts w:ascii="Century Gothic" w:eastAsia="Century Gothic" w:hAnsi="Century Gothic" w:cs="Century Gothic"/>
                <w:sz w:val="16"/>
                <w:szCs w:val="16"/>
              </w:rPr>
            </w:pPr>
            <w:r>
              <w:rPr>
                <w:rFonts w:ascii="Century Gothic" w:eastAsia="Century Gothic" w:hAnsi="Century Gothic" w:cs="Century Gothic"/>
                <w:sz w:val="16"/>
                <w:szCs w:val="16"/>
              </w:rPr>
              <w:t>Lab and NTP registers</w:t>
            </w:r>
          </w:p>
        </w:tc>
        <w:tc>
          <w:tcPr>
            <w:tcW w:w="955" w:type="dxa"/>
            <w:shd w:val="clear" w:color="auto" w:fill="EDEDED"/>
          </w:tcPr>
          <w:p w14:paraId="00000526"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Percent</w:t>
            </w:r>
          </w:p>
        </w:tc>
        <w:tc>
          <w:tcPr>
            <w:tcW w:w="607" w:type="dxa"/>
            <w:shd w:val="clear" w:color="auto" w:fill="EDEDED"/>
          </w:tcPr>
          <w:p w14:paraId="00000527"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N/A</w:t>
            </w:r>
          </w:p>
        </w:tc>
        <w:tc>
          <w:tcPr>
            <w:tcW w:w="958" w:type="dxa"/>
            <w:shd w:val="clear" w:color="auto" w:fill="EDEDED"/>
          </w:tcPr>
          <w:p w14:paraId="00000528"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16%</w:t>
            </w:r>
          </w:p>
        </w:tc>
        <w:tc>
          <w:tcPr>
            <w:tcW w:w="990" w:type="dxa"/>
            <w:tcBorders>
              <w:right w:val="single" w:sz="4" w:space="0" w:color="auto"/>
            </w:tcBorders>
            <w:shd w:val="clear" w:color="auto" w:fill="EDEDED"/>
          </w:tcPr>
          <w:p w14:paraId="00000529"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55%</w:t>
            </w:r>
          </w:p>
        </w:tc>
      </w:tr>
      <w:tr w:rsidR="002E2CAA" w14:paraId="613249EA" w14:textId="77777777" w:rsidTr="00C10807">
        <w:trPr>
          <w:cantSplit/>
          <w:trHeight w:val="249"/>
        </w:trPr>
        <w:tc>
          <w:tcPr>
            <w:tcW w:w="985" w:type="dxa"/>
            <w:vMerge w:val="restart"/>
            <w:tcBorders>
              <w:top w:val="nil"/>
              <w:left w:val="single" w:sz="4" w:space="0" w:color="auto"/>
              <w:right w:val="single" w:sz="6" w:space="0" w:color="D9D9D9" w:themeColor="background1" w:themeShade="D9"/>
            </w:tcBorders>
            <w:shd w:val="clear" w:color="auto" w:fill="auto"/>
          </w:tcPr>
          <w:p w14:paraId="0000052A" w14:textId="6CCCA76C" w:rsidR="002E2CAA" w:rsidRPr="00AA7CEA" w:rsidRDefault="00070DF5">
            <w:pPr>
              <w:widowControl/>
              <w:ind w:hanging="2"/>
              <w:rPr>
                <w:rFonts w:ascii="Century Gothic" w:eastAsia="Century Gothic" w:hAnsi="Century Gothic" w:cs="Century Gothic"/>
                <w:sz w:val="16"/>
                <w:szCs w:val="16"/>
              </w:rPr>
            </w:pPr>
            <w:r w:rsidRPr="00AA7CEA">
              <w:rPr>
                <w:rFonts w:ascii="Century Gothic" w:eastAsia="Century Gothic" w:hAnsi="Century Gothic" w:cs="Century Gothic"/>
                <w:sz w:val="16"/>
                <w:szCs w:val="16"/>
              </w:rPr>
              <w:t>RR/MDR-TB Notifica</w:t>
            </w:r>
            <w:r w:rsidR="00AA7CEA" w:rsidRPr="00AA7CEA">
              <w:rPr>
                <w:rFonts w:ascii="Century Gothic" w:eastAsia="Century Gothic" w:hAnsi="Century Gothic" w:cs="Century Gothic"/>
                <w:sz w:val="16"/>
                <w:szCs w:val="16"/>
              </w:rPr>
              <w:t>-</w:t>
            </w:r>
            <w:r w:rsidRPr="00AA7CEA">
              <w:rPr>
                <w:rFonts w:ascii="Century Gothic" w:eastAsia="Century Gothic" w:hAnsi="Century Gothic" w:cs="Century Gothic"/>
                <w:sz w:val="16"/>
                <w:szCs w:val="16"/>
              </w:rPr>
              <w:t xml:space="preserve">tions </w:t>
            </w:r>
          </w:p>
        </w:tc>
        <w:tc>
          <w:tcPr>
            <w:tcW w:w="725" w:type="dxa"/>
            <w:tcBorders>
              <w:left w:val="single" w:sz="6" w:space="0" w:color="D9D9D9" w:themeColor="background1" w:themeShade="D9"/>
            </w:tcBorders>
            <w:shd w:val="clear" w:color="auto" w:fill="auto"/>
          </w:tcPr>
          <w:p w14:paraId="0000052B" w14:textId="7765992B" w:rsidR="002E2CAA" w:rsidRDefault="002E2CAA">
            <w:pPr>
              <w:widowControl/>
              <w:ind w:hanging="2"/>
              <w:rPr>
                <w:rFonts w:ascii="Century Gothic" w:eastAsia="Century Gothic" w:hAnsi="Century Gothic" w:cs="Century Gothic"/>
                <w:sz w:val="16"/>
                <w:szCs w:val="16"/>
              </w:rPr>
            </w:pPr>
          </w:p>
        </w:tc>
        <w:tc>
          <w:tcPr>
            <w:tcW w:w="1355" w:type="dxa"/>
            <w:shd w:val="clear" w:color="auto" w:fill="auto"/>
          </w:tcPr>
          <w:p w14:paraId="0000052C"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of new TB cases tested for MDR/RR-TB </w:t>
            </w:r>
          </w:p>
        </w:tc>
        <w:tc>
          <w:tcPr>
            <w:tcW w:w="1929" w:type="dxa"/>
            <w:shd w:val="clear" w:color="auto" w:fill="auto"/>
          </w:tcPr>
          <w:p w14:paraId="0000052D"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of new TB cases tested for MDR/RR-TB</w:t>
            </w:r>
          </w:p>
        </w:tc>
        <w:tc>
          <w:tcPr>
            <w:tcW w:w="1564" w:type="dxa"/>
            <w:shd w:val="clear" w:color="auto" w:fill="auto"/>
          </w:tcPr>
          <w:p w14:paraId="0000052E"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of new TB patients during the reporting period</w:t>
            </w:r>
          </w:p>
        </w:tc>
        <w:tc>
          <w:tcPr>
            <w:tcW w:w="716" w:type="dxa"/>
            <w:shd w:val="clear" w:color="auto" w:fill="auto"/>
          </w:tcPr>
          <w:p w14:paraId="0000052F"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No</w:t>
            </w:r>
          </w:p>
        </w:tc>
        <w:tc>
          <w:tcPr>
            <w:tcW w:w="904" w:type="dxa"/>
            <w:shd w:val="clear" w:color="auto" w:fill="auto"/>
          </w:tcPr>
          <w:p w14:paraId="00000530"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Output</w:t>
            </w:r>
          </w:p>
        </w:tc>
        <w:tc>
          <w:tcPr>
            <w:tcW w:w="1080" w:type="dxa"/>
            <w:shd w:val="clear" w:color="auto" w:fill="auto"/>
          </w:tcPr>
          <w:p w14:paraId="00000531"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Monthly</w:t>
            </w:r>
          </w:p>
        </w:tc>
        <w:tc>
          <w:tcPr>
            <w:tcW w:w="1080" w:type="dxa"/>
            <w:shd w:val="clear" w:color="auto" w:fill="auto"/>
          </w:tcPr>
          <w:p w14:paraId="00000532" w14:textId="77777777" w:rsidR="002E2CAA" w:rsidRDefault="00070DF5">
            <w:pPr>
              <w:widowControl/>
              <w:ind w:right="-78" w:hanging="2"/>
              <w:rPr>
                <w:rFonts w:ascii="Century Gothic" w:eastAsia="Century Gothic" w:hAnsi="Century Gothic" w:cs="Century Gothic"/>
                <w:sz w:val="16"/>
                <w:szCs w:val="16"/>
              </w:rPr>
            </w:pPr>
            <w:r>
              <w:rPr>
                <w:rFonts w:ascii="Century Gothic" w:eastAsia="Century Gothic" w:hAnsi="Century Gothic" w:cs="Century Gothic"/>
                <w:sz w:val="16"/>
                <w:szCs w:val="16"/>
              </w:rPr>
              <w:t>Lab and NTP registers</w:t>
            </w:r>
          </w:p>
        </w:tc>
        <w:tc>
          <w:tcPr>
            <w:tcW w:w="955" w:type="dxa"/>
            <w:shd w:val="clear" w:color="auto" w:fill="auto"/>
          </w:tcPr>
          <w:p w14:paraId="00000533"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Percent</w:t>
            </w:r>
          </w:p>
        </w:tc>
        <w:tc>
          <w:tcPr>
            <w:tcW w:w="607" w:type="dxa"/>
            <w:shd w:val="clear" w:color="auto" w:fill="auto"/>
          </w:tcPr>
          <w:p w14:paraId="00000534"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N/A</w:t>
            </w:r>
          </w:p>
        </w:tc>
        <w:tc>
          <w:tcPr>
            <w:tcW w:w="958" w:type="dxa"/>
            <w:shd w:val="clear" w:color="auto" w:fill="auto"/>
          </w:tcPr>
          <w:p w14:paraId="00000535" w14:textId="77777777" w:rsidR="002E2CAA" w:rsidRDefault="002E2CAA">
            <w:pPr>
              <w:widowControl/>
              <w:ind w:hanging="2"/>
              <w:jc w:val="center"/>
              <w:rPr>
                <w:rFonts w:ascii="Century Gothic" w:eastAsia="Century Gothic" w:hAnsi="Century Gothic" w:cs="Century Gothic"/>
                <w:sz w:val="16"/>
                <w:szCs w:val="16"/>
              </w:rPr>
            </w:pPr>
          </w:p>
        </w:tc>
        <w:tc>
          <w:tcPr>
            <w:tcW w:w="990" w:type="dxa"/>
            <w:tcBorders>
              <w:right w:val="single" w:sz="4" w:space="0" w:color="auto"/>
            </w:tcBorders>
            <w:shd w:val="clear" w:color="auto" w:fill="auto"/>
          </w:tcPr>
          <w:p w14:paraId="00000536" w14:textId="77777777" w:rsidR="002E2CAA" w:rsidRDefault="002E2CAA">
            <w:pPr>
              <w:widowControl/>
              <w:ind w:hanging="2"/>
              <w:jc w:val="center"/>
              <w:rPr>
                <w:rFonts w:ascii="Century Gothic" w:eastAsia="Century Gothic" w:hAnsi="Century Gothic" w:cs="Century Gothic"/>
                <w:sz w:val="16"/>
                <w:szCs w:val="16"/>
              </w:rPr>
            </w:pPr>
          </w:p>
        </w:tc>
      </w:tr>
      <w:tr w:rsidR="002E2CAA" w14:paraId="614A808E" w14:textId="77777777" w:rsidTr="00C10807">
        <w:trPr>
          <w:cantSplit/>
          <w:trHeight w:val="249"/>
        </w:trPr>
        <w:tc>
          <w:tcPr>
            <w:tcW w:w="985" w:type="dxa"/>
            <w:vMerge/>
            <w:tcBorders>
              <w:top w:val="nil"/>
              <w:left w:val="single" w:sz="4" w:space="0" w:color="auto"/>
              <w:right w:val="single" w:sz="6" w:space="0" w:color="D9D9D9" w:themeColor="background1" w:themeShade="D9"/>
            </w:tcBorders>
            <w:shd w:val="clear" w:color="auto" w:fill="auto"/>
          </w:tcPr>
          <w:p w14:paraId="00000537" w14:textId="77777777" w:rsidR="002E2CAA" w:rsidRDefault="002E2CAA">
            <w:pPr>
              <w:pBdr>
                <w:top w:val="nil"/>
                <w:left w:val="nil"/>
                <w:bottom w:val="nil"/>
                <w:right w:val="nil"/>
                <w:between w:val="nil"/>
              </w:pBdr>
              <w:spacing w:line="276" w:lineRule="auto"/>
              <w:rPr>
                <w:rFonts w:ascii="Century Gothic" w:eastAsia="Century Gothic" w:hAnsi="Century Gothic" w:cs="Century Gothic"/>
                <w:sz w:val="16"/>
                <w:szCs w:val="16"/>
              </w:rPr>
            </w:pPr>
          </w:p>
        </w:tc>
        <w:tc>
          <w:tcPr>
            <w:tcW w:w="725" w:type="dxa"/>
            <w:tcBorders>
              <w:left w:val="single" w:sz="6" w:space="0" w:color="D9D9D9" w:themeColor="background1" w:themeShade="D9"/>
            </w:tcBorders>
            <w:shd w:val="clear" w:color="auto" w:fill="F2F2F2"/>
          </w:tcPr>
          <w:p w14:paraId="00000538" w14:textId="0B1EFC16"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DT-</w:t>
            </w:r>
            <w:r w:rsidR="00AA7CEA">
              <w:rPr>
                <w:rFonts w:ascii="Century Gothic" w:eastAsia="Century Gothic" w:hAnsi="Century Gothic" w:cs="Century Gothic"/>
                <w:sz w:val="16"/>
                <w:szCs w:val="16"/>
              </w:rPr>
              <w:t>RT</w:t>
            </w:r>
          </w:p>
        </w:tc>
        <w:tc>
          <w:tcPr>
            <w:tcW w:w="1355" w:type="dxa"/>
            <w:shd w:val="clear" w:color="auto" w:fill="F2F2F2"/>
          </w:tcPr>
          <w:p w14:paraId="00000539"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TB case notifications</w:t>
            </w:r>
          </w:p>
        </w:tc>
        <w:tc>
          <w:tcPr>
            <w:tcW w:w="1929" w:type="dxa"/>
            <w:shd w:val="clear" w:color="auto" w:fill="F2F2F2"/>
          </w:tcPr>
          <w:p w14:paraId="0000053A"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of new and relapse TB cases and cases with unknown previous TB treatment history (all forms) notified</w:t>
            </w:r>
          </w:p>
        </w:tc>
        <w:tc>
          <w:tcPr>
            <w:tcW w:w="1564" w:type="dxa"/>
            <w:shd w:val="clear" w:color="auto" w:fill="F2F2F2"/>
          </w:tcPr>
          <w:p w14:paraId="0000053B"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N/A</w:t>
            </w:r>
          </w:p>
        </w:tc>
        <w:tc>
          <w:tcPr>
            <w:tcW w:w="716" w:type="dxa"/>
            <w:shd w:val="clear" w:color="auto" w:fill="F2F2F2"/>
          </w:tcPr>
          <w:p w14:paraId="0000053C"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Yes</w:t>
            </w:r>
          </w:p>
        </w:tc>
        <w:tc>
          <w:tcPr>
            <w:tcW w:w="904" w:type="dxa"/>
            <w:shd w:val="clear" w:color="auto" w:fill="F2F2F2"/>
          </w:tcPr>
          <w:p w14:paraId="0000053D" w14:textId="77777777" w:rsidR="002E2CAA" w:rsidRDefault="00070DF5">
            <w:pPr>
              <w:widowControl/>
              <w:ind w:right="-78"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Outcome</w:t>
            </w:r>
          </w:p>
        </w:tc>
        <w:tc>
          <w:tcPr>
            <w:tcW w:w="1080" w:type="dxa"/>
            <w:shd w:val="clear" w:color="auto" w:fill="F2F2F2"/>
          </w:tcPr>
          <w:p w14:paraId="0000053E"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Monthly</w:t>
            </w:r>
          </w:p>
        </w:tc>
        <w:tc>
          <w:tcPr>
            <w:tcW w:w="1080" w:type="dxa"/>
            <w:shd w:val="clear" w:color="auto" w:fill="F2F2F2"/>
          </w:tcPr>
          <w:p w14:paraId="0000053F" w14:textId="77777777" w:rsidR="002E2CAA" w:rsidRDefault="00070DF5">
            <w:pPr>
              <w:widowControl/>
              <w:ind w:right="-78" w:hanging="2"/>
              <w:rPr>
                <w:rFonts w:ascii="Century Gothic" w:eastAsia="Century Gothic" w:hAnsi="Century Gothic" w:cs="Century Gothic"/>
                <w:sz w:val="16"/>
                <w:szCs w:val="16"/>
              </w:rPr>
            </w:pPr>
            <w:r>
              <w:rPr>
                <w:rFonts w:ascii="Century Gothic" w:eastAsia="Century Gothic" w:hAnsi="Century Gothic" w:cs="Century Gothic"/>
                <w:sz w:val="16"/>
                <w:szCs w:val="16"/>
              </w:rPr>
              <w:t>Lab and NTP registers</w:t>
            </w:r>
          </w:p>
        </w:tc>
        <w:tc>
          <w:tcPr>
            <w:tcW w:w="955" w:type="dxa"/>
            <w:shd w:val="clear" w:color="auto" w:fill="F2F2F2"/>
          </w:tcPr>
          <w:p w14:paraId="00000540"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Number</w:t>
            </w:r>
          </w:p>
        </w:tc>
        <w:tc>
          <w:tcPr>
            <w:tcW w:w="607" w:type="dxa"/>
            <w:shd w:val="clear" w:color="auto" w:fill="F2F2F2"/>
          </w:tcPr>
          <w:p w14:paraId="00000541"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N/A</w:t>
            </w:r>
          </w:p>
        </w:tc>
        <w:tc>
          <w:tcPr>
            <w:tcW w:w="958" w:type="dxa"/>
            <w:shd w:val="clear" w:color="auto" w:fill="F2F2F2"/>
          </w:tcPr>
          <w:p w14:paraId="00000542" w14:textId="77777777" w:rsidR="002E2CAA" w:rsidRDefault="002E2CAA">
            <w:pPr>
              <w:widowControl/>
              <w:ind w:hanging="2"/>
              <w:jc w:val="center"/>
              <w:rPr>
                <w:rFonts w:ascii="Century Gothic" w:eastAsia="Century Gothic" w:hAnsi="Century Gothic" w:cs="Century Gothic"/>
                <w:sz w:val="16"/>
                <w:szCs w:val="16"/>
              </w:rPr>
            </w:pPr>
          </w:p>
        </w:tc>
        <w:tc>
          <w:tcPr>
            <w:tcW w:w="990" w:type="dxa"/>
            <w:tcBorders>
              <w:right w:val="single" w:sz="4" w:space="0" w:color="auto"/>
            </w:tcBorders>
            <w:shd w:val="clear" w:color="auto" w:fill="F2F2F2"/>
          </w:tcPr>
          <w:p w14:paraId="00000543" w14:textId="77777777" w:rsidR="002E2CAA" w:rsidRDefault="002E2CAA">
            <w:pPr>
              <w:widowControl/>
              <w:ind w:hanging="2"/>
              <w:jc w:val="center"/>
              <w:rPr>
                <w:rFonts w:ascii="Century Gothic" w:eastAsia="Century Gothic" w:hAnsi="Century Gothic" w:cs="Century Gothic"/>
                <w:sz w:val="16"/>
                <w:szCs w:val="16"/>
              </w:rPr>
            </w:pPr>
          </w:p>
        </w:tc>
      </w:tr>
      <w:tr w:rsidR="002E2CAA" w14:paraId="0232ACAB" w14:textId="77777777" w:rsidTr="00C10807">
        <w:trPr>
          <w:cantSplit/>
          <w:trHeight w:val="181"/>
        </w:trPr>
        <w:tc>
          <w:tcPr>
            <w:tcW w:w="985" w:type="dxa"/>
            <w:vMerge/>
            <w:tcBorders>
              <w:top w:val="nil"/>
              <w:left w:val="single" w:sz="4" w:space="0" w:color="auto"/>
              <w:right w:val="single" w:sz="6" w:space="0" w:color="D9D9D9" w:themeColor="background1" w:themeShade="D9"/>
            </w:tcBorders>
            <w:shd w:val="clear" w:color="auto" w:fill="auto"/>
          </w:tcPr>
          <w:p w14:paraId="00000544" w14:textId="77777777" w:rsidR="002E2CAA" w:rsidRDefault="002E2CAA">
            <w:pPr>
              <w:pBdr>
                <w:top w:val="nil"/>
                <w:left w:val="nil"/>
                <w:bottom w:val="nil"/>
                <w:right w:val="nil"/>
                <w:between w:val="nil"/>
              </w:pBdr>
              <w:spacing w:line="276" w:lineRule="auto"/>
              <w:rPr>
                <w:rFonts w:ascii="Century Gothic" w:eastAsia="Century Gothic" w:hAnsi="Century Gothic" w:cs="Century Gothic"/>
                <w:sz w:val="16"/>
                <w:szCs w:val="16"/>
              </w:rPr>
            </w:pPr>
          </w:p>
        </w:tc>
        <w:tc>
          <w:tcPr>
            <w:tcW w:w="725" w:type="dxa"/>
            <w:tcBorders>
              <w:left w:val="single" w:sz="6" w:space="0" w:color="D9D9D9" w:themeColor="background1" w:themeShade="D9"/>
              <w:right w:val="single" w:sz="6" w:space="0" w:color="D9D9D9" w:themeColor="background1" w:themeShade="D9"/>
            </w:tcBorders>
            <w:shd w:val="clear" w:color="auto" w:fill="auto"/>
          </w:tcPr>
          <w:p w14:paraId="00000545" w14:textId="3B9E62C3" w:rsidR="002E2CAA" w:rsidRDefault="00AA7CEA">
            <w:pPr>
              <w:widowControl/>
              <w:ind w:hanging="2"/>
              <w:rPr>
                <w:rFonts w:ascii="Century Gothic" w:eastAsia="Century Gothic" w:hAnsi="Century Gothic" w:cs="Century Gothic"/>
                <w:sz w:val="16"/>
                <w:szCs w:val="16"/>
              </w:rPr>
            </w:pPr>
            <w:r>
              <w:rPr>
                <w:rFonts w:ascii="Century Gothic" w:hAnsi="Century Gothic"/>
                <w:color w:val="000000"/>
                <w:sz w:val="16"/>
                <w:szCs w:val="16"/>
              </w:rPr>
              <w:t>MED_NOTIF</w:t>
            </w:r>
          </w:p>
        </w:tc>
        <w:tc>
          <w:tcPr>
            <w:tcW w:w="1355" w:type="dxa"/>
            <w:tcBorders>
              <w:left w:val="single" w:sz="6" w:space="0" w:color="D9D9D9" w:themeColor="background1" w:themeShade="D9"/>
            </w:tcBorders>
            <w:shd w:val="clear" w:color="auto" w:fill="auto"/>
          </w:tcPr>
          <w:p w14:paraId="00000546"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DR-TB notifications</w:t>
            </w:r>
          </w:p>
        </w:tc>
        <w:tc>
          <w:tcPr>
            <w:tcW w:w="1929" w:type="dxa"/>
            <w:shd w:val="clear" w:color="auto" w:fill="auto"/>
          </w:tcPr>
          <w:p w14:paraId="00000547"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#of laboratory-confirmed DR-TB cases notified in the project areas</w:t>
            </w:r>
          </w:p>
        </w:tc>
        <w:tc>
          <w:tcPr>
            <w:tcW w:w="1564" w:type="dxa"/>
            <w:shd w:val="clear" w:color="auto" w:fill="auto"/>
          </w:tcPr>
          <w:p w14:paraId="00000548"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N/A</w:t>
            </w:r>
          </w:p>
        </w:tc>
        <w:tc>
          <w:tcPr>
            <w:tcW w:w="716" w:type="dxa"/>
            <w:shd w:val="clear" w:color="auto" w:fill="auto"/>
          </w:tcPr>
          <w:p w14:paraId="00000549"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Yes</w:t>
            </w:r>
          </w:p>
        </w:tc>
        <w:tc>
          <w:tcPr>
            <w:tcW w:w="904" w:type="dxa"/>
            <w:shd w:val="clear" w:color="auto" w:fill="auto"/>
          </w:tcPr>
          <w:p w14:paraId="0000054A" w14:textId="77777777" w:rsidR="002E2CAA" w:rsidRDefault="00070DF5">
            <w:pPr>
              <w:widowControl/>
              <w:ind w:right="-78"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Outcome</w:t>
            </w:r>
          </w:p>
        </w:tc>
        <w:tc>
          <w:tcPr>
            <w:tcW w:w="1080" w:type="dxa"/>
            <w:shd w:val="clear" w:color="auto" w:fill="auto"/>
          </w:tcPr>
          <w:p w14:paraId="0000054B"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Monthly</w:t>
            </w:r>
          </w:p>
        </w:tc>
        <w:tc>
          <w:tcPr>
            <w:tcW w:w="1080" w:type="dxa"/>
            <w:shd w:val="clear" w:color="auto" w:fill="auto"/>
          </w:tcPr>
          <w:p w14:paraId="0000054C" w14:textId="77777777" w:rsidR="002E2CAA" w:rsidRDefault="00070DF5">
            <w:pPr>
              <w:widowControl/>
              <w:ind w:right="-78" w:hanging="2"/>
              <w:rPr>
                <w:rFonts w:ascii="Century Gothic" w:eastAsia="Century Gothic" w:hAnsi="Century Gothic" w:cs="Century Gothic"/>
                <w:sz w:val="16"/>
                <w:szCs w:val="16"/>
              </w:rPr>
            </w:pPr>
            <w:r>
              <w:rPr>
                <w:rFonts w:ascii="Century Gothic" w:eastAsia="Century Gothic" w:hAnsi="Century Gothic" w:cs="Century Gothic"/>
                <w:sz w:val="16"/>
                <w:szCs w:val="16"/>
              </w:rPr>
              <w:t>Lab and NTP registers</w:t>
            </w:r>
          </w:p>
        </w:tc>
        <w:tc>
          <w:tcPr>
            <w:tcW w:w="955" w:type="dxa"/>
            <w:shd w:val="clear" w:color="auto" w:fill="auto"/>
          </w:tcPr>
          <w:p w14:paraId="0000054D"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Number</w:t>
            </w:r>
          </w:p>
        </w:tc>
        <w:tc>
          <w:tcPr>
            <w:tcW w:w="607" w:type="dxa"/>
            <w:shd w:val="clear" w:color="auto" w:fill="auto"/>
          </w:tcPr>
          <w:p w14:paraId="0000054E"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440</w:t>
            </w:r>
          </w:p>
        </w:tc>
        <w:tc>
          <w:tcPr>
            <w:tcW w:w="958" w:type="dxa"/>
            <w:shd w:val="clear" w:color="auto" w:fill="auto"/>
          </w:tcPr>
          <w:p w14:paraId="0000054F"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799</w:t>
            </w:r>
          </w:p>
        </w:tc>
        <w:tc>
          <w:tcPr>
            <w:tcW w:w="990" w:type="dxa"/>
            <w:tcBorders>
              <w:right w:val="single" w:sz="4" w:space="0" w:color="auto"/>
            </w:tcBorders>
            <w:shd w:val="clear" w:color="auto" w:fill="auto"/>
          </w:tcPr>
          <w:p w14:paraId="00000550"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1131</w:t>
            </w:r>
          </w:p>
        </w:tc>
      </w:tr>
      <w:tr w:rsidR="002E2CAA" w14:paraId="6D16D0DE" w14:textId="77777777" w:rsidTr="00B224B3">
        <w:trPr>
          <w:cantSplit/>
          <w:trHeight w:val="158"/>
        </w:trPr>
        <w:tc>
          <w:tcPr>
            <w:tcW w:w="985" w:type="dxa"/>
            <w:vMerge w:val="restart"/>
            <w:tcBorders>
              <w:left w:val="single" w:sz="4" w:space="0" w:color="auto"/>
            </w:tcBorders>
            <w:shd w:val="clear" w:color="auto" w:fill="F2F2F2"/>
          </w:tcPr>
          <w:p w14:paraId="00000551" w14:textId="612A8A7D"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Percent of Contacts Screened for TB </w:t>
            </w:r>
          </w:p>
        </w:tc>
        <w:tc>
          <w:tcPr>
            <w:tcW w:w="725" w:type="dxa"/>
            <w:shd w:val="clear" w:color="auto" w:fill="F2F2F2"/>
          </w:tcPr>
          <w:p w14:paraId="00000552" w14:textId="79CB354E" w:rsidR="002E2CAA" w:rsidRDefault="00AA7CEA">
            <w:pPr>
              <w:widowControl/>
              <w:ind w:hanging="2"/>
              <w:rPr>
                <w:rFonts w:ascii="Century Gothic" w:eastAsia="Century Gothic" w:hAnsi="Century Gothic" w:cs="Century Gothic"/>
                <w:sz w:val="16"/>
                <w:szCs w:val="16"/>
              </w:rPr>
            </w:pPr>
            <w:r>
              <w:rPr>
                <w:rFonts w:ascii="Century Gothic" w:hAnsi="Century Gothic"/>
                <w:color w:val="000000"/>
                <w:sz w:val="16"/>
                <w:szCs w:val="16"/>
              </w:rPr>
              <w:t>DT_CI_INIT</w:t>
            </w:r>
          </w:p>
        </w:tc>
        <w:tc>
          <w:tcPr>
            <w:tcW w:w="1355" w:type="dxa"/>
            <w:shd w:val="clear" w:color="auto" w:fill="F2F2F2"/>
          </w:tcPr>
          <w:p w14:paraId="00000553"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of eligible index cases with contact investigations conducted</w:t>
            </w:r>
          </w:p>
        </w:tc>
        <w:tc>
          <w:tcPr>
            <w:tcW w:w="1929" w:type="dxa"/>
            <w:shd w:val="clear" w:color="auto" w:fill="F2F2F2"/>
          </w:tcPr>
          <w:p w14:paraId="00000554"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of eligible index cases receiving contact investigation</w:t>
            </w:r>
          </w:p>
        </w:tc>
        <w:tc>
          <w:tcPr>
            <w:tcW w:w="1564" w:type="dxa"/>
            <w:shd w:val="clear" w:color="auto" w:fill="F2F2F2"/>
          </w:tcPr>
          <w:p w14:paraId="00000555"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of index cases eligible for contact investigation </w:t>
            </w:r>
          </w:p>
        </w:tc>
        <w:tc>
          <w:tcPr>
            <w:tcW w:w="716" w:type="dxa"/>
            <w:shd w:val="clear" w:color="auto" w:fill="F2F2F2"/>
          </w:tcPr>
          <w:p w14:paraId="00000556"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Yes</w:t>
            </w:r>
          </w:p>
        </w:tc>
        <w:tc>
          <w:tcPr>
            <w:tcW w:w="904" w:type="dxa"/>
            <w:shd w:val="clear" w:color="auto" w:fill="F2F2F2"/>
          </w:tcPr>
          <w:p w14:paraId="00000557" w14:textId="77777777" w:rsidR="002E2CAA" w:rsidRDefault="00070DF5">
            <w:pPr>
              <w:widowControl/>
              <w:ind w:right="-78"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Output</w:t>
            </w:r>
          </w:p>
        </w:tc>
        <w:tc>
          <w:tcPr>
            <w:tcW w:w="1080" w:type="dxa"/>
            <w:shd w:val="clear" w:color="auto" w:fill="F2F2F2"/>
          </w:tcPr>
          <w:p w14:paraId="00000558"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Monthly</w:t>
            </w:r>
          </w:p>
        </w:tc>
        <w:tc>
          <w:tcPr>
            <w:tcW w:w="1080" w:type="dxa"/>
            <w:shd w:val="clear" w:color="auto" w:fill="F2F2F2"/>
          </w:tcPr>
          <w:p w14:paraId="00000559" w14:textId="77777777" w:rsidR="002E2CAA" w:rsidRDefault="00070DF5">
            <w:pPr>
              <w:widowControl/>
              <w:ind w:right="-78" w:hanging="2"/>
              <w:rPr>
                <w:rFonts w:ascii="Century Gothic" w:eastAsia="Century Gothic" w:hAnsi="Century Gothic" w:cs="Century Gothic"/>
                <w:sz w:val="16"/>
                <w:szCs w:val="16"/>
              </w:rPr>
            </w:pPr>
            <w:r>
              <w:rPr>
                <w:rFonts w:ascii="Century Gothic" w:eastAsia="Century Gothic" w:hAnsi="Century Gothic" w:cs="Century Gothic"/>
                <w:sz w:val="16"/>
                <w:szCs w:val="16"/>
              </w:rPr>
              <w:t>NTP registers; contact screening forms</w:t>
            </w:r>
          </w:p>
        </w:tc>
        <w:tc>
          <w:tcPr>
            <w:tcW w:w="955" w:type="dxa"/>
            <w:shd w:val="clear" w:color="auto" w:fill="F2F2F2"/>
          </w:tcPr>
          <w:p w14:paraId="0000055A"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Percent</w:t>
            </w:r>
          </w:p>
        </w:tc>
        <w:tc>
          <w:tcPr>
            <w:tcW w:w="607" w:type="dxa"/>
            <w:shd w:val="clear" w:color="auto" w:fill="F2F2F2"/>
          </w:tcPr>
          <w:p w14:paraId="0000055B"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N/A</w:t>
            </w:r>
          </w:p>
        </w:tc>
        <w:tc>
          <w:tcPr>
            <w:tcW w:w="958" w:type="dxa"/>
            <w:shd w:val="clear" w:color="auto" w:fill="F2F2F2"/>
          </w:tcPr>
          <w:p w14:paraId="0000055C"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91%</w:t>
            </w:r>
          </w:p>
        </w:tc>
        <w:tc>
          <w:tcPr>
            <w:tcW w:w="990" w:type="dxa"/>
            <w:tcBorders>
              <w:right w:val="single" w:sz="4" w:space="0" w:color="auto"/>
            </w:tcBorders>
            <w:shd w:val="clear" w:color="auto" w:fill="F2F2F2"/>
          </w:tcPr>
          <w:p w14:paraId="0000055D"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90%</w:t>
            </w:r>
          </w:p>
        </w:tc>
      </w:tr>
      <w:tr w:rsidR="002E2CAA" w14:paraId="1F57D00F" w14:textId="77777777" w:rsidTr="00B224B3">
        <w:trPr>
          <w:cantSplit/>
          <w:trHeight w:val="170"/>
        </w:trPr>
        <w:tc>
          <w:tcPr>
            <w:tcW w:w="985" w:type="dxa"/>
            <w:vMerge/>
            <w:tcBorders>
              <w:left w:val="single" w:sz="4" w:space="0" w:color="auto"/>
            </w:tcBorders>
            <w:shd w:val="clear" w:color="auto" w:fill="F2F2F2"/>
          </w:tcPr>
          <w:p w14:paraId="0000055E" w14:textId="77777777" w:rsidR="002E2CAA" w:rsidRDefault="002E2CAA">
            <w:pPr>
              <w:pBdr>
                <w:top w:val="nil"/>
                <w:left w:val="nil"/>
                <w:bottom w:val="nil"/>
                <w:right w:val="nil"/>
                <w:between w:val="nil"/>
              </w:pBdr>
              <w:spacing w:line="276" w:lineRule="auto"/>
              <w:rPr>
                <w:rFonts w:ascii="Century Gothic" w:eastAsia="Century Gothic" w:hAnsi="Century Gothic" w:cs="Century Gothic"/>
                <w:sz w:val="16"/>
                <w:szCs w:val="16"/>
              </w:rPr>
            </w:pPr>
          </w:p>
        </w:tc>
        <w:tc>
          <w:tcPr>
            <w:tcW w:w="725" w:type="dxa"/>
            <w:shd w:val="clear" w:color="auto" w:fill="FFFFFF"/>
          </w:tcPr>
          <w:p w14:paraId="0000055F" w14:textId="380FBE98" w:rsidR="002E2CAA" w:rsidRDefault="002E2CAA">
            <w:pPr>
              <w:widowControl/>
              <w:ind w:hanging="2"/>
              <w:rPr>
                <w:rFonts w:ascii="Century Gothic" w:eastAsia="Century Gothic" w:hAnsi="Century Gothic" w:cs="Century Gothic"/>
                <w:sz w:val="16"/>
                <w:szCs w:val="16"/>
              </w:rPr>
            </w:pPr>
          </w:p>
        </w:tc>
        <w:tc>
          <w:tcPr>
            <w:tcW w:w="1355" w:type="dxa"/>
            <w:shd w:val="clear" w:color="auto" w:fill="FFFFFF"/>
          </w:tcPr>
          <w:p w14:paraId="00000560" w14:textId="77777777" w:rsidR="002E2CAA" w:rsidRDefault="00070DF5">
            <w:pPr>
              <w:widowControl/>
              <w:ind w:right="-22" w:hanging="2"/>
              <w:rPr>
                <w:rFonts w:ascii="Century Gothic" w:eastAsia="Century Gothic" w:hAnsi="Century Gothic" w:cs="Century Gothic"/>
                <w:sz w:val="16"/>
                <w:szCs w:val="16"/>
              </w:rPr>
            </w:pPr>
            <w:r>
              <w:rPr>
                <w:rFonts w:ascii="Century Gothic" w:eastAsia="Century Gothic" w:hAnsi="Century Gothic" w:cs="Century Gothic"/>
                <w:sz w:val="16"/>
                <w:szCs w:val="16"/>
              </w:rPr>
              <w:t>Estimated average # of household contacts identified per one notified new and relapse bacteriologically confirmed pulmonary TB case</w:t>
            </w:r>
          </w:p>
        </w:tc>
        <w:tc>
          <w:tcPr>
            <w:tcW w:w="1929" w:type="dxa"/>
            <w:shd w:val="clear" w:color="auto" w:fill="FFFFFF"/>
          </w:tcPr>
          <w:p w14:paraId="00000561"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Estimated average # of household contacts identified per one notified new and relapse bacteriologically confirmed pulmonary TB case</w:t>
            </w:r>
          </w:p>
        </w:tc>
        <w:tc>
          <w:tcPr>
            <w:tcW w:w="1564" w:type="dxa"/>
            <w:shd w:val="clear" w:color="auto" w:fill="FFFFFF"/>
          </w:tcPr>
          <w:p w14:paraId="00000562"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N/A</w:t>
            </w:r>
          </w:p>
        </w:tc>
        <w:tc>
          <w:tcPr>
            <w:tcW w:w="716" w:type="dxa"/>
            <w:shd w:val="clear" w:color="auto" w:fill="FFFFFF"/>
          </w:tcPr>
          <w:p w14:paraId="00000563"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Yes</w:t>
            </w:r>
          </w:p>
        </w:tc>
        <w:tc>
          <w:tcPr>
            <w:tcW w:w="904" w:type="dxa"/>
            <w:shd w:val="clear" w:color="auto" w:fill="FFFFFF"/>
          </w:tcPr>
          <w:p w14:paraId="00000564" w14:textId="77777777" w:rsidR="002E2CAA" w:rsidRDefault="00070DF5">
            <w:pPr>
              <w:widowControl/>
              <w:ind w:right="-78"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Outcome</w:t>
            </w:r>
          </w:p>
        </w:tc>
        <w:tc>
          <w:tcPr>
            <w:tcW w:w="1080" w:type="dxa"/>
            <w:shd w:val="clear" w:color="auto" w:fill="FFFFFF"/>
          </w:tcPr>
          <w:p w14:paraId="00000565"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Monthly</w:t>
            </w:r>
          </w:p>
        </w:tc>
        <w:tc>
          <w:tcPr>
            <w:tcW w:w="1080" w:type="dxa"/>
            <w:shd w:val="clear" w:color="auto" w:fill="FFFFFF"/>
          </w:tcPr>
          <w:p w14:paraId="00000566" w14:textId="77777777" w:rsidR="002E2CAA" w:rsidRDefault="00070DF5">
            <w:pPr>
              <w:widowControl/>
              <w:ind w:right="-78" w:hanging="2"/>
              <w:rPr>
                <w:rFonts w:ascii="Century Gothic" w:eastAsia="Century Gothic" w:hAnsi="Century Gothic" w:cs="Century Gothic"/>
                <w:sz w:val="16"/>
                <w:szCs w:val="16"/>
              </w:rPr>
            </w:pPr>
            <w:r>
              <w:rPr>
                <w:rFonts w:ascii="Century Gothic" w:eastAsia="Century Gothic" w:hAnsi="Century Gothic" w:cs="Century Gothic"/>
                <w:sz w:val="16"/>
                <w:szCs w:val="16"/>
              </w:rPr>
              <w:t>DETIZA community register</w:t>
            </w:r>
          </w:p>
        </w:tc>
        <w:tc>
          <w:tcPr>
            <w:tcW w:w="955" w:type="dxa"/>
            <w:shd w:val="clear" w:color="auto" w:fill="FFFFFF"/>
          </w:tcPr>
          <w:p w14:paraId="00000567"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Number</w:t>
            </w:r>
          </w:p>
        </w:tc>
        <w:tc>
          <w:tcPr>
            <w:tcW w:w="607" w:type="dxa"/>
            <w:shd w:val="clear" w:color="auto" w:fill="FFFFFF"/>
          </w:tcPr>
          <w:p w14:paraId="00000568"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N/A</w:t>
            </w:r>
          </w:p>
        </w:tc>
        <w:tc>
          <w:tcPr>
            <w:tcW w:w="958" w:type="dxa"/>
            <w:shd w:val="clear" w:color="auto" w:fill="FFFFFF"/>
          </w:tcPr>
          <w:p w14:paraId="00000569"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82686</w:t>
            </w:r>
          </w:p>
        </w:tc>
        <w:tc>
          <w:tcPr>
            <w:tcW w:w="990" w:type="dxa"/>
            <w:tcBorders>
              <w:right w:val="single" w:sz="4" w:space="0" w:color="auto"/>
            </w:tcBorders>
            <w:shd w:val="clear" w:color="auto" w:fill="FFFFFF"/>
          </w:tcPr>
          <w:p w14:paraId="0000056A"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N/A</w:t>
            </w:r>
          </w:p>
        </w:tc>
      </w:tr>
      <w:tr w:rsidR="002E2CAA" w14:paraId="06D5A027" w14:textId="77777777" w:rsidTr="00B224B3">
        <w:trPr>
          <w:cantSplit/>
          <w:trHeight w:val="177"/>
        </w:trPr>
        <w:tc>
          <w:tcPr>
            <w:tcW w:w="985" w:type="dxa"/>
            <w:vMerge/>
            <w:tcBorders>
              <w:left w:val="single" w:sz="4" w:space="0" w:color="auto"/>
            </w:tcBorders>
            <w:shd w:val="clear" w:color="auto" w:fill="F2F2F2"/>
          </w:tcPr>
          <w:p w14:paraId="0000056B" w14:textId="77777777" w:rsidR="002E2CAA" w:rsidRDefault="002E2CAA">
            <w:pPr>
              <w:pBdr>
                <w:top w:val="nil"/>
                <w:left w:val="nil"/>
                <w:bottom w:val="nil"/>
                <w:right w:val="nil"/>
                <w:between w:val="nil"/>
              </w:pBdr>
              <w:spacing w:line="276" w:lineRule="auto"/>
              <w:rPr>
                <w:rFonts w:ascii="Century Gothic" w:eastAsia="Century Gothic" w:hAnsi="Century Gothic" w:cs="Century Gothic"/>
                <w:sz w:val="16"/>
                <w:szCs w:val="16"/>
              </w:rPr>
            </w:pPr>
          </w:p>
        </w:tc>
        <w:tc>
          <w:tcPr>
            <w:tcW w:w="725" w:type="dxa"/>
            <w:shd w:val="clear" w:color="auto" w:fill="F2F2F2"/>
          </w:tcPr>
          <w:p w14:paraId="0000056D" w14:textId="6C39A06A" w:rsidR="002E2CAA" w:rsidRDefault="00AA7CEA">
            <w:pPr>
              <w:widowControl/>
              <w:ind w:hanging="2"/>
              <w:rPr>
                <w:rFonts w:ascii="Century Gothic" w:eastAsia="Century Gothic" w:hAnsi="Century Gothic" w:cs="Century Gothic"/>
                <w:sz w:val="16"/>
                <w:szCs w:val="16"/>
              </w:rPr>
            </w:pPr>
            <w:r>
              <w:rPr>
                <w:rFonts w:ascii="Century Gothic" w:hAnsi="Century Gothic"/>
                <w:color w:val="000000"/>
                <w:sz w:val="16"/>
                <w:szCs w:val="16"/>
              </w:rPr>
              <w:t>CON_SCRN</w:t>
            </w:r>
          </w:p>
        </w:tc>
        <w:tc>
          <w:tcPr>
            <w:tcW w:w="1355" w:type="dxa"/>
            <w:shd w:val="clear" w:color="auto" w:fill="F2F2F2"/>
          </w:tcPr>
          <w:p w14:paraId="0000056E"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of identified contacts investigated</w:t>
            </w:r>
          </w:p>
        </w:tc>
        <w:tc>
          <w:tcPr>
            <w:tcW w:w="1929" w:type="dxa"/>
            <w:shd w:val="clear" w:color="auto" w:fill="F2F2F2"/>
          </w:tcPr>
          <w:p w14:paraId="0000056F"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of contacts investigated </w:t>
            </w:r>
          </w:p>
        </w:tc>
        <w:tc>
          <w:tcPr>
            <w:tcW w:w="1564" w:type="dxa"/>
            <w:shd w:val="clear" w:color="auto" w:fill="F2F2F2"/>
          </w:tcPr>
          <w:p w14:paraId="00000570"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of contacts identified </w:t>
            </w:r>
          </w:p>
        </w:tc>
        <w:tc>
          <w:tcPr>
            <w:tcW w:w="716" w:type="dxa"/>
            <w:shd w:val="clear" w:color="auto" w:fill="F2F2F2"/>
          </w:tcPr>
          <w:p w14:paraId="00000571"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Yes</w:t>
            </w:r>
          </w:p>
        </w:tc>
        <w:tc>
          <w:tcPr>
            <w:tcW w:w="904" w:type="dxa"/>
            <w:shd w:val="clear" w:color="auto" w:fill="F2F2F2"/>
          </w:tcPr>
          <w:p w14:paraId="00000572" w14:textId="77777777" w:rsidR="002E2CAA" w:rsidRDefault="00070DF5">
            <w:pPr>
              <w:widowControl/>
              <w:ind w:right="-12"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Outcome</w:t>
            </w:r>
          </w:p>
        </w:tc>
        <w:tc>
          <w:tcPr>
            <w:tcW w:w="1080" w:type="dxa"/>
            <w:shd w:val="clear" w:color="auto" w:fill="F2F2F2"/>
          </w:tcPr>
          <w:p w14:paraId="00000573"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Monthly</w:t>
            </w:r>
          </w:p>
        </w:tc>
        <w:tc>
          <w:tcPr>
            <w:tcW w:w="1080" w:type="dxa"/>
            <w:shd w:val="clear" w:color="auto" w:fill="F2F2F2"/>
          </w:tcPr>
          <w:p w14:paraId="00000574" w14:textId="77777777" w:rsidR="002E2CAA" w:rsidRDefault="00070DF5">
            <w:pPr>
              <w:widowControl/>
              <w:ind w:right="-78" w:hanging="2"/>
              <w:rPr>
                <w:rFonts w:ascii="Century Gothic" w:eastAsia="Century Gothic" w:hAnsi="Century Gothic" w:cs="Century Gothic"/>
                <w:sz w:val="16"/>
                <w:szCs w:val="16"/>
              </w:rPr>
            </w:pPr>
            <w:r>
              <w:rPr>
                <w:rFonts w:ascii="Century Gothic" w:eastAsia="Century Gothic" w:hAnsi="Century Gothic" w:cs="Century Gothic"/>
                <w:sz w:val="16"/>
                <w:szCs w:val="16"/>
              </w:rPr>
              <w:t>DETIZA community register</w:t>
            </w:r>
          </w:p>
        </w:tc>
        <w:tc>
          <w:tcPr>
            <w:tcW w:w="955" w:type="dxa"/>
            <w:shd w:val="clear" w:color="auto" w:fill="F2F2F2"/>
          </w:tcPr>
          <w:p w14:paraId="00000575"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Number</w:t>
            </w:r>
          </w:p>
        </w:tc>
        <w:tc>
          <w:tcPr>
            <w:tcW w:w="607" w:type="dxa"/>
            <w:shd w:val="clear" w:color="auto" w:fill="F2F2F2"/>
          </w:tcPr>
          <w:p w14:paraId="00000576"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N/A</w:t>
            </w:r>
          </w:p>
        </w:tc>
        <w:tc>
          <w:tcPr>
            <w:tcW w:w="958" w:type="dxa"/>
            <w:shd w:val="clear" w:color="auto" w:fill="F2F2F2"/>
          </w:tcPr>
          <w:p w14:paraId="00000577"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79%</w:t>
            </w:r>
          </w:p>
        </w:tc>
        <w:tc>
          <w:tcPr>
            <w:tcW w:w="990" w:type="dxa"/>
            <w:tcBorders>
              <w:right w:val="single" w:sz="4" w:space="0" w:color="auto"/>
            </w:tcBorders>
            <w:shd w:val="clear" w:color="auto" w:fill="F2F2F2"/>
          </w:tcPr>
          <w:p w14:paraId="00000578"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90%</w:t>
            </w:r>
          </w:p>
        </w:tc>
      </w:tr>
      <w:tr w:rsidR="002E2CAA" w14:paraId="4C6D9D55" w14:textId="77777777" w:rsidTr="00B224B3">
        <w:trPr>
          <w:cantSplit/>
          <w:trHeight w:val="185"/>
        </w:trPr>
        <w:tc>
          <w:tcPr>
            <w:tcW w:w="985" w:type="dxa"/>
            <w:vMerge/>
            <w:tcBorders>
              <w:left w:val="single" w:sz="4" w:space="0" w:color="auto"/>
            </w:tcBorders>
            <w:shd w:val="clear" w:color="auto" w:fill="F2F2F2"/>
          </w:tcPr>
          <w:p w14:paraId="00000579" w14:textId="77777777" w:rsidR="002E2CAA" w:rsidRDefault="002E2CAA">
            <w:pPr>
              <w:pBdr>
                <w:top w:val="nil"/>
                <w:left w:val="nil"/>
                <w:bottom w:val="nil"/>
                <w:right w:val="nil"/>
                <w:between w:val="nil"/>
              </w:pBdr>
              <w:spacing w:line="276" w:lineRule="auto"/>
              <w:rPr>
                <w:rFonts w:ascii="Century Gothic" w:eastAsia="Century Gothic" w:hAnsi="Century Gothic" w:cs="Century Gothic"/>
                <w:sz w:val="16"/>
                <w:szCs w:val="16"/>
              </w:rPr>
            </w:pPr>
          </w:p>
        </w:tc>
        <w:tc>
          <w:tcPr>
            <w:tcW w:w="725" w:type="dxa"/>
            <w:shd w:val="clear" w:color="auto" w:fill="FFFFFF"/>
          </w:tcPr>
          <w:p w14:paraId="0000057A" w14:textId="7B575B8E" w:rsidR="002E2CAA" w:rsidRDefault="00B224B3">
            <w:pPr>
              <w:widowControl/>
              <w:ind w:hanging="2"/>
              <w:rPr>
                <w:rFonts w:ascii="Century Gothic" w:eastAsia="Century Gothic" w:hAnsi="Century Gothic" w:cs="Century Gothic"/>
                <w:sz w:val="16"/>
                <w:szCs w:val="16"/>
              </w:rPr>
            </w:pPr>
            <w:r>
              <w:rPr>
                <w:rFonts w:ascii="Century Gothic" w:hAnsi="Century Gothic"/>
                <w:color w:val="000000"/>
                <w:sz w:val="16"/>
                <w:szCs w:val="16"/>
              </w:rPr>
              <w:t>DT_CON_DX</w:t>
            </w:r>
          </w:p>
        </w:tc>
        <w:tc>
          <w:tcPr>
            <w:tcW w:w="1355" w:type="dxa"/>
            <w:shd w:val="clear" w:color="auto" w:fill="FFFFFF"/>
          </w:tcPr>
          <w:p w14:paraId="0000057B"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of contacts detected with TB disease</w:t>
            </w:r>
          </w:p>
        </w:tc>
        <w:tc>
          <w:tcPr>
            <w:tcW w:w="1929" w:type="dxa"/>
            <w:shd w:val="clear" w:color="auto" w:fill="FFFFFF"/>
          </w:tcPr>
          <w:p w14:paraId="0000057C"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of TB cases identified (both bacteriologically and clinically) among evaluated contacts</w:t>
            </w:r>
          </w:p>
        </w:tc>
        <w:tc>
          <w:tcPr>
            <w:tcW w:w="1564" w:type="dxa"/>
            <w:shd w:val="clear" w:color="auto" w:fill="FFFFFF"/>
          </w:tcPr>
          <w:p w14:paraId="0000057D" w14:textId="59C2CD3D" w:rsidR="002E2CAA" w:rsidRDefault="00B224B3">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N/A</w:t>
            </w:r>
          </w:p>
        </w:tc>
        <w:tc>
          <w:tcPr>
            <w:tcW w:w="716" w:type="dxa"/>
            <w:shd w:val="clear" w:color="auto" w:fill="FFFFFF"/>
          </w:tcPr>
          <w:p w14:paraId="0000057E"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Yes</w:t>
            </w:r>
          </w:p>
        </w:tc>
        <w:tc>
          <w:tcPr>
            <w:tcW w:w="904" w:type="dxa"/>
            <w:shd w:val="clear" w:color="auto" w:fill="FFFFFF"/>
          </w:tcPr>
          <w:p w14:paraId="0000057F" w14:textId="77777777" w:rsidR="002E2CAA" w:rsidRDefault="00070DF5">
            <w:pPr>
              <w:widowControl/>
              <w:ind w:right="-12"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Outcome</w:t>
            </w:r>
          </w:p>
        </w:tc>
        <w:tc>
          <w:tcPr>
            <w:tcW w:w="1080" w:type="dxa"/>
            <w:shd w:val="clear" w:color="auto" w:fill="FFFFFF"/>
          </w:tcPr>
          <w:p w14:paraId="00000580"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Monthly</w:t>
            </w:r>
          </w:p>
        </w:tc>
        <w:tc>
          <w:tcPr>
            <w:tcW w:w="1080" w:type="dxa"/>
            <w:shd w:val="clear" w:color="auto" w:fill="FFFFFF"/>
          </w:tcPr>
          <w:p w14:paraId="00000581" w14:textId="77777777" w:rsidR="002E2CAA" w:rsidRDefault="00070DF5">
            <w:pPr>
              <w:widowControl/>
              <w:ind w:right="-78" w:hanging="2"/>
              <w:rPr>
                <w:rFonts w:ascii="Century Gothic" w:eastAsia="Century Gothic" w:hAnsi="Century Gothic" w:cs="Century Gothic"/>
                <w:sz w:val="16"/>
                <w:szCs w:val="16"/>
              </w:rPr>
            </w:pPr>
            <w:r>
              <w:rPr>
                <w:rFonts w:ascii="Century Gothic" w:eastAsia="Century Gothic" w:hAnsi="Century Gothic" w:cs="Century Gothic"/>
                <w:sz w:val="16"/>
                <w:szCs w:val="16"/>
              </w:rPr>
              <w:t>Lab and NTP registers</w:t>
            </w:r>
          </w:p>
        </w:tc>
        <w:tc>
          <w:tcPr>
            <w:tcW w:w="955" w:type="dxa"/>
            <w:shd w:val="clear" w:color="auto" w:fill="FFFFFF"/>
          </w:tcPr>
          <w:p w14:paraId="00000582"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Number</w:t>
            </w:r>
          </w:p>
        </w:tc>
        <w:tc>
          <w:tcPr>
            <w:tcW w:w="607" w:type="dxa"/>
            <w:shd w:val="clear" w:color="auto" w:fill="FFFFFF"/>
          </w:tcPr>
          <w:p w14:paraId="00000583"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N/A</w:t>
            </w:r>
          </w:p>
        </w:tc>
        <w:tc>
          <w:tcPr>
            <w:tcW w:w="958" w:type="dxa"/>
            <w:shd w:val="clear" w:color="auto" w:fill="FFFFFF"/>
          </w:tcPr>
          <w:p w14:paraId="00000584"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5%</w:t>
            </w:r>
          </w:p>
        </w:tc>
        <w:tc>
          <w:tcPr>
            <w:tcW w:w="990" w:type="dxa"/>
            <w:tcBorders>
              <w:right w:val="single" w:sz="4" w:space="0" w:color="auto"/>
            </w:tcBorders>
            <w:shd w:val="clear" w:color="auto" w:fill="FFFFFF"/>
          </w:tcPr>
          <w:p w14:paraId="00000585"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5%</w:t>
            </w:r>
          </w:p>
        </w:tc>
      </w:tr>
      <w:tr w:rsidR="002E2CAA" w14:paraId="2439A351" w14:textId="77777777" w:rsidTr="00B224B3">
        <w:trPr>
          <w:cantSplit/>
          <w:trHeight w:val="197"/>
        </w:trPr>
        <w:tc>
          <w:tcPr>
            <w:tcW w:w="985" w:type="dxa"/>
            <w:vMerge w:val="restart"/>
            <w:tcBorders>
              <w:left w:val="single" w:sz="4" w:space="0" w:color="auto"/>
            </w:tcBorders>
            <w:shd w:val="clear" w:color="auto" w:fill="FFFFFF"/>
          </w:tcPr>
          <w:p w14:paraId="00000586" w14:textId="0B515085"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 xml:space="preserve">DR- TB Treatment Success Rate </w:t>
            </w:r>
          </w:p>
        </w:tc>
        <w:tc>
          <w:tcPr>
            <w:tcW w:w="725" w:type="dxa"/>
            <w:shd w:val="clear" w:color="auto" w:fill="EDEDED"/>
          </w:tcPr>
          <w:p w14:paraId="00000587" w14:textId="77777777" w:rsidR="002E2CAA" w:rsidRDefault="002E2CAA">
            <w:pPr>
              <w:widowControl/>
              <w:ind w:hanging="2"/>
              <w:rPr>
                <w:rFonts w:ascii="Century Gothic" w:eastAsia="Century Gothic" w:hAnsi="Century Gothic" w:cs="Century Gothic"/>
                <w:sz w:val="16"/>
                <w:szCs w:val="16"/>
              </w:rPr>
            </w:pPr>
          </w:p>
        </w:tc>
        <w:tc>
          <w:tcPr>
            <w:tcW w:w="1355" w:type="dxa"/>
            <w:shd w:val="clear" w:color="auto" w:fill="EDEDED"/>
          </w:tcPr>
          <w:p w14:paraId="00000588"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of DR-TB cases initiating treatment</w:t>
            </w:r>
          </w:p>
        </w:tc>
        <w:tc>
          <w:tcPr>
            <w:tcW w:w="1929" w:type="dxa"/>
            <w:shd w:val="clear" w:color="auto" w:fill="EDEDED"/>
          </w:tcPr>
          <w:p w14:paraId="00000589"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of DR-TB patients enrolled in TB care who were started on TB treatment</w:t>
            </w:r>
          </w:p>
        </w:tc>
        <w:tc>
          <w:tcPr>
            <w:tcW w:w="1564" w:type="dxa"/>
            <w:shd w:val="clear" w:color="auto" w:fill="EDEDED"/>
          </w:tcPr>
          <w:p w14:paraId="0000058A"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of DR-TB patients enrolled in TB care</w:t>
            </w:r>
          </w:p>
        </w:tc>
        <w:tc>
          <w:tcPr>
            <w:tcW w:w="716" w:type="dxa"/>
            <w:shd w:val="clear" w:color="auto" w:fill="EDEDED"/>
          </w:tcPr>
          <w:p w14:paraId="0000058B"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No</w:t>
            </w:r>
          </w:p>
        </w:tc>
        <w:tc>
          <w:tcPr>
            <w:tcW w:w="904" w:type="dxa"/>
            <w:shd w:val="clear" w:color="auto" w:fill="EDEDED"/>
          </w:tcPr>
          <w:p w14:paraId="0000058C" w14:textId="77777777" w:rsidR="002E2CAA" w:rsidRDefault="00070DF5">
            <w:pPr>
              <w:widowControl/>
              <w:ind w:right="-12"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Output</w:t>
            </w:r>
          </w:p>
        </w:tc>
        <w:tc>
          <w:tcPr>
            <w:tcW w:w="1080" w:type="dxa"/>
            <w:shd w:val="clear" w:color="auto" w:fill="EDEDED"/>
          </w:tcPr>
          <w:p w14:paraId="0000058D"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Monthly</w:t>
            </w:r>
          </w:p>
        </w:tc>
        <w:tc>
          <w:tcPr>
            <w:tcW w:w="1080" w:type="dxa"/>
            <w:shd w:val="clear" w:color="auto" w:fill="EDEDED"/>
          </w:tcPr>
          <w:p w14:paraId="0000058E" w14:textId="77777777" w:rsidR="002E2CAA" w:rsidRDefault="00070DF5">
            <w:pPr>
              <w:widowControl/>
              <w:ind w:right="-78" w:hanging="2"/>
              <w:rPr>
                <w:rFonts w:ascii="Century Gothic" w:eastAsia="Century Gothic" w:hAnsi="Century Gothic" w:cs="Century Gothic"/>
                <w:sz w:val="16"/>
                <w:szCs w:val="16"/>
              </w:rPr>
            </w:pPr>
            <w:r>
              <w:rPr>
                <w:rFonts w:ascii="Century Gothic" w:eastAsia="Century Gothic" w:hAnsi="Century Gothic" w:cs="Century Gothic"/>
                <w:sz w:val="16"/>
                <w:szCs w:val="16"/>
              </w:rPr>
              <w:t>NTP register</w:t>
            </w:r>
          </w:p>
        </w:tc>
        <w:tc>
          <w:tcPr>
            <w:tcW w:w="955" w:type="dxa"/>
            <w:shd w:val="clear" w:color="auto" w:fill="EDEDED"/>
          </w:tcPr>
          <w:p w14:paraId="0000058F"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Number</w:t>
            </w:r>
          </w:p>
        </w:tc>
        <w:tc>
          <w:tcPr>
            <w:tcW w:w="607" w:type="dxa"/>
            <w:shd w:val="clear" w:color="auto" w:fill="EDEDED"/>
          </w:tcPr>
          <w:p w14:paraId="00000590"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N/A</w:t>
            </w:r>
          </w:p>
        </w:tc>
        <w:tc>
          <w:tcPr>
            <w:tcW w:w="958" w:type="dxa"/>
            <w:shd w:val="clear" w:color="auto" w:fill="EDEDED"/>
          </w:tcPr>
          <w:p w14:paraId="00000591"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100%</w:t>
            </w:r>
          </w:p>
        </w:tc>
        <w:tc>
          <w:tcPr>
            <w:tcW w:w="990" w:type="dxa"/>
            <w:tcBorders>
              <w:right w:val="single" w:sz="4" w:space="0" w:color="auto"/>
            </w:tcBorders>
            <w:shd w:val="clear" w:color="auto" w:fill="EDEDED"/>
          </w:tcPr>
          <w:p w14:paraId="00000592"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100%</w:t>
            </w:r>
          </w:p>
        </w:tc>
      </w:tr>
      <w:tr w:rsidR="002E2CAA" w14:paraId="523B214F" w14:textId="77777777" w:rsidTr="00B224B3">
        <w:trPr>
          <w:cantSplit/>
          <w:trHeight w:val="223"/>
        </w:trPr>
        <w:tc>
          <w:tcPr>
            <w:tcW w:w="985" w:type="dxa"/>
            <w:vMerge/>
            <w:tcBorders>
              <w:left w:val="single" w:sz="4" w:space="0" w:color="auto"/>
            </w:tcBorders>
            <w:shd w:val="clear" w:color="auto" w:fill="FFFFFF"/>
          </w:tcPr>
          <w:p w14:paraId="00000593" w14:textId="77777777" w:rsidR="002E2CAA" w:rsidRDefault="002E2CAA">
            <w:pPr>
              <w:pBdr>
                <w:top w:val="nil"/>
                <w:left w:val="nil"/>
                <w:bottom w:val="nil"/>
                <w:right w:val="nil"/>
                <w:between w:val="nil"/>
              </w:pBdr>
              <w:spacing w:line="276" w:lineRule="auto"/>
              <w:rPr>
                <w:rFonts w:ascii="Century Gothic" w:eastAsia="Century Gothic" w:hAnsi="Century Gothic" w:cs="Century Gothic"/>
                <w:sz w:val="16"/>
                <w:szCs w:val="16"/>
              </w:rPr>
            </w:pPr>
          </w:p>
        </w:tc>
        <w:tc>
          <w:tcPr>
            <w:tcW w:w="725" w:type="dxa"/>
            <w:shd w:val="clear" w:color="auto" w:fill="FFFFFF"/>
          </w:tcPr>
          <w:p w14:paraId="00000594" w14:textId="008145F4" w:rsidR="002E2CAA" w:rsidRDefault="00B224B3">
            <w:pPr>
              <w:widowControl/>
              <w:ind w:hanging="2"/>
              <w:rPr>
                <w:rFonts w:ascii="Century Gothic" w:eastAsia="Century Gothic" w:hAnsi="Century Gothic" w:cs="Century Gothic"/>
                <w:color w:val="000000"/>
                <w:sz w:val="16"/>
                <w:szCs w:val="16"/>
              </w:rPr>
            </w:pPr>
            <w:r>
              <w:rPr>
                <w:rFonts w:ascii="Century Gothic" w:hAnsi="Century Gothic"/>
                <w:color w:val="000000"/>
                <w:sz w:val="16"/>
                <w:szCs w:val="16"/>
              </w:rPr>
              <w:t>TX_DR_SUPPORT</w:t>
            </w:r>
          </w:p>
        </w:tc>
        <w:tc>
          <w:tcPr>
            <w:tcW w:w="1355" w:type="dxa"/>
            <w:shd w:val="clear" w:color="auto" w:fill="FFFFFF"/>
          </w:tcPr>
          <w:p w14:paraId="00000595" w14:textId="77777777" w:rsidR="002E2CAA" w:rsidRDefault="00070DF5">
            <w:pPr>
              <w:widowControl/>
              <w:ind w:hanging="2"/>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of DS-TB patients who receive TB care package</w:t>
            </w:r>
          </w:p>
        </w:tc>
        <w:tc>
          <w:tcPr>
            <w:tcW w:w="1929" w:type="dxa"/>
            <w:shd w:val="clear" w:color="auto" w:fill="FFFFFF"/>
          </w:tcPr>
          <w:p w14:paraId="00000596"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of TB patients (all forms) who received any social or economic benefits during the first month of treatment</w:t>
            </w:r>
          </w:p>
        </w:tc>
        <w:tc>
          <w:tcPr>
            <w:tcW w:w="1564" w:type="dxa"/>
            <w:shd w:val="clear" w:color="auto" w:fill="FFFFFF"/>
          </w:tcPr>
          <w:p w14:paraId="00000597"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of TB cases (new and relapse), all forms, notified</w:t>
            </w:r>
          </w:p>
        </w:tc>
        <w:tc>
          <w:tcPr>
            <w:tcW w:w="716" w:type="dxa"/>
            <w:shd w:val="clear" w:color="auto" w:fill="FFFFFF"/>
          </w:tcPr>
          <w:p w14:paraId="00000598"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Yes</w:t>
            </w:r>
          </w:p>
        </w:tc>
        <w:tc>
          <w:tcPr>
            <w:tcW w:w="904" w:type="dxa"/>
            <w:shd w:val="clear" w:color="auto" w:fill="FFFFFF"/>
          </w:tcPr>
          <w:p w14:paraId="00000599" w14:textId="77777777" w:rsidR="002E2CAA" w:rsidRDefault="00070DF5">
            <w:pPr>
              <w:widowControl/>
              <w:ind w:right="-12"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Output</w:t>
            </w:r>
          </w:p>
        </w:tc>
        <w:tc>
          <w:tcPr>
            <w:tcW w:w="1080" w:type="dxa"/>
            <w:shd w:val="clear" w:color="auto" w:fill="FFFFFF"/>
          </w:tcPr>
          <w:p w14:paraId="0000059A"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Monthly</w:t>
            </w:r>
          </w:p>
        </w:tc>
        <w:tc>
          <w:tcPr>
            <w:tcW w:w="1080" w:type="dxa"/>
            <w:shd w:val="clear" w:color="auto" w:fill="FFFFFF"/>
          </w:tcPr>
          <w:p w14:paraId="0000059B" w14:textId="77777777" w:rsidR="002E2CAA" w:rsidRDefault="00070DF5">
            <w:pPr>
              <w:widowControl/>
              <w:ind w:right="-78" w:hanging="2"/>
              <w:rPr>
                <w:rFonts w:ascii="Century Gothic" w:eastAsia="Century Gothic" w:hAnsi="Century Gothic" w:cs="Century Gothic"/>
                <w:sz w:val="16"/>
                <w:szCs w:val="16"/>
              </w:rPr>
            </w:pPr>
            <w:r>
              <w:rPr>
                <w:rFonts w:ascii="Century Gothic" w:eastAsia="Century Gothic" w:hAnsi="Century Gothic" w:cs="Century Gothic"/>
                <w:sz w:val="16"/>
                <w:szCs w:val="16"/>
              </w:rPr>
              <w:t>DETIZA community register</w:t>
            </w:r>
          </w:p>
        </w:tc>
        <w:tc>
          <w:tcPr>
            <w:tcW w:w="955" w:type="dxa"/>
            <w:shd w:val="clear" w:color="auto" w:fill="FFFFFF"/>
          </w:tcPr>
          <w:p w14:paraId="0000059C"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Percent</w:t>
            </w:r>
          </w:p>
        </w:tc>
        <w:tc>
          <w:tcPr>
            <w:tcW w:w="607" w:type="dxa"/>
            <w:shd w:val="clear" w:color="auto" w:fill="FFFFFF"/>
          </w:tcPr>
          <w:p w14:paraId="0000059D"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N/A</w:t>
            </w:r>
          </w:p>
        </w:tc>
        <w:tc>
          <w:tcPr>
            <w:tcW w:w="958" w:type="dxa"/>
            <w:shd w:val="clear" w:color="auto" w:fill="FFFFFF"/>
          </w:tcPr>
          <w:p w14:paraId="0000059E"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58%</w:t>
            </w:r>
          </w:p>
        </w:tc>
        <w:tc>
          <w:tcPr>
            <w:tcW w:w="990" w:type="dxa"/>
            <w:tcBorders>
              <w:right w:val="single" w:sz="4" w:space="0" w:color="auto"/>
            </w:tcBorders>
            <w:shd w:val="clear" w:color="auto" w:fill="FFFFFF"/>
          </w:tcPr>
          <w:p w14:paraId="0000059F"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95%</w:t>
            </w:r>
          </w:p>
        </w:tc>
      </w:tr>
      <w:tr w:rsidR="002E2CAA" w14:paraId="4179A718" w14:textId="77777777" w:rsidTr="00B224B3">
        <w:trPr>
          <w:cantSplit/>
          <w:trHeight w:val="249"/>
        </w:trPr>
        <w:tc>
          <w:tcPr>
            <w:tcW w:w="985" w:type="dxa"/>
            <w:vMerge/>
            <w:tcBorders>
              <w:left w:val="single" w:sz="4" w:space="0" w:color="auto"/>
            </w:tcBorders>
            <w:shd w:val="clear" w:color="auto" w:fill="FFFFFF"/>
          </w:tcPr>
          <w:p w14:paraId="000005A0" w14:textId="77777777" w:rsidR="002E2CAA" w:rsidRDefault="002E2CAA">
            <w:pPr>
              <w:pBdr>
                <w:top w:val="nil"/>
                <w:left w:val="nil"/>
                <w:bottom w:val="nil"/>
                <w:right w:val="nil"/>
                <w:between w:val="nil"/>
              </w:pBdr>
              <w:spacing w:line="276" w:lineRule="auto"/>
              <w:rPr>
                <w:rFonts w:ascii="Century Gothic" w:eastAsia="Century Gothic" w:hAnsi="Century Gothic" w:cs="Century Gothic"/>
                <w:sz w:val="16"/>
                <w:szCs w:val="16"/>
              </w:rPr>
            </w:pPr>
          </w:p>
        </w:tc>
        <w:tc>
          <w:tcPr>
            <w:tcW w:w="725" w:type="dxa"/>
            <w:shd w:val="clear" w:color="auto" w:fill="F2F2F2"/>
          </w:tcPr>
          <w:p w14:paraId="000005A1" w14:textId="40EE2F54" w:rsidR="002E2CAA" w:rsidRDefault="00B224B3">
            <w:pPr>
              <w:widowControl/>
              <w:ind w:hanging="2"/>
              <w:rPr>
                <w:rFonts w:ascii="Century Gothic" w:eastAsia="Century Gothic" w:hAnsi="Century Gothic" w:cs="Century Gothic"/>
                <w:sz w:val="16"/>
                <w:szCs w:val="16"/>
              </w:rPr>
            </w:pPr>
            <w:r>
              <w:rPr>
                <w:rFonts w:ascii="Century Gothic" w:hAnsi="Century Gothic"/>
                <w:color w:val="000000"/>
                <w:sz w:val="16"/>
                <w:szCs w:val="16"/>
              </w:rPr>
              <w:t>DR_TSR</w:t>
            </w:r>
          </w:p>
        </w:tc>
        <w:tc>
          <w:tcPr>
            <w:tcW w:w="1355" w:type="dxa"/>
            <w:shd w:val="clear" w:color="auto" w:fill="F2F2F2"/>
          </w:tcPr>
          <w:p w14:paraId="000005A2"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of DR-TB treatment success rate</w:t>
            </w:r>
          </w:p>
        </w:tc>
        <w:tc>
          <w:tcPr>
            <w:tcW w:w="1929" w:type="dxa"/>
            <w:shd w:val="clear" w:color="auto" w:fill="F2F2F2"/>
          </w:tcPr>
          <w:p w14:paraId="000005A3"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of DR-TB cases who were </w:t>
            </w:r>
            <w:proofErr w:type="gramStart"/>
            <w:r>
              <w:rPr>
                <w:rFonts w:ascii="Century Gothic" w:eastAsia="Century Gothic" w:hAnsi="Century Gothic" w:cs="Century Gothic"/>
                <w:sz w:val="16"/>
                <w:szCs w:val="16"/>
              </w:rPr>
              <w:t>cured</w:t>
            </w:r>
            <w:proofErr w:type="gramEnd"/>
            <w:r>
              <w:rPr>
                <w:rFonts w:ascii="Century Gothic" w:eastAsia="Century Gothic" w:hAnsi="Century Gothic" w:cs="Century Gothic"/>
                <w:sz w:val="16"/>
                <w:szCs w:val="16"/>
              </w:rPr>
              <w:t xml:space="preserve"> or treatment completed</w:t>
            </w:r>
          </w:p>
        </w:tc>
        <w:tc>
          <w:tcPr>
            <w:tcW w:w="1564" w:type="dxa"/>
            <w:shd w:val="clear" w:color="auto" w:fill="F2F2F2"/>
          </w:tcPr>
          <w:p w14:paraId="000005A4"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of DR-TB cases who were enrolled on appropriate treatment</w:t>
            </w:r>
          </w:p>
        </w:tc>
        <w:tc>
          <w:tcPr>
            <w:tcW w:w="716" w:type="dxa"/>
            <w:shd w:val="clear" w:color="auto" w:fill="F2F2F2"/>
          </w:tcPr>
          <w:p w14:paraId="000005A5"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Yes</w:t>
            </w:r>
          </w:p>
        </w:tc>
        <w:tc>
          <w:tcPr>
            <w:tcW w:w="904" w:type="dxa"/>
            <w:shd w:val="clear" w:color="auto" w:fill="F2F2F2"/>
          </w:tcPr>
          <w:p w14:paraId="000005A6" w14:textId="77777777" w:rsidR="002E2CAA" w:rsidRDefault="00070DF5">
            <w:pPr>
              <w:widowControl/>
              <w:ind w:right="-12"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Outcome</w:t>
            </w:r>
          </w:p>
        </w:tc>
        <w:tc>
          <w:tcPr>
            <w:tcW w:w="1080" w:type="dxa"/>
            <w:shd w:val="clear" w:color="auto" w:fill="F2F2F2"/>
          </w:tcPr>
          <w:p w14:paraId="000005A7"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Annually</w:t>
            </w:r>
          </w:p>
        </w:tc>
        <w:tc>
          <w:tcPr>
            <w:tcW w:w="1080" w:type="dxa"/>
            <w:shd w:val="clear" w:color="auto" w:fill="F2F2F2"/>
          </w:tcPr>
          <w:p w14:paraId="000005A8" w14:textId="77777777" w:rsidR="002E2CAA" w:rsidRDefault="00070DF5">
            <w:pPr>
              <w:widowControl/>
              <w:ind w:right="-78" w:hanging="2"/>
              <w:rPr>
                <w:rFonts w:ascii="Century Gothic" w:eastAsia="Century Gothic" w:hAnsi="Century Gothic" w:cs="Century Gothic"/>
                <w:sz w:val="16"/>
                <w:szCs w:val="16"/>
              </w:rPr>
            </w:pPr>
            <w:r>
              <w:rPr>
                <w:rFonts w:ascii="Century Gothic" w:eastAsia="Century Gothic" w:hAnsi="Century Gothic" w:cs="Century Gothic"/>
                <w:sz w:val="16"/>
                <w:szCs w:val="16"/>
              </w:rPr>
              <w:t>NTP register</w:t>
            </w:r>
          </w:p>
        </w:tc>
        <w:tc>
          <w:tcPr>
            <w:tcW w:w="955" w:type="dxa"/>
            <w:shd w:val="clear" w:color="auto" w:fill="F2F2F2"/>
          </w:tcPr>
          <w:p w14:paraId="000005A9"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Percent</w:t>
            </w:r>
          </w:p>
        </w:tc>
        <w:tc>
          <w:tcPr>
            <w:tcW w:w="607" w:type="dxa"/>
            <w:shd w:val="clear" w:color="auto" w:fill="F2F2F2"/>
          </w:tcPr>
          <w:p w14:paraId="000005AA"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52%</w:t>
            </w:r>
          </w:p>
        </w:tc>
        <w:tc>
          <w:tcPr>
            <w:tcW w:w="958" w:type="dxa"/>
            <w:shd w:val="clear" w:color="auto" w:fill="F2F2F2"/>
          </w:tcPr>
          <w:p w14:paraId="000005AB"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49%</w:t>
            </w:r>
          </w:p>
        </w:tc>
        <w:tc>
          <w:tcPr>
            <w:tcW w:w="990" w:type="dxa"/>
            <w:tcBorders>
              <w:right w:val="single" w:sz="4" w:space="0" w:color="auto"/>
            </w:tcBorders>
            <w:shd w:val="clear" w:color="auto" w:fill="F2F2F2"/>
          </w:tcPr>
          <w:p w14:paraId="000005AC"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80%</w:t>
            </w:r>
          </w:p>
        </w:tc>
      </w:tr>
      <w:tr w:rsidR="002E2CAA" w14:paraId="730C23ED" w14:textId="77777777" w:rsidTr="00B224B3">
        <w:trPr>
          <w:cantSplit/>
          <w:trHeight w:val="191"/>
        </w:trPr>
        <w:tc>
          <w:tcPr>
            <w:tcW w:w="985" w:type="dxa"/>
            <w:vMerge/>
            <w:tcBorders>
              <w:left w:val="single" w:sz="4" w:space="0" w:color="auto"/>
            </w:tcBorders>
            <w:shd w:val="clear" w:color="auto" w:fill="FFFFFF"/>
          </w:tcPr>
          <w:p w14:paraId="000005AD" w14:textId="77777777" w:rsidR="002E2CAA" w:rsidRDefault="002E2CAA">
            <w:pPr>
              <w:pBdr>
                <w:top w:val="nil"/>
                <w:left w:val="nil"/>
                <w:bottom w:val="nil"/>
                <w:right w:val="nil"/>
                <w:between w:val="nil"/>
              </w:pBdr>
              <w:spacing w:line="276" w:lineRule="auto"/>
              <w:rPr>
                <w:rFonts w:ascii="Century Gothic" w:eastAsia="Century Gothic" w:hAnsi="Century Gothic" w:cs="Century Gothic"/>
                <w:sz w:val="16"/>
                <w:szCs w:val="16"/>
              </w:rPr>
            </w:pPr>
          </w:p>
        </w:tc>
        <w:tc>
          <w:tcPr>
            <w:tcW w:w="725" w:type="dxa"/>
            <w:shd w:val="clear" w:color="auto" w:fill="FFFFFF"/>
          </w:tcPr>
          <w:p w14:paraId="000005AE" w14:textId="77777777" w:rsidR="002E2CAA" w:rsidRDefault="002E2CAA">
            <w:pPr>
              <w:widowControl/>
              <w:ind w:hanging="2"/>
              <w:rPr>
                <w:rFonts w:ascii="Century Gothic" w:eastAsia="Century Gothic" w:hAnsi="Century Gothic" w:cs="Century Gothic"/>
                <w:sz w:val="16"/>
                <w:szCs w:val="16"/>
              </w:rPr>
            </w:pPr>
          </w:p>
        </w:tc>
        <w:tc>
          <w:tcPr>
            <w:tcW w:w="1355" w:type="dxa"/>
            <w:shd w:val="clear" w:color="auto" w:fill="FFFFFF"/>
          </w:tcPr>
          <w:p w14:paraId="000005AF"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of DS-TB receiving DOTS </w:t>
            </w:r>
          </w:p>
        </w:tc>
        <w:tc>
          <w:tcPr>
            <w:tcW w:w="1929" w:type="dxa"/>
            <w:shd w:val="clear" w:color="auto" w:fill="FFFFFF"/>
          </w:tcPr>
          <w:p w14:paraId="000005B0"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of DS-TB cases receiving DOTS</w:t>
            </w:r>
          </w:p>
        </w:tc>
        <w:tc>
          <w:tcPr>
            <w:tcW w:w="1564" w:type="dxa"/>
            <w:shd w:val="clear" w:color="auto" w:fill="FFFFFF"/>
          </w:tcPr>
          <w:p w14:paraId="000005B1"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of DS-TB patients enrolled in DOTS</w:t>
            </w:r>
          </w:p>
        </w:tc>
        <w:tc>
          <w:tcPr>
            <w:tcW w:w="716" w:type="dxa"/>
            <w:shd w:val="clear" w:color="auto" w:fill="FFFFFF"/>
          </w:tcPr>
          <w:p w14:paraId="000005B2"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Yes</w:t>
            </w:r>
          </w:p>
        </w:tc>
        <w:tc>
          <w:tcPr>
            <w:tcW w:w="904" w:type="dxa"/>
            <w:shd w:val="clear" w:color="auto" w:fill="FFFFFF"/>
          </w:tcPr>
          <w:p w14:paraId="000005B3" w14:textId="77777777" w:rsidR="002E2CAA" w:rsidRDefault="00070DF5">
            <w:pPr>
              <w:widowControl/>
              <w:ind w:right="-12"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Outcome</w:t>
            </w:r>
          </w:p>
        </w:tc>
        <w:tc>
          <w:tcPr>
            <w:tcW w:w="1080" w:type="dxa"/>
            <w:shd w:val="clear" w:color="auto" w:fill="FFFFFF"/>
          </w:tcPr>
          <w:p w14:paraId="000005B4"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Annually</w:t>
            </w:r>
          </w:p>
        </w:tc>
        <w:tc>
          <w:tcPr>
            <w:tcW w:w="1080" w:type="dxa"/>
            <w:shd w:val="clear" w:color="auto" w:fill="FFFFFF"/>
          </w:tcPr>
          <w:p w14:paraId="000005B5" w14:textId="77777777" w:rsidR="002E2CAA" w:rsidRDefault="00070DF5">
            <w:pPr>
              <w:widowControl/>
              <w:ind w:right="-78" w:hanging="2"/>
              <w:rPr>
                <w:rFonts w:ascii="Century Gothic" w:eastAsia="Century Gothic" w:hAnsi="Century Gothic" w:cs="Century Gothic"/>
                <w:sz w:val="16"/>
                <w:szCs w:val="16"/>
              </w:rPr>
            </w:pPr>
            <w:r>
              <w:rPr>
                <w:rFonts w:ascii="Century Gothic" w:eastAsia="Century Gothic" w:hAnsi="Century Gothic" w:cs="Century Gothic"/>
                <w:sz w:val="16"/>
                <w:szCs w:val="16"/>
              </w:rPr>
              <w:t>NTP register</w:t>
            </w:r>
          </w:p>
        </w:tc>
        <w:tc>
          <w:tcPr>
            <w:tcW w:w="955" w:type="dxa"/>
            <w:shd w:val="clear" w:color="auto" w:fill="FFFFFF"/>
          </w:tcPr>
          <w:p w14:paraId="000005B6"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Percent</w:t>
            </w:r>
          </w:p>
        </w:tc>
        <w:tc>
          <w:tcPr>
            <w:tcW w:w="607" w:type="dxa"/>
            <w:shd w:val="clear" w:color="auto" w:fill="FFFFFF"/>
          </w:tcPr>
          <w:p w14:paraId="000005B7" w14:textId="77777777" w:rsidR="002E2CAA" w:rsidRDefault="002E2CAA">
            <w:pPr>
              <w:widowControl/>
              <w:ind w:hanging="2"/>
              <w:jc w:val="center"/>
              <w:rPr>
                <w:rFonts w:ascii="Century Gothic" w:eastAsia="Century Gothic" w:hAnsi="Century Gothic" w:cs="Century Gothic"/>
                <w:sz w:val="16"/>
                <w:szCs w:val="16"/>
              </w:rPr>
            </w:pPr>
          </w:p>
        </w:tc>
        <w:tc>
          <w:tcPr>
            <w:tcW w:w="958" w:type="dxa"/>
            <w:shd w:val="clear" w:color="auto" w:fill="FFFFFF"/>
          </w:tcPr>
          <w:p w14:paraId="000005B8"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92%</w:t>
            </w:r>
          </w:p>
        </w:tc>
        <w:tc>
          <w:tcPr>
            <w:tcW w:w="990" w:type="dxa"/>
            <w:tcBorders>
              <w:right w:val="single" w:sz="4" w:space="0" w:color="auto"/>
            </w:tcBorders>
            <w:shd w:val="clear" w:color="auto" w:fill="FFFFFF"/>
          </w:tcPr>
          <w:p w14:paraId="000005B9"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95%</w:t>
            </w:r>
          </w:p>
        </w:tc>
      </w:tr>
      <w:tr w:rsidR="002E2CAA" w14:paraId="33CB1DA1" w14:textId="77777777" w:rsidTr="00B224B3">
        <w:trPr>
          <w:cantSplit/>
          <w:trHeight w:val="329"/>
        </w:trPr>
        <w:tc>
          <w:tcPr>
            <w:tcW w:w="985" w:type="dxa"/>
            <w:vMerge w:val="restart"/>
            <w:tcBorders>
              <w:left w:val="single" w:sz="4" w:space="0" w:color="auto"/>
            </w:tcBorders>
            <w:shd w:val="clear" w:color="auto" w:fill="EDEDED"/>
          </w:tcPr>
          <w:p w14:paraId="000005BA" w14:textId="498AA56E"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TPT Initiations </w:t>
            </w:r>
          </w:p>
        </w:tc>
        <w:tc>
          <w:tcPr>
            <w:tcW w:w="725" w:type="dxa"/>
            <w:shd w:val="clear" w:color="auto" w:fill="EDEDED"/>
          </w:tcPr>
          <w:p w14:paraId="000005BB" w14:textId="77777777" w:rsidR="002E2CAA" w:rsidRDefault="002E2CAA">
            <w:pPr>
              <w:widowControl/>
              <w:ind w:hanging="2"/>
              <w:rPr>
                <w:rFonts w:ascii="Century Gothic" w:eastAsia="Century Gothic" w:hAnsi="Century Gothic" w:cs="Century Gothic"/>
                <w:sz w:val="16"/>
                <w:szCs w:val="16"/>
              </w:rPr>
            </w:pPr>
          </w:p>
        </w:tc>
        <w:tc>
          <w:tcPr>
            <w:tcW w:w="1355" w:type="dxa"/>
            <w:shd w:val="clear" w:color="auto" w:fill="EDEDED"/>
          </w:tcPr>
          <w:p w14:paraId="000005BC" w14:textId="77777777" w:rsidR="002E2CAA" w:rsidRDefault="00070DF5">
            <w:pPr>
              <w:widowControl/>
              <w:ind w:hanging="2"/>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 of TB contacts less than 15 years eligible for TPT</w:t>
            </w:r>
          </w:p>
        </w:tc>
        <w:tc>
          <w:tcPr>
            <w:tcW w:w="1929" w:type="dxa"/>
            <w:shd w:val="clear" w:color="auto" w:fill="EDEDED"/>
          </w:tcPr>
          <w:p w14:paraId="000005BD"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of household contacts of people with confirmed TB who are age 14 or younger who are ruled out for TB and eligible for TPT</w:t>
            </w:r>
          </w:p>
        </w:tc>
        <w:tc>
          <w:tcPr>
            <w:tcW w:w="1564" w:type="dxa"/>
            <w:shd w:val="clear" w:color="auto" w:fill="EDEDED"/>
          </w:tcPr>
          <w:p w14:paraId="000005BE" w14:textId="77777777" w:rsidR="002E2CAA" w:rsidRDefault="002E2CAA">
            <w:pPr>
              <w:widowControl/>
              <w:ind w:hanging="2"/>
              <w:rPr>
                <w:rFonts w:ascii="Century Gothic" w:eastAsia="Century Gothic" w:hAnsi="Century Gothic" w:cs="Century Gothic"/>
                <w:sz w:val="16"/>
                <w:szCs w:val="16"/>
              </w:rPr>
            </w:pPr>
          </w:p>
        </w:tc>
        <w:tc>
          <w:tcPr>
            <w:tcW w:w="716" w:type="dxa"/>
            <w:shd w:val="clear" w:color="auto" w:fill="EDEDED"/>
          </w:tcPr>
          <w:p w14:paraId="000005BF"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no</w:t>
            </w:r>
          </w:p>
        </w:tc>
        <w:tc>
          <w:tcPr>
            <w:tcW w:w="904" w:type="dxa"/>
            <w:shd w:val="clear" w:color="auto" w:fill="EDEDED"/>
          </w:tcPr>
          <w:p w14:paraId="000005C0"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Output</w:t>
            </w:r>
          </w:p>
        </w:tc>
        <w:tc>
          <w:tcPr>
            <w:tcW w:w="1080" w:type="dxa"/>
            <w:shd w:val="clear" w:color="auto" w:fill="EDEDED"/>
          </w:tcPr>
          <w:p w14:paraId="000005C1"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Monthly</w:t>
            </w:r>
          </w:p>
        </w:tc>
        <w:tc>
          <w:tcPr>
            <w:tcW w:w="1080" w:type="dxa"/>
            <w:shd w:val="clear" w:color="auto" w:fill="EDEDED"/>
          </w:tcPr>
          <w:p w14:paraId="000005C2" w14:textId="77777777" w:rsidR="002E2CAA" w:rsidRDefault="00070DF5">
            <w:pPr>
              <w:widowControl/>
              <w:ind w:right="-78" w:hanging="2"/>
              <w:rPr>
                <w:rFonts w:ascii="Century Gothic" w:eastAsia="Century Gothic" w:hAnsi="Century Gothic" w:cs="Century Gothic"/>
                <w:sz w:val="16"/>
                <w:szCs w:val="16"/>
              </w:rPr>
            </w:pPr>
            <w:r>
              <w:rPr>
                <w:rFonts w:ascii="Century Gothic" w:eastAsia="Century Gothic" w:hAnsi="Century Gothic" w:cs="Century Gothic"/>
                <w:sz w:val="16"/>
                <w:szCs w:val="16"/>
              </w:rPr>
              <w:t>DETIZA community register /PNCT 10</w:t>
            </w:r>
          </w:p>
        </w:tc>
        <w:tc>
          <w:tcPr>
            <w:tcW w:w="955" w:type="dxa"/>
            <w:shd w:val="clear" w:color="auto" w:fill="EDEDED"/>
          </w:tcPr>
          <w:p w14:paraId="000005C3"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Number</w:t>
            </w:r>
          </w:p>
        </w:tc>
        <w:tc>
          <w:tcPr>
            <w:tcW w:w="607" w:type="dxa"/>
            <w:shd w:val="clear" w:color="auto" w:fill="EDEDED"/>
          </w:tcPr>
          <w:p w14:paraId="000005C4"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N/A</w:t>
            </w:r>
          </w:p>
        </w:tc>
        <w:tc>
          <w:tcPr>
            <w:tcW w:w="958" w:type="dxa"/>
            <w:shd w:val="clear" w:color="auto" w:fill="EDEDED"/>
          </w:tcPr>
          <w:p w14:paraId="000005C5"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25,732</w:t>
            </w:r>
          </w:p>
        </w:tc>
        <w:tc>
          <w:tcPr>
            <w:tcW w:w="990" w:type="dxa"/>
            <w:tcBorders>
              <w:right w:val="single" w:sz="4" w:space="0" w:color="auto"/>
            </w:tcBorders>
            <w:shd w:val="clear" w:color="auto" w:fill="EDEDED"/>
          </w:tcPr>
          <w:p w14:paraId="000005C6" w14:textId="77777777" w:rsidR="002E2CAA" w:rsidRDefault="002E2CAA">
            <w:pPr>
              <w:widowControl/>
              <w:ind w:hanging="2"/>
              <w:jc w:val="center"/>
              <w:rPr>
                <w:rFonts w:ascii="Century Gothic" w:eastAsia="Century Gothic" w:hAnsi="Century Gothic" w:cs="Century Gothic"/>
                <w:sz w:val="16"/>
                <w:szCs w:val="16"/>
              </w:rPr>
            </w:pPr>
          </w:p>
        </w:tc>
      </w:tr>
      <w:tr w:rsidR="002E2CAA" w14:paraId="123C7DF0" w14:textId="77777777" w:rsidTr="00B224B3">
        <w:trPr>
          <w:cantSplit/>
          <w:trHeight w:val="329"/>
        </w:trPr>
        <w:tc>
          <w:tcPr>
            <w:tcW w:w="985" w:type="dxa"/>
            <w:vMerge/>
            <w:tcBorders>
              <w:left w:val="single" w:sz="4" w:space="0" w:color="auto"/>
            </w:tcBorders>
            <w:shd w:val="clear" w:color="auto" w:fill="EDEDED"/>
          </w:tcPr>
          <w:p w14:paraId="000005C7" w14:textId="77777777" w:rsidR="002E2CAA" w:rsidRDefault="002E2CAA">
            <w:pPr>
              <w:pBdr>
                <w:top w:val="nil"/>
                <w:left w:val="nil"/>
                <w:bottom w:val="nil"/>
                <w:right w:val="nil"/>
                <w:between w:val="nil"/>
              </w:pBdr>
              <w:spacing w:line="276" w:lineRule="auto"/>
              <w:rPr>
                <w:rFonts w:ascii="Century Gothic" w:eastAsia="Century Gothic" w:hAnsi="Century Gothic" w:cs="Century Gothic"/>
                <w:sz w:val="16"/>
                <w:szCs w:val="16"/>
              </w:rPr>
            </w:pPr>
          </w:p>
        </w:tc>
        <w:tc>
          <w:tcPr>
            <w:tcW w:w="725" w:type="dxa"/>
            <w:shd w:val="clear" w:color="auto" w:fill="auto"/>
          </w:tcPr>
          <w:p w14:paraId="000005C8" w14:textId="597EEEB3" w:rsidR="002E2CAA" w:rsidRDefault="00B224B3">
            <w:pPr>
              <w:widowControl/>
              <w:ind w:hanging="2"/>
              <w:rPr>
                <w:rFonts w:ascii="Century Gothic" w:eastAsia="Century Gothic" w:hAnsi="Century Gothic" w:cs="Century Gothic"/>
                <w:sz w:val="16"/>
                <w:szCs w:val="16"/>
              </w:rPr>
            </w:pPr>
            <w:r>
              <w:rPr>
                <w:rFonts w:ascii="Century Gothic" w:hAnsi="Century Gothic"/>
                <w:color w:val="000000"/>
                <w:sz w:val="16"/>
                <w:szCs w:val="16"/>
              </w:rPr>
              <w:t>TPT_CON_04</w:t>
            </w:r>
          </w:p>
        </w:tc>
        <w:tc>
          <w:tcPr>
            <w:tcW w:w="1355" w:type="dxa"/>
            <w:shd w:val="clear" w:color="auto" w:fill="auto"/>
          </w:tcPr>
          <w:p w14:paraId="000005C9" w14:textId="5E1DAC3C" w:rsidR="002E2CAA" w:rsidRDefault="00B224B3">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w:t>
            </w:r>
            <w:r w:rsidR="00070DF5">
              <w:rPr>
                <w:rFonts w:ascii="Century Gothic" w:eastAsia="Century Gothic" w:hAnsi="Century Gothic" w:cs="Century Gothic"/>
                <w:sz w:val="16"/>
                <w:szCs w:val="16"/>
              </w:rPr>
              <w:t xml:space="preserve"> of contacts TB less than 5 years starting TPT </w:t>
            </w:r>
          </w:p>
        </w:tc>
        <w:tc>
          <w:tcPr>
            <w:tcW w:w="1929" w:type="dxa"/>
            <w:shd w:val="clear" w:color="auto" w:fill="auto"/>
          </w:tcPr>
          <w:p w14:paraId="000005CA"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of children household contacts (age &lt;5 years) of bacteriologically confirmed pulmonary new and relapse TB cases notified who started on TPT</w:t>
            </w:r>
          </w:p>
        </w:tc>
        <w:tc>
          <w:tcPr>
            <w:tcW w:w="1564" w:type="dxa"/>
            <w:shd w:val="clear" w:color="auto" w:fill="auto"/>
          </w:tcPr>
          <w:p w14:paraId="000005CB" w14:textId="7E77736C" w:rsidR="002E2CAA" w:rsidRDefault="00B224B3">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N/A</w:t>
            </w:r>
          </w:p>
        </w:tc>
        <w:tc>
          <w:tcPr>
            <w:tcW w:w="716" w:type="dxa"/>
            <w:shd w:val="clear" w:color="auto" w:fill="auto"/>
          </w:tcPr>
          <w:p w14:paraId="000005CC"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Yes</w:t>
            </w:r>
          </w:p>
        </w:tc>
        <w:tc>
          <w:tcPr>
            <w:tcW w:w="904" w:type="dxa"/>
            <w:shd w:val="clear" w:color="auto" w:fill="auto"/>
          </w:tcPr>
          <w:p w14:paraId="000005CD"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Output</w:t>
            </w:r>
          </w:p>
        </w:tc>
        <w:tc>
          <w:tcPr>
            <w:tcW w:w="1080" w:type="dxa"/>
            <w:shd w:val="clear" w:color="auto" w:fill="auto"/>
          </w:tcPr>
          <w:p w14:paraId="000005CE"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Quarterly</w:t>
            </w:r>
          </w:p>
        </w:tc>
        <w:tc>
          <w:tcPr>
            <w:tcW w:w="1080" w:type="dxa"/>
            <w:shd w:val="clear" w:color="auto" w:fill="auto"/>
          </w:tcPr>
          <w:p w14:paraId="000005CF"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NTP register; CCR register</w:t>
            </w:r>
          </w:p>
        </w:tc>
        <w:tc>
          <w:tcPr>
            <w:tcW w:w="955" w:type="dxa"/>
            <w:shd w:val="clear" w:color="auto" w:fill="auto"/>
          </w:tcPr>
          <w:p w14:paraId="000005D0"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Percent</w:t>
            </w:r>
          </w:p>
        </w:tc>
        <w:tc>
          <w:tcPr>
            <w:tcW w:w="607" w:type="dxa"/>
            <w:shd w:val="clear" w:color="auto" w:fill="auto"/>
          </w:tcPr>
          <w:p w14:paraId="000005D1"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N/A</w:t>
            </w:r>
          </w:p>
        </w:tc>
        <w:tc>
          <w:tcPr>
            <w:tcW w:w="958" w:type="dxa"/>
            <w:shd w:val="clear" w:color="auto" w:fill="auto"/>
          </w:tcPr>
          <w:p w14:paraId="000005D2"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10%</w:t>
            </w:r>
          </w:p>
        </w:tc>
        <w:tc>
          <w:tcPr>
            <w:tcW w:w="990" w:type="dxa"/>
            <w:tcBorders>
              <w:right w:val="single" w:sz="4" w:space="0" w:color="auto"/>
            </w:tcBorders>
            <w:shd w:val="clear" w:color="auto" w:fill="auto"/>
          </w:tcPr>
          <w:p w14:paraId="000005D3"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90%</w:t>
            </w:r>
          </w:p>
        </w:tc>
      </w:tr>
      <w:tr w:rsidR="002E2CAA" w14:paraId="35B80880" w14:textId="77777777" w:rsidTr="00B224B3">
        <w:trPr>
          <w:cantSplit/>
          <w:trHeight w:val="197"/>
        </w:trPr>
        <w:tc>
          <w:tcPr>
            <w:tcW w:w="985" w:type="dxa"/>
            <w:vMerge/>
            <w:tcBorders>
              <w:left w:val="single" w:sz="4" w:space="0" w:color="auto"/>
              <w:bottom w:val="single" w:sz="4" w:space="0" w:color="auto"/>
            </w:tcBorders>
            <w:shd w:val="clear" w:color="auto" w:fill="EDEDED"/>
          </w:tcPr>
          <w:p w14:paraId="000005D4" w14:textId="77777777" w:rsidR="002E2CAA" w:rsidRDefault="002E2CAA">
            <w:pPr>
              <w:pBdr>
                <w:top w:val="nil"/>
                <w:left w:val="nil"/>
                <w:bottom w:val="nil"/>
                <w:right w:val="nil"/>
                <w:between w:val="nil"/>
              </w:pBdr>
              <w:spacing w:line="276" w:lineRule="auto"/>
              <w:rPr>
                <w:rFonts w:ascii="Century Gothic" w:eastAsia="Century Gothic" w:hAnsi="Century Gothic" w:cs="Century Gothic"/>
                <w:sz w:val="16"/>
                <w:szCs w:val="16"/>
              </w:rPr>
            </w:pPr>
          </w:p>
        </w:tc>
        <w:tc>
          <w:tcPr>
            <w:tcW w:w="725" w:type="dxa"/>
            <w:tcBorders>
              <w:bottom w:val="single" w:sz="4" w:space="0" w:color="auto"/>
            </w:tcBorders>
            <w:shd w:val="clear" w:color="auto" w:fill="EDEDED"/>
          </w:tcPr>
          <w:p w14:paraId="000005D5" w14:textId="4793EBF2" w:rsidR="002E2CAA" w:rsidRDefault="002E2CAA">
            <w:pPr>
              <w:widowControl/>
              <w:ind w:hanging="2"/>
              <w:rPr>
                <w:rFonts w:ascii="Century Gothic" w:eastAsia="Century Gothic" w:hAnsi="Century Gothic" w:cs="Century Gothic"/>
                <w:sz w:val="16"/>
                <w:szCs w:val="16"/>
              </w:rPr>
            </w:pPr>
          </w:p>
        </w:tc>
        <w:tc>
          <w:tcPr>
            <w:tcW w:w="1355" w:type="dxa"/>
            <w:tcBorders>
              <w:bottom w:val="single" w:sz="4" w:space="0" w:color="auto"/>
            </w:tcBorders>
            <w:shd w:val="clear" w:color="auto" w:fill="EDEDED"/>
          </w:tcPr>
          <w:p w14:paraId="000005D6"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of contacts less than 5 years completing TPT</w:t>
            </w:r>
          </w:p>
        </w:tc>
        <w:tc>
          <w:tcPr>
            <w:tcW w:w="1929" w:type="dxa"/>
            <w:tcBorders>
              <w:bottom w:val="single" w:sz="4" w:space="0" w:color="auto"/>
            </w:tcBorders>
            <w:shd w:val="clear" w:color="auto" w:fill="EDEDED"/>
          </w:tcPr>
          <w:p w14:paraId="000005D7"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of children (&lt;5 years) household contacts that began TPT and completed the therapy</w:t>
            </w:r>
          </w:p>
        </w:tc>
        <w:tc>
          <w:tcPr>
            <w:tcW w:w="1564" w:type="dxa"/>
            <w:tcBorders>
              <w:bottom w:val="single" w:sz="4" w:space="0" w:color="auto"/>
            </w:tcBorders>
            <w:shd w:val="clear" w:color="auto" w:fill="EDEDED"/>
          </w:tcPr>
          <w:p w14:paraId="000005D8"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of children (&lt;5 years) household contacts of bacteriologically confirmed pulmonary new and relapse TB cases notified who were started on TPT</w:t>
            </w:r>
          </w:p>
        </w:tc>
        <w:tc>
          <w:tcPr>
            <w:tcW w:w="716" w:type="dxa"/>
            <w:tcBorders>
              <w:bottom w:val="single" w:sz="4" w:space="0" w:color="auto"/>
            </w:tcBorders>
            <w:shd w:val="clear" w:color="auto" w:fill="EDEDED"/>
          </w:tcPr>
          <w:p w14:paraId="000005D9"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Yes</w:t>
            </w:r>
          </w:p>
        </w:tc>
        <w:tc>
          <w:tcPr>
            <w:tcW w:w="904" w:type="dxa"/>
            <w:tcBorders>
              <w:bottom w:val="single" w:sz="4" w:space="0" w:color="auto"/>
            </w:tcBorders>
            <w:shd w:val="clear" w:color="auto" w:fill="EDEDED"/>
          </w:tcPr>
          <w:p w14:paraId="000005DA" w14:textId="77777777" w:rsidR="002E2CAA" w:rsidRDefault="00070DF5">
            <w:pPr>
              <w:widowControl/>
              <w:ind w:right="-78"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Outcome</w:t>
            </w:r>
          </w:p>
        </w:tc>
        <w:tc>
          <w:tcPr>
            <w:tcW w:w="1080" w:type="dxa"/>
            <w:tcBorders>
              <w:bottom w:val="single" w:sz="4" w:space="0" w:color="auto"/>
            </w:tcBorders>
            <w:shd w:val="clear" w:color="auto" w:fill="EDEDED"/>
          </w:tcPr>
          <w:p w14:paraId="000005DB"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Quarterly</w:t>
            </w:r>
          </w:p>
        </w:tc>
        <w:tc>
          <w:tcPr>
            <w:tcW w:w="1080" w:type="dxa"/>
            <w:tcBorders>
              <w:bottom w:val="single" w:sz="4" w:space="0" w:color="auto"/>
            </w:tcBorders>
            <w:shd w:val="clear" w:color="auto" w:fill="EDEDED"/>
          </w:tcPr>
          <w:p w14:paraId="000005DC"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NTP register; CCR register</w:t>
            </w:r>
          </w:p>
        </w:tc>
        <w:tc>
          <w:tcPr>
            <w:tcW w:w="955" w:type="dxa"/>
            <w:tcBorders>
              <w:bottom w:val="single" w:sz="4" w:space="0" w:color="auto"/>
            </w:tcBorders>
            <w:shd w:val="clear" w:color="auto" w:fill="EDEDED"/>
          </w:tcPr>
          <w:p w14:paraId="000005DD"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Percent</w:t>
            </w:r>
          </w:p>
        </w:tc>
        <w:tc>
          <w:tcPr>
            <w:tcW w:w="607" w:type="dxa"/>
            <w:tcBorders>
              <w:bottom w:val="single" w:sz="4" w:space="0" w:color="auto"/>
            </w:tcBorders>
            <w:shd w:val="clear" w:color="auto" w:fill="EDEDED"/>
          </w:tcPr>
          <w:p w14:paraId="000005DE"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N/A</w:t>
            </w:r>
          </w:p>
        </w:tc>
        <w:tc>
          <w:tcPr>
            <w:tcW w:w="958" w:type="dxa"/>
            <w:tcBorders>
              <w:bottom w:val="single" w:sz="4" w:space="0" w:color="auto"/>
            </w:tcBorders>
            <w:shd w:val="clear" w:color="auto" w:fill="EDEDED"/>
          </w:tcPr>
          <w:p w14:paraId="000005DF"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16%</w:t>
            </w:r>
          </w:p>
        </w:tc>
        <w:tc>
          <w:tcPr>
            <w:tcW w:w="990" w:type="dxa"/>
            <w:tcBorders>
              <w:bottom w:val="single" w:sz="4" w:space="0" w:color="auto"/>
              <w:right w:val="single" w:sz="4" w:space="0" w:color="auto"/>
            </w:tcBorders>
            <w:shd w:val="clear" w:color="auto" w:fill="EDEDED"/>
          </w:tcPr>
          <w:p w14:paraId="000005E0" w14:textId="77777777" w:rsidR="002E2CAA" w:rsidRDefault="00070DF5">
            <w:pPr>
              <w:widowControl/>
              <w:ind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90%</w:t>
            </w:r>
          </w:p>
        </w:tc>
      </w:tr>
    </w:tbl>
    <w:p w14:paraId="000005E3" w14:textId="77777777" w:rsidR="002E2CAA" w:rsidRDefault="002E2CAA">
      <w:pPr>
        <w:ind w:hanging="2"/>
        <w:rPr>
          <w:rFonts w:ascii="Calibri" w:eastAsia="Calibri" w:hAnsi="Calibri" w:cs="Calibri"/>
        </w:rPr>
      </w:pPr>
      <w:bookmarkStart w:id="139" w:name="_heading=h.3z7bk57" w:colFirst="0" w:colLast="0"/>
      <w:bookmarkEnd w:id="139"/>
    </w:p>
    <w:p w14:paraId="000005E4" w14:textId="77777777" w:rsidR="002E2CAA" w:rsidRDefault="00070DF5">
      <w:pPr>
        <w:rPr>
          <w:rFonts w:ascii="Calibri" w:eastAsia="Calibri" w:hAnsi="Calibri" w:cs="Calibri"/>
        </w:rPr>
        <w:sectPr w:rsidR="002E2CAA" w:rsidSect="00552372">
          <w:pgSz w:w="15840" w:h="12240" w:orient="landscape"/>
          <w:pgMar w:top="1440" w:right="1440" w:bottom="1440" w:left="1440" w:header="0" w:footer="0" w:gutter="0"/>
          <w:cols w:space="720"/>
          <w:titlePg/>
        </w:sectPr>
      </w:pPr>
      <w:r>
        <w:br w:type="page"/>
      </w:r>
    </w:p>
    <w:p w14:paraId="000005E5" w14:textId="1DFF4860" w:rsidR="002E2CAA" w:rsidRPr="00E77104" w:rsidRDefault="00E77104">
      <w:pPr>
        <w:pStyle w:val="Heading2"/>
        <w:spacing w:before="0" w:after="120"/>
        <w:rPr>
          <w:sz w:val="24"/>
          <w:szCs w:val="24"/>
        </w:rPr>
      </w:pPr>
      <w:bookmarkStart w:id="140" w:name="_Toc155945714"/>
      <w:bookmarkStart w:id="141" w:name="_Toc158197879"/>
      <w:r w:rsidRPr="00E77104">
        <w:rPr>
          <w:sz w:val="24"/>
          <w:szCs w:val="24"/>
        </w:rPr>
        <w:lastRenderedPageBreak/>
        <w:t>CONTEXT MONITORING</w:t>
      </w:r>
      <w:bookmarkEnd w:id="140"/>
      <w:bookmarkEnd w:id="141"/>
    </w:p>
    <w:p w14:paraId="000005E6" w14:textId="77777777" w:rsidR="002E2CAA" w:rsidRDefault="00070DF5">
      <w:pPr>
        <w:spacing w:after="120"/>
        <w:rPr>
          <w:rFonts w:ascii="Calibri" w:eastAsia="Calibri" w:hAnsi="Calibri" w:cs="Calibri"/>
        </w:rPr>
      </w:pPr>
      <w:r>
        <w:rPr>
          <w:rFonts w:ascii="Calibri" w:eastAsia="Calibri" w:hAnsi="Calibri" w:cs="Calibri"/>
        </w:rPr>
        <w:t xml:space="preserve">In the past few years, Zaccosa has experienced unprecedented rainfall and flooding, making some major roads impassable. This is an identified risk that may hinder DETIZA’s activities and the ability to gather data. If certain project areas become inaccessible, the project will need to rely more on electronic data collection and virtual supportive supervision. </w:t>
      </w:r>
    </w:p>
    <w:p w14:paraId="000005E7" w14:textId="77777777" w:rsidR="002E2CAA" w:rsidRDefault="00070DF5">
      <w:pPr>
        <w:rPr>
          <w:rFonts w:ascii="Calibri" w:eastAsia="Calibri" w:hAnsi="Calibri" w:cs="Calibri"/>
        </w:rPr>
      </w:pPr>
      <w:r>
        <w:rPr>
          <w:rFonts w:ascii="Calibri" w:eastAsia="Calibri" w:hAnsi="Calibri" w:cs="Calibri"/>
        </w:rPr>
        <w:t>Based on the national elections slated for 2024 and possible political unrest, DETIZA will plan its monitoring and evaluation (M&amp;E) activities accordingly.</w:t>
      </w:r>
    </w:p>
    <w:p w14:paraId="000005E8" w14:textId="77777777" w:rsidR="002E2CAA" w:rsidRDefault="00070DF5" w:rsidP="00E77104">
      <w:pPr>
        <w:pStyle w:val="Heading1"/>
        <w:spacing w:before="360" w:after="120"/>
        <w:rPr>
          <w:color w:val="000000"/>
        </w:rPr>
      </w:pPr>
      <w:bookmarkStart w:id="142" w:name="_Toc155945715"/>
      <w:bookmarkStart w:id="143" w:name="_Toc158197880"/>
      <w:r>
        <w:rPr>
          <w:color w:val="000000"/>
        </w:rPr>
        <w:t>Data Collection</w:t>
      </w:r>
      <w:bookmarkEnd w:id="142"/>
      <w:bookmarkEnd w:id="143"/>
      <w:r>
        <w:rPr>
          <w:color w:val="000000"/>
        </w:rPr>
        <w:t xml:space="preserve"> </w:t>
      </w:r>
    </w:p>
    <w:p w14:paraId="000005E9" w14:textId="7049F04A" w:rsidR="002E2CAA" w:rsidRDefault="00070DF5" w:rsidP="008B4A98">
      <w:pPr>
        <w:spacing w:after="120"/>
        <w:rPr>
          <w:rFonts w:ascii="Calibri" w:eastAsia="Calibri" w:hAnsi="Calibri" w:cs="Calibri"/>
        </w:rPr>
      </w:pPr>
      <w:r>
        <w:rPr>
          <w:rFonts w:ascii="Calibri" w:eastAsia="Calibri" w:hAnsi="Calibri" w:cs="Calibri"/>
        </w:rPr>
        <w:t xml:space="preserve">DETIZA will collect data from project activists and the NTP on a monthly and quarterly basis for all </w:t>
      </w:r>
      <w:r w:rsidR="008D0BD0">
        <w:rPr>
          <w:rFonts w:ascii="Calibri" w:eastAsia="Calibri" w:hAnsi="Calibri" w:cs="Calibri"/>
        </w:rPr>
        <w:t>C</w:t>
      </w:r>
      <w:r>
        <w:rPr>
          <w:rFonts w:ascii="Calibri" w:eastAsia="Calibri" w:hAnsi="Calibri" w:cs="Calibri"/>
        </w:rPr>
        <w:t xml:space="preserve">ore PBMEF indicators being implemented by the project. The </w:t>
      </w:r>
      <w:r w:rsidR="008D0BD0">
        <w:rPr>
          <w:rFonts w:ascii="Calibri" w:eastAsia="Calibri" w:hAnsi="Calibri" w:cs="Calibri"/>
        </w:rPr>
        <w:t>N</w:t>
      </w:r>
      <w:r>
        <w:rPr>
          <w:rFonts w:ascii="Calibri" w:eastAsia="Calibri" w:hAnsi="Calibri" w:cs="Calibri"/>
        </w:rPr>
        <w:t>ational</w:t>
      </w:r>
      <w:r w:rsidR="00E92A0E">
        <w:rPr>
          <w:rFonts w:ascii="Calibri" w:eastAsia="Calibri" w:hAnsi="Calibri" w:cs="Calibri"/>
        </w:rPr>
        <w:t xml:space="preserve"> </w:t>
      </w:r>
      <w:r w:rsidR="008D0BD0">
        <w:rPr>
          <w:rFonts w:ascii="Calibri" w:eastAsia="Calibri" w:hAnsi="Calibri" w:cs="Calibri"/>
        </w:rPr>
        <w:t>L</w:t>
      </w:r>
      <w:r>
        <w:rPr>
          <w:rFonts w:ascii="Calibri" w:eastAsia="Calibri" w:hAnsi="Calibri" w:cs="Calibri"/>
        </w:rPr>
        <w:t xml:space="preserve">evel data for the </w:t>
      </w:r>
      <w:r w:rsidR="008D0BD0">
        <w:rPr>
          <w:rFonts w:ascii="Calibri" w:eastAsia="Calibri" w:hAnsi="Calibri" w:cs="Calibri"/>
        </w:rPr>
        <w:t>C</w:t>
      </w:r>
      <w:r>
        <w:rPr>
          <w:rFonts w:ascii="Calibri" w:eastAsia="Calibri" w:hAnsi="Calibri" w:cs="Calibri"/>
        </w:rPr>
        <w:t>ore indicators will be collected annually. This will be used for quantitative and qualitative quarterly and annual reporting to USAID and the NTP. Monthly presentations of activity progress will be conducted at the provincial level. While DETIZA has developed project-specific community data collection tools to be used by activists and district area leaders, the project will also use NTP registers to collect health facility data to report on facility-based indicators, like notification rate and treatment success for TB and DR-TB</w:t>
      </w:r>
      <w:r w:rsidR="00810839">
        <w:rPr>
          <w:rFonts w:ascii="Calibri" w:eastAsia="Calibri" w:hAnsi="Calibri" w:cs="Calibri"/>
        </w:rPr>
        <w:t xml:space="preserve">. </w:t>
      </w:r>
      <w:r>
        <w:rPr>
          <w:rFonts w:ascii="Calibri" w:eastAsia="Calibri" w:hAnsi="Calibri" w:cs="Calibri"/>
        </w:rPr>
        <w:t>Table 3 lists the project data collection tools and sources of data while Table 4 shows the periods of data collection with method of data collection and responsible staff.</w:t>
      </w:r>
    </w:p>
    <w:p w14:paraId="000005EB" w14:textId="38B86CF7" w:rsidR="002E2CAA" w:rsidRDefault="00070DF5">
      <w:pPr>
        <w:pBdr>
          <w:top w:val="nil"/>
          <w:left w:val="nil"/>
          <w:bottom w:val="nil"/>
          <w:right w:val="nil"/>
          <w:between w:val="nil"/>
        </w:pBdr>
        <w:spacing w:after="120"/>
        <w:ind w:hanging="2"/>
        <w:rPr>
          <w:rFonts w:ascii="Calibri" w:eastAsia="Calibri" w:hAnsi="Calibri" w:cs="Calibri"/>
          <w:b/>
          <w:color w:val="000000"/>
        </w:rPr>
      </w:pPr>
      <w:bookmarkStart w:id="144" w:name="_heading=h.3dhjn8m" w:colFirst="0" w:colLast="0"/>
      <w:bookmarkEnd w:id="144"/>
      <w:r>
        <w:rPr>
          <w:rFonts w:ascii="Calibri" w:eastAsia="Calibri" w:hAnsi="Calibri" w:cs="Calibri"/>
          <w:b/>
          <w:color w:val="000000"/>
        </w:rPr>
        <w:t>Table 3</w:t>
      </w:r>
      <w:r w:rsidR="00D07CA3">
        <w:rPr>
          <w:rFonts w:ascii="Calibri" w:eastAsia="Calibri" w:hAnsi="Calibri" w:cs="Calibri"/>
          <w:b/>
          <w:color w:val="000000"/>
        </w:rPr>
        <w:t>.</w:t>
      </w:r>
      <w:r>
        <w:rPr>
          <w:rFonts w:ascii="Calibri" w:eastAsia="Calibri" w:hAnsi="Calibri" w:cs="Calibri"/>
          <w:b/>
          <w:color w:val="000000"/>
        </w:rPr>
        <w:t xml:space="preserve"> Data </w:t>
      </w:r>
      <w:r w:rsidR="002521D9">
        <w:rPr>
          <w:rFonts w:ascii="Calibri" w:eastAsia="Calibri" w:hAnsi="Calibri" w:cs="Calibri"/>
          <w:b/>
          <w:color w:val="000000"/>
        </w:rPr>
        <w:t>c</w:t>
      </w:r>
      <w:r>
        <w:rPr>
          <w:rFonts w:ascii="Calibri" w:eastAsia="Calibri" w:hAnsi="Calibri" w:cs="Calibri"/>
          <w:b/>
          <w:color w:val="000000"/>
        </w:rPr>
        <w:t xml:space="preserve">ollection </w:t>
      </w:r>
      <w:r w:rsidR="002521D9">
        <w:rPr>
          <w:rFonts w:ascii="Calibri" w:eastAsia="Calibri" w:hAnsi="Calibri" w:cs="Calibri"/>
          <w:b/>
          <w:color w:val="000000"/>
        </w:rPr>
        <w:t>t</w:t>
      </w:r>
      <w:r>
        <w:rPr>
          <w:rFonts w:ascii="Calibri" w:eastAsia="Calibri" w:hAnsi="Calibri" w:cs="Calibri"/>
          <w:b/>
          <w:color w:val="000000"/>
        </w:rPr>
        <w:t xml:space="preserve">ools and </w:t>
      </w:r>
      <w:r w:rsidR="002521D9">
        <w:rPr>
          <w:rFonts w:ascii="Calibri" w:eastAsia="Calibri" w:hAnsi="Calibri" w:cs="Calibri"/>
          <w:b/>
          <w:color w:val="000000"/>
        </w:rPr>
        <w:t>s</w:t>
      </w:r>
      <w:r>
        <w:rPr>
          <w:rFonts w:ascii="Calibri" w:eastAsia="Calibri" w:hAnsi="Calibri" w:cs="Calibri"/>
          <w:b/>
          <w:color w:val="000000"/>
        </w:rPr>
        <w:t>ources</w:t>
      </w:r>
    </w:p>
    <w:tbl>
      <w:tblPr>
        <w:tblStyle w:val="af2"/>
        <w:tblW w:w="9355" w:type="dxa"/>
        <w:tblBorders>
          <w:top w:val="single" w:sz="4" w:space="0" w:color="A7C6ED"/>
          <w:left w:val="single" w:sz="4" w:space="0" w:color="A7C6ED"/>
          <w:bottom w:val="single" w:sz="4" w:space="0" w:color="A7C6ED"/>
          <w:right w:val="single" w:sz="4" w:space="0" w:color="A7C6ED"/>
          <w:insideH w:val="single" w:sz="4" w:space="0" w:color="000000"/>
          <w:insideV w:val="single" w:sz="4" w:space="0" w:color="000000"/>
        </w:tblBorders>
        <w:tblLayout w:type="fixed"/>
        <w:tblLook w:val="0000" w:firstRow="0" w:lastRow="0" w:firstColumn="0" w:lastColumn="0" w:noHBand="0" w:noVBand="0"/>
      </w:tblPr>
      <w:tblGrid>
        <w:gridCol w:w="1255"/>
        <w:gridCol w:w="1620"/>
        <w:gridCol w:w="3420"/>
        <w:gridCol w:w="1260"/>
        <w:gridCol w:w="720"/>
        <w:gridCol w:w="1080"/>
      </w:tblGrid>
      <w:tr w:rsidR="002E2CAA" w14:paraId="702AE5B2" w14:textId="77777777" w:rsidTr="005241B2">
        <w:trPr>
          <w:trHeight w:val="405"/>
        </w:trPr>
        <w:tc>
          <w:tcPr>
            <w:tcW w:w="1255" w:type="dxa"/>
            <w:tcBorders>
              <w:top w:val="single" w:sz="4" w:space="0" w:color="000000"/>
              <w:left w:val="single" w:sz="4" w:space="0" w:color="000000"/>
              <w:bottom w:val="single" w:sz="4" w:space="0" w:color="000000"/>
              <w:right w:val="single" w:sz="4" w:space="0" w:color="000000"/>
            </w:tcBorders>
            <w:shd w:val="clear" w:color="auto" w:fill="0D76FF"/>
          </w:tcPr>
          <w:p w14:paraId="000005EC" w14:textId="77777777" w:rsidR="002E2CAA" w:rsidRDefault="00070DF5">
            <w:pPr>
              <w:widowControl/>
              <w:pBdr>
                <w:top w:val="nil"/>
                <w:left w:val="nil"/>
                <w:bottom w:val="nil"/>
                <w:right w:val="nil"/>
                <w:between w:val="nil"/>
              </w:pBdr>
              <w:ind w:hanging="2"/>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Data generator</w:t>
            </w:r>
          </w:p>
        </w:tc>
        <w:tc>
          <w:tcPr>
            <w:tcW w:w="1620" w:type="dxa"/>
            <w:tcBorders>
              <w:top w:val="single" w:sz="4" w:space="0" w:color="000000"/>
              <w:left w:val="single" w:sz="4" w:space="0" w:color="000000"/>
              <w:bottom w:val="single" w:sz="4" w:space="0" w:color="000000"/>
              <w:right w:val="single" w:sz="4" w:space="0" w:color="000000"/>
            </w:tcBorders>
            <w:shd w:val="clear" w:color="auto" w:fill="0D76FF"/>
          </w:tcPr>
          <w:p w14:paraId="000005ED" w14:textId="77777777" w:rsidR="002E2CAA" w:rsidRDefault="00070DF5">
            <w:pPr>
              <w:widowControl/>
              <w:pBdr>
                <w:top w:val="nil"/>
                <w:left w:val="nil"/>
                <w:bottom w:val="nil"/>
                <w:right w:val="nil"/>
                <w:between w:val="nil"/>
              </w:pBdr>
              <w:ind w:hanging="2"/>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Data collection tool</w:t>
            </w:r>
          </w:p>
        </w:tc>
        <w:tc>
          <w:tcPr>
            <w:tcW w:w="3420" w:type="dxa"/>
            <w:tcBorders>
              <w:top w:val="single" w:sz="4" w:space="0" w:color="000000"/>
              <w:left w:val="single" w:sz="4" w:space="0" w:color="000000"/>
              <w:bottom w:val="single" w:sz="4" w:space="0" w:color="000000"/>
              <w:right w:val="single" w:sz="4" w:space="0" w:color="000000"/>
            </w:tcBorders>
            <w:shd w:val="clear" w:color="auto" w:fill="0D76FF"/>
          </w:tcPr>
          <w:p w14:paraId="000005EE" w14:textId="77777777" w:rsidR="002E2CAA" w:rsidRDefault="00070DF5">
            <w:pPr>
              <w:widowControl/>
              <w:pBdr>
                <w:top w:val="nil"/>
                <w:left w:val="nil"/>
                <w:bottom w:val="nil"/>
                <w:right w:val="nil"/>
                <w:between w:val="nil"/>
              </w:pBdr>
              <w:ind w:hanging="2"/>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Type of data collected</w:t>
            </w:r>
          </w:p>
        </w:tc>
        <w:tc>
          <w:tcPr>
            <w:tcW w:w="1260" w:type="dxa"/>
            <w:tcBorders>
              <w:top w:val="single" w:sz="4" w:space="0" w:color="000000"/>
              <w:left w:val="single" w:sz="4" w:space="0" w:color="000000"/>
              <w:bottom w:val="single" w:sz="4" w:space="0" w:color="000000"/>
              <w:right w:val="single" w:sz="4" w:space="0" w:color="000000"/>
            </w:tcBorders>
            <w:shd w:val="clear" w:color="auto" w:fill="0D76FF"/>
          </w:tcPr>
          <w:p w14:paraId="000005EF" w14:textId="77777777" w:rsidR="002E2CAA" w:rsidRDefault="00070DF5">
            <w:pPr>
              <w:widowControl/>
              <w:ind w:hanging="2"/>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 xml:space="preserve">Data capture system </w:t>
            </w:r>
          </w:p>
        </w:tc>
        <w:tc>
          <w:tcPr>
            <w:tcW w:w="720" w:type="dxa"/>
            <w:tcBorders>
              <w:top w:val="single" w:sz="4" w:space="0" w:color="000000"/>
              <w:left w:val="single" w:sz="4" w:space="0" w:color="000000"/>
              <w:bottom w:val="single" w:sz="4" w:space="0" w:color="000000"/>
              <w:right w:val="single" w:sz="4" w:space="0" w:color="000000"/>
            </w:tcBorders>
            <w:shd w:val="clear" w:color="auto" w:fill="0D76FF"/>
          </w:tcPr>
          <w:p w14:paraId="000005F0" w14:textId="77777777" w:rsidR="002E2CAA" w:rsidRDefault="00070DF5">
            <w:pPr>
              <w:widowControl/>
              <w:ind w:right="-114" w:hanging="2"/>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Data source</w:t>
            </w:r>
          </w:p>
        </w:tc>
        <w:tc>
          <w:tcPr>
            <w:tcW w:w="1080" w:type="dxa"/>
            <w:tcBorders>
              <w:top w:val="single" w:sz="4" w:space="0" w:color="000000"/>
              <w:left w:val="single" w:sz="4" w:space="0" w:color="000000"/>
              <w:bottom w:val="single" w:sz="4" w:space="0" w:color="000000"/>
              <w:right w:val="single" w:sz="4" w:space="0" w:color="000000"/>
            </w:tcBorders>
            <w:shd w:val="clear" w:color="auto" w:fill="0D76FF"/>
          </w:tcPr>
          <w:p w14:paraId="000005F1" w14:textId="3D0ABCBF" w:rsidR="002E2CAA" w:rsidRDefault="00070DF5">
            <w:pPr>
              <w:widowControl/>
              <w:ind w:hanging="2"/>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Frequency</w:t>
            </w:r>
          </w:p>
        </w:tc>
      </w:tr>
      <w:tr w:rsidR="002E2CAA" w14:paraId="38BADDA4" w14:textId="77777777" w:rsidTr="005241B2">
        <w:trPr>
          <w:trHeight w:val="656"/>
        </w:trPr>
        <w:tc>
          <w:tcPr>
            <w:tcW w:w="1255" w:type="dxa"/>
            <w:tcBorders>
              <w:top w:val="single" w:sz="4" w:space="0" w:color="000000"/>
              <w:left w:val="single" w:sz="4" w:space="0" w:color="000000"/>
              <w:bottom w:val="single" w:sz="4" w:space="0" w:color="000000"/>
              <w:right w:val="single" w:sz="4" w:space="0" w:color="000000"/>
            </w:tcBorders>
          </w:tcPr>
          <w:p w14:paraId="000005F2" w14:textId="77777777" w:rsidR="002E2CAA" w:rsidRDefault="00070DF5">
            <w:pPr>
              <w:widowControl/>
              <w:ind w:right="-120" w:hanging="2"/>
              <w:rPr>
                <w:rFonts w:ascii="Century Gothic" w:eastAsia="Century Gothic" w:hAnsi="Century Gothic" w:cs="Century Gothic"/>
                <w:sz w:val="16"/>
                <w:szCs w:val="16"/>
              </w:rPr>
            </w:pPr>
            <w:r>
              <w:rPr>
                <w:rFonts w:ascii="Century Gothic" w:eastAsia="Century Gothic" w:hAnsi="Century Gothic" w:cs="Century Gothic"/>
                <w:sz w:val="16"/>
                <w:szCs w:val="16"/>
              </w:rPr>
              <w:t>Community activists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000005F3" w14:textId="77777777" w:rsidR="002E2CAA" w:rsidRDefault="00070DF5">
            <w:pPr>
              <w:widowControl/>
              <w:ind w:right="-114" w:hanging="2"/>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Activist community activity register book </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000005F4"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Individuals reached through community awareness activities, symptomatically screened, presumptive referred by CHWs to health facilities, and contact screening</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0005F5"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Paper </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0005F6" w14:textId="77777777" w:rsidR="002E2CAA" w:rsidRDefault="00070DF5">
            <w:pPr>
              <w:widowControl/>
              <w:ind w:right="-114" w:hanging="30"/>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Primary </w:t>
            </w:r>
          </w:p>
        </w:tc>
        <w:tc>
          <w:tcPr>
            <w:tcW w:w="1080" w:type="dxa"/>
            <w:tcBorders>
              <w:top w:val="single" w:sz="4" w:space="0" w:color="000000"/>
              <w:left w:val="single" w:sz="4" w:space="0" w:color="000000"/>
              <w:bottom w:val="single" w:sz="4" w:space="0" w:color="000000"/>
              <w:right w:val="single" w:sz="4" w:space="0" w:color="000000"/>
            </w:tcBorders>
          </w:tcPr>
          <w:p w14:paraId="000005F7" w14:textId="77777777" w:rsidR="002E2CAA" w:rsidRDefault="00070DF5">
            <w:pPr>
              <w:widowControl/>
              <w:ind w:right="-108" w:hanging="2"/>
              <w:rPr>
                <w:rFonts w:ascii="Century Gothic" w:eastAsia="Century Gothic" w:hAnsi="Century Gothic" w:cs="Century Gothic"/>
                <w:sz w:val="16"/>
                <w:szCs w:val="16"/>
              </w:rPr>
            </w:pPr>
            <w:r>
              <w:rPr>
                <w:rFonts w:ascii="Century Gothic" w:eastAsia="Century Gothic" w:hAnsi="Century Gothic" w:cs="Century Gothic"/>
                <w:sz w:val="16"/>
                <w:szCs w:val="16"/>
              </w:rPr>
              <w:t>Quarterly</w:t>
            </w:r>
          </w:p>
        </w:tc>
      </w:tr>
      <w:tr w:rsidR="002E2CAA" w14:paraId="73D5BFB5" w14:textId="77777777" w:rsidTr="005241B2">
        <w:trPr>
          <w:trHeight w:val="449"/>
        </w:trPr>
        <w:tc>
          <w:tcPr>
            <w:tcW w:w="1255" w:type="dxa"/>
            <w:tcBorders>
              <w:top w:val="single" w:sz="4" w:space="0" w:color="000000"/>
              <w:left w:val="single" w:sz="4" w:space="0" w:color="000000"/>
              <w:bottom w:val="single" w:sz="4" w:space="0" w:color="000000"/>
              <w:right w:val="single" w:sz="4" w:space="0" w:color="000000"/>
            </w:tcBorders>
          </w:tcPr>
          <w:p w14:paraId="000005F8" w14:textId="77777777" w:rsidR="002E2CAA" w:rsidRDefault="00070DF5">
            <w:pPr>
              <w:widowControl/>
              <w:ind w:right="-120" w:hanging="2"/>
              <w:rPr>
                <w:rFonts w:ascii="Century Gothic" w:eastAsia="Century Gothic" w:hAnsi="Century Gothic" w:cs="Century Gothic"/>
                <w:sz w:val="16"/>
                <w:szCs w:val="16"/>
              </w:rPr>
            </w:pPr>
            <w:r>
              <w:rPr>
                <w:rFonts w:ascii="Century Gothic" w:eastAsia="Century Gothic" w:hAnsi="Century Gothic" w:cs="Century Gothic"/>
                <w:sz w:val="16"/>
                <w:szCs w:val="16"/>
              </w:rPr>
              <w:t>CHWs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000005F9"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Community referral forms </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000005FA"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People with presumptive TB referred from CHWs to a health facility</w:t>
            </w: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Pr>
          <w:p w14:paraId="000005FB" w14:textId="77777777" w:rsidR="002E2CAA" w:rsidRDefault="002E2CAA">
            <w:pPr>
              <w:pBdr>
                <w:top w:val="nil"/>
                <w:left w:val="nil"/>
                <w:bottom w:val="nil"/>
                <w:right w:val="nil"/>
                <w:between w:val="nil"/>
              </w:pBdr>
              <w:spacing w:line="276" w:lineRule="auto"/>
              <w:rPr>
                <w:rFonts w:ascii="Century Gothic" w:eastAsia="Century Gothic" w:hAnsi="Century Gothic" w:cs="Century Gothic"/>
                <w:sz w:val="16"/>
                <w:szCs w:val="16"/>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0005FC" w14:textId="77777777" w:rsidR="002E2CAA" w:rsidRDefault="00070DF5">
            <w:pPr>
              <w:widowControl/>
              <w:ind w:right="-114" w:hanging="30"/>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Primary </w:t>
            </w:r>
          </w:p>
        </w:tc>
        <w:tc>
          <w:tcPr>
            <w:tcW w:w="1080" w:type="dxa"/>
            <w:tcBorders>
              <w:top w:val="single" w:sz="4" w:space="0" w:color="000000"/>
              <w:left w:val="single" w:sz="4" w:space="0" w:color="000000"/>
              <w:bottom w:val="single" w:sz="4" w:space="0" w:color="000000"/>
              <w:right w:val="single" w:sz="4" w:space="0" w:color="000000"/>
            </w:tcBorders>
          </w:tcPr>
          <w:p w14:paraId="000005FD" w14:textId="77777777" w:rsidR="002E2CAA" w:rsidRDefault="00070DF5">
            <w:pPr>
              <w:widowControl/>
              <w:ind w:right="-108" w:hanging="2"/>
              <w:rPr>
                <w:rFonts w:ascii="Century Gothic" w:eastAsia="Century Gothic" w:hAnsi="Century Gothic" w:cs="Century Gothic"/>
                <w:sz w:val="16"/>
                <w:szCs w:val="16"/>
              </w:rPr>
            </w:pPr>
            <w:r>
              <w:rPr>
                <w:rFonts w:ascii="Century Gothic" w:eastAsia="Century Gothic" w:hAnsi="Century Gothic" w:cs="Century Gothic"/>
                <w:sz w:val="16"/>
                <w:szCs w:val="16"/>
              </w:rPr>
              <w:t>Monthly</w:t>
            </w:r>
          </w:p>
        </w:tc>
      </w:tr>
      <w:tr w:rsidR="002E2CAA" w14:paraId="6A286881" w14:textId="77777777" w:rsidTr="005241B2">
        <w:trPr>
          <w:trHeight w:val="434"/>
        </w:trPr>
        <w:tc>
          <w:tcPr>
            <w:tcW w:w="1255" w:type="dxa"/>
            <w:tcBorders>
              <w:top w:val="single" w:sz="4" w:space="0" w:color="000000"/>
              <w:left w:val="single" w:sz="4" w:space="0" w:color="000000"/>
              <w:bottom w:val="single" w:sz="4" w:space="0" w:color="000000"/>
              <w:right w:val="single" w:sz="4" w:space="0" w:color="000000"/>
            </w:tcBorders>
          </w:tcPr>
          <w:p w14:paraId="000005FE" w14:textId="77777777" w:rsidR="002E2CAA" w:rsidRDefault="00070DF5">
            <w:pPr>
              <w:widowControl/>
              <w:ind w:right="-120" w:hanging="2"/>
              <w:rPr>
                <w:rFonts w:ascii="Century Gothic" w:eastAsia="Century Gothic" w:hAnsi="Century Gothic" w:cs="Century Gothic"/>
                <w:sz w:val="16"/>
                <w:szCs w:val="16"/>
              </w:rPr>
            </w:pPr>
            <w:r>
              <w:rPr>
                <w:rFonts w:ascii="Century Gothic" w:eastAsia="Century Gothic" w:hAnsi="Century Gothic" w:cs="Century Gothic"/>
                <w:sz w:val="16"/>
                <w:szCs w:val="16"/>
              </w:rPr>
              <w:t>CHWs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000005FF"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Community TB treatment forms</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00000600"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CB-DOTS for follow up of patient treatment in the community </w:t>
            </w: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Pr>
          <w:p w14:paraId="00000601" w14:textId="77777777" w:rsidR="002E2CAA" w:rsidRDefault="002E2CAA">
            <w:pPr>
              <w:pBdr>
                <w:top w:val="nil"/>
                <w:left w:val="nil"/>
                <w:bottom w:val="nil"/>
                <w:right w:val="nil"/>
                <w:between w:val="nil"/>
              </w:pBdr>
              <w:spacing w:line="276" w:lineRule="auto"/>
              <w:rPr>
                <w:rFonts w:ascii="Century Gothic" w:eastAsia="Century Gothic" w:hAnsi="Century Gothic" w:cs="Century Gothic"/>
                <w:sz w:val="16"/>
                <w:szCs w:val="16"/>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000602" w14:textId="77777777" w:rsidR="002E2CAA" w:rsidRDefault="00070DF5">
            <w:pPr>
              <w:widowControl/>
              <w:ind w:right="-114" w:hanging="30"/>
              <w:rPr>
                <w:rFonts w:ascii="Century Gothic" w:eastAsia="Century Gothic" w:hAnsi="Century Gothic" w:cs="Century Gothic"/>
                <w:sz w:val="16"/>
                <w:szCs w:val="16"/>
              </w:rPr>
            </w:pPr>
            <w:r>
              <w:rPr>
                <w:rFonts w:ascii="Century Gothic" w:eastAsia="Century Gothic" w:hAnsi="Century Gothic" w:cs="Century Gothic"/>
                <w:sz w:val="16"/>
                <w:szCs w:val="16"/>
              </w:rPr>
              <w:t>Secon-</w:t>
            </w:r>
            <w:proofErr w:type="spellStart"/>
            <w:r>
              <w:rPr>
                <w:rFonts w:ascii="Century Gothic" w:eastAsia="Century Gothic" w:hAnsi="Century Gothic" w:cs="Century Gothic"/>
                <w:sz w:val="16"/>
                <w:szCs w:val="16"/>
              </w:rPr>
              <w:t>dary</w:t>
            </w:r>
            <w:proofErr w:type="spellEnd"/>
            <w:r>
              <w:rPr>
                <w:rFonts w:ascii="Century Gothic" w:eastAsia="Century Gothic" w:hAnsi="Century Gothic" w:cs="Century Gothic"/>
                <w:sz w:val="16"/>
                <w:szCs w:val="16"/>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00000603" w14:textId="77777777" w:rsidR="002E2CAA" w:rsidRDefault="00070DF5">
            <w:pPr>
              <w:widowControl/>
              <w:ind w:right="-108" w:hanging="2"/>
              <w:rPr>
                <w:rFonts w:ascii="Century Gothic" w:eastAsia="Century Gothic" w:hAnsi="Century Gothic" w:cs="Century Gothic"/>
                <w:sz w:val="16"/>
                <w:szCs w:val="16"/>
              </w:rPr>
            </w:pPr>
            <w:r>
              <w:rPr>
                <w:rFonts w:ascii="Century Gothic" w:eastAsia="Century Gothic" w:hAnsi="Century Gothic" w:cs="Century Gothic"/>
                <w:sz w:val="16"/>
                <w:szCs w:val="16"/>
              </w:rPr>
              <w:t>Monthly</w:t>
            </w:r>
          </w:p>
        </w:tc>
      </w:tr>
      <w:tr w:rsidR="002E2CAA" w14:paraId="2B3E107B" w14:textId="77777777" w:rsidTr="005241B2">
        <w:trPr>
          <w:trHeight w:val="431"/>
        </w:trPr>
        <w:tc>
          <w:tcPr>
            <w:tcW w:w="1255" w:type="dxa"/>
            <w:tcBorders>
              <w:top w:val="single" w:sz="4" w:space="0" w:color="000000"/>
              <w:left w:val="single" w:sz="4" w:space="0" w:color="000000"/>
              <w:bottom w:val="single" w:sz="4" w:space="0" w:color="000000"/>
              <w:right w:val="single" w:sz="4" w:space="0" w:color="000000"/>
            </w:tcBorders>
          </w:tcPr>
          <w:p w14:paraId="00000604" w14:textId="77777777" w:rsidR="002E2CAA" w:rsidRDefault="00070DF5">
            <w:pPr>
              <w:widowControl/>
              <w:ind w:right="-120" w:hanging="2"/>
              <w:rPr>
                <w:rFonts w:ascii="Century Gothic" w:eastAsia="Century Gothic" w:hAnsi="Century Gothic" w:cs="Century Gothic"/>
                <w:sz w:val="16"/>
                <w:szCs w:val="16"/>
              </w:rPr>
            </w:pPr>
            <w:r>
              <w:rPr>
                <w:rFonts w:ascii="Century Gothic" w:eastAsia="Century Gothic" w:hAnsi="Century Gothic" w:cs="Century Gothic"/>
                <w:sz w:val="16"/>
                <w:szCs w:val="16"/>
              </w:rPr>
              <w:t>CHWs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00000605"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Community contact investigation form </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00000606"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Index case contacts registered, screened, and followed up</w:t>
            </w:r>
          </w:p>
          <w:p w14:paraId="00000607" w14:textId="77777777" w:rsidR="002E2CAA" w:rsidRDefault="002E2CAA">
            <w:pPr>
              <w:widowControl/>
              <w:ind w:hanging="2"/>
              <w:rPr>
                <w:rFonts w:ascii="Century Gothic" w:eastAsia="Century Gothic" w:hAnsi="Century Gothic" w:cs="Century Gothic"/>
                <w:sz w:val="16"/>
                <w:szCs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Pr>
          <w:p w14:paraId="00000608" w14:textId="77777777" w:rsidR="002E2CAA" w:rsidRDefault="002E2CAA">
            <w:pPr>
              <w:pBdr>
                <w:top w:val="nil"/>
                <w:left w:val="nil"/>
                <w:bottom w:val="nil"/>
                <w:right w:val="nil"/>
                <w:between w:val="nil"/>
              </w:pBdr>
              <w:spacing w:line="276" w:lineRule="auto"/>
              <w:rPr>
                <w:rFonts w:ascii="Century Gothic" w:eastAsia="Century Gothic" w:hAnsi="Century Gothic" w:cs="Century Gothic"/>
                <w:sz w:val="16"/>
                <w:szCs w:val="16"/>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000609" w14:textId="77777777" w:rsidR="002E2CAA" w:rsidRDefault="00070DF5">
            <w:pPr>
              <w:widowControl/>
              <w:ind w:right="-114" w:hanging="30"/>
              <w:rPr>
                <w:rFonts w:ascii="Century Gothic" w:eastAsia="Century Gothic" w:hAnsi="Century Gothic" w:cs="Century Gothic"/>
                <w:sz w:val="16"/>
                <w:szCs w:val="16"/>
              </w:rPr>
            </w:pPr>
            <w:r>
              <w:rPr>
                <w:rFonts w:ascii="Century Gothic" w:eastAsia="Century Gothic" w:hAnsi="Century Gothic" w:cs="Century Gothic"/>
                <w:sz w:val="16"/>
                <w:szCs w:val="16"/>
              </w:rPr>
              <w:t>Secon-</w:t>
            </w:r>
            <w:proofErr w:type="spellStart"/>
            <w:r>
              <w:rPr>
                <w:rFonts w:ascii="Century Gothic" w:eastAsia="Century Gothic" w:hAnsi="Century Gothic" w:cs="Century Gothic"/>
                <w:sz w:val="16"/>
                <w:szCs w:val="16"/>
              </w:rPr>
              <w:t>dary</w:t>
            </w:r>
            <w:proofErr w:type="spellEnd"/>
            <w:r>
              <w:rPr>
                <w:rFonts w:ascii="Century Gothic" w:eastAsia="Century Gothic" w:hAnsi="Century Gothic" w:cs="Century Gothic"/>
                <w:sz w:val="16"/>
                <w:szCs w:val="16"/>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0000060A" w14:textId="77777777" w:rsidR="002E2CAA" w:rsidRDefault="00070DF5">
            <w:pPr>
              <w:widowControl/>
              <w:ind w:right="-108" w:hanging="2"/>
              <w:rPr>
                <w:rFonts w:ascii="Century Gothic" w:eastAsia="Century Gothic" w:hAnsi="Century Gothic" w:cs="Century Gothic"/>
                <w:sz w:val="16"/>
                <w:szCs w:val="16"/>
              </w:rPr>
            </w:pPr>
            <w:r>
              <w:rPr>
                <w:rFonts w:ascii="Century Gothic" w:eastAsia="Century Gothic" w:hAnsi="Century Gothic" w:cs="Century Gothic"/>
                <w:sz w:val="16"/>
                <w:szCs w:val="16"/>
              </w:rPr>
              <w:t>Monthly</w:t>
            </w:r>
          </w:p>
        </w:tc>
      </w:tr>
      <w:tr w:rsidR="002E2CAA" w14:paraId="070AFC94" w14:textId="77777777" w:rsidTr="005241B2">
        <w:trPr>
          <w:trHeight w:val="440"/>
        </w:trPr>
        <w:tc>
          <w:tcPr>
            <w:tcW w:w="1255" w:type="dxa"/>
            <w:tcBorders>
              <w:top w:val="single" w:sz="4" w:space="0" w:color="000000"/>
              <w:left w:val="single" w:sz="4" w:space="0" w:color="000000"/>
              <w:bottom w:val="single" w:sz="4" w:space="0" w:color="000000"/>
              <w:right w:val="single" w:sz="4" w:space="0" w:color="000000"/>
            </w:tcBorders>
          </w:tcPr>
          <w:p w14:paraId="0000060B" w14:textId="77777777" w:rsidR="002E2CAA" w:rsidRDefault="00070DF5">
            <w:pPr>
              <w:widowControl/>
              <w:ind w:right="-120" w:hanging="2"/>
              <w:rPr>
                <w:rFonts w:ascii="Century Gothic" w:eastAsia="Century Gothic" w:hAnsi="Century Gothic" w:cs="Century Gothic"/>
                <w:sz w:val="16"/>
                <w:szCs w:val="16"/>
              </w:rPr>
            </w:pPr>
            <w:r>
              <w:rPr>
                <w:rFonts w:ascii="Century Gothic" w:eastAsia="Century Gothic" w:hAnsi="Century Gothic" w:cs="Century Gothic"/>
                <w:sz w:val="16"/>
                <w:szCs w:val="16"/>
              </w:rPr>
              <w:t>Facility health workers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0000060C"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FAST register at health facilities</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0000060D"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Cough officer tool to register data on people referred and diagnosed</w:t>
            </w: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Pr>
          <w:p w14:paraId="0000060E" w14:textId="77777777" w:rsidR="002E2CAA" w:rsidRDefault="002E2CAA">
            <w:pPr>
              <w:pBdr>
                <w:top w:val="nil"/>
                <w:left w:val="nil"/>
                <w:bottom w:val="nil"/>
                <w:right w:val="nil"/>
                <w:between w:val="nil"/>
              </w:pBdr>
              <w:spacing w:line="276" w:lineRule="auto"/>
              <w:rPr>
                <w:rFonts w:ascii="Century Gothic" w:eastAsia="Century Gothic" w:hAnsi="Century Gothic" w:cs="Century Gothic"/>
                <w:sz w:val="16"/>
                <w:szCs w:val="16"/>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00060F" w14:textId="77777777" w:rsidR="002E2CAA" w:rsidRDefault="00070DF5">
            <w:pPr>
              <w:widowControl/>
              <w:ind w:right="-114" w:hanging="30"/>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Primary </w:t>
            </w:r>
          </w:p>
        </w:tc>
        <w:tc>
          <w:tcPr>
            <w:tcW w:w="1080" w:type="dxa"/>
            <w:tcBorders>
              <w:top w:val="single" w:sz="4" w:space="0" w:color="000000"/>
              <w:left w:val="single" w:sz="4" w:space="0" w:color="000000"/>
              <w:bottom w:val="single" w:sz="4" w:space="0" w:color="000000"/>
              <w:right w:val="single" w:sz="4" w:space="0" w:color="000000"/>
            </w:tcBorders>
          </w:tcPr>
          <w:p w14:paraId="00000610" w14:textId="77777777" w:rsidR="002E2CAA" w:rsidRDefault="00070DF5">
            <w:pPr>
              <w:widowControl/>
              <w:ind w:right="-108" w:hanging="2"/>
              <w:rPr>
                <w:rFonts w:ascii="Century Gothic" w:eastAsia="Century Gothic" w:hAnsi="Century Gothic" w:cs="Century Gothic"/>
                <w:sz w:val="16"/>
                <w:szCs w:val="16"/>
              </w:rPr>
            </w:pPr>
            <w:r>
              <w:rPr>
                <w:rFonts w:ascii="Century Gothic" w:eastAsia="Century Gothic" w:hAnsi="Century Gothic" w:cs="Century Gothic"/>
                <w:sz w:val="16"/>
                <w:szCs w:val="16"/>
              </w:rPr>
              <w:t>Monthly</w:t>
            </w:r>
          </w:p>
        </w:tc>
      </w:tr>
      <w:tr w:rsidR="002E2CAA" w14:paraId="4B886E97" w14:textId="77777777" w:rsidTr="005241B2">
        <w:trPr>
          <w:trHeight w:val="449"/>
        </w:trPr>
        <w:tc>
          <w:tcPr>
            <w:tcW w:w="1255" w:type="dxa"/>
            <w:tcBorders>
              <w:top w:val="single" w:sz="4" w:space="0" w:color="000000"/>
              <w:left w:val="single" w:sz="4" w:space="0" w:color="000000"/>
              <w:bottom w:val="single" w:sz="4" w:space="0" w:color="000000"/>
              <w:right w:val="single" w:sz="4" w:space="0" w:color="000000"/>
            </w:tcBorders>
          </w:tcPr>
          <w:p w14:paraId="00000611" w14:textId="77777777" w:rsidR="002E2CAA" w:rsidRDefault="00070DF5">
            <w:pPr>
              <w:widowControl/>
              <w:pBdr>
                <w:top w:val="nil"/>
                <w:left w:val="nil"/>
                <w:bottom w:val="nil"/>
                <w:right w:val="nil"/>
                <w:between w:val="nil"/>
              </w:pBdr>
              <w:ind w:right="-120" w:hanging="2"/>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Facility health workers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00000612" w14:textId="77777777" w:rsidR="002E2CAA" w:rsidRDefault="00070DF5">
            <w:pPr>
              <w:widowControl/>
              <w:pBdr>
                <w:top w:val="nil"/>
                <w:left w:val="nil"/>
                <w:bottom w:val="nil"/>
                <w:right w:val="nil"/>
                <w:between w:val="nil"/>
              </w:pBdr>
              <w:ind w:hanging="2"/>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Health facility TB register</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00000613"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Notifications of TB, patients initiated on treatment, treatment management and treatment outcomes</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000614" w14:textId="77777777" w:rsidR="002E2CAA" w:rsidRDefault="00070DF5">
            <w:pPr>
              <w:widowControl/>
              <w:ind w:right="-117" w:hanging="2"/>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Electronic summary reports </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000615" w14:textId="77777777" w:rsidR="002E2CAA" w:rsidRDefault="00070DF5">
            <w:pPr>
              <w:widowControl/>
              <w:ind w:right="-114" w:hanging="30"/>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Primary </w:t>
            </w:r>
          </w:p>
          <w:p w14:paraId="00000616" w14:textId="77777777" w:rsidR="002E2CAA" w:rsidRDefault="002E2CAA">
            <w:pPr>
              <w:widowControl/>
              <w:ind w:right="-114" w:hanging="30"/>
              <w:rPr>
                <w:rFonts w:ascii="Century Gothic" w:eastAsia="Century Gothic" w:hAnsi="Century Gothic" w:cs="Century Gothic"/>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00000617" w14:textId="77777777" w:rsidR="002E2CAA" w:rsidRDefault="00070DF5">
            <w:pPr>
              <w:widowControl/>
              <w:ind w:right="-108" w:hanging="2"/>
              <w:rPr>
                <w:rFonts w:ascii="Century Gothic" w:eastAsia="Century Gothic" w:hAnsi="Century Gothic" w:cs="Century Gothic"/>
                <w:sz w:val="16"/>
                <w:szCs w:val="16"/>
              </w:rPr>
            </w:pPr>
            <w:r>
              <w:rPr>
                <w:rFonts w:ascii="Century Gothic" w:eastAsia="Century Gothic" w:hAnsi="Century Gothic" w:cs="Century Gothic"/>
                <w:sz w:val="16"/>
                <w:szCs w:val="16"/>
              </w:rPr>
              <w:t>Monthly</w:t>
            </w:r>
          </w:p>
        </w:tc>
      </w:tr>
      <w:tr w:rsidR="002E2CAA" w14:paraId="4C0772DE" w14:textId="77777777" w:rsidTr="005241B2">
        <w:trPr>
          <w:trHeight w:val="395"/>
        </w:trPr>
        <w:tc>
          <w:tcPr>
            <w:tcW w:w="1255" w:type="dxa"/>
            <w:tcBorders>
              <w:top w:val="single" w:sz="4" w:space="0" w:color="000000"/>
              <w:left w:val="single" w:sz="4" w:space="0" w:color="000000"/>
              <w:bottom w:val="single" w:sz="4" w:space="0" w:color="000000"/>
              <w:right w:val="single" w:sz="4" w:space="0" w:color="000000"/>
            </w:tcBorders>
          </w:tcPr>
          <w:p w14:paraId="00000618" w14:textId="77777777" w:rsidR="002E2CAA" w:rsidRDefault="00070DF5">
            <w:pPr>
              <w:widowControl/>
              <w:pBdr>
                <w:top w:val="nil"/>
                <w:left w:val="nil"/>
                <w:bottom w:val="nil"/>
                <w:right w:val="nil"/>
                <w:between w:val="nil"/>
              </w:pBdr>
              <w:ind w:right="-120" w:hanging="2"/>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Facility health workers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00000619" w14:textId="77777777" w:rsidR="002E2CAA" w:rsidRDefault="00070DF5">
            <w:pPr>
              <w:widowControl/>
              <w:pBdr>
                <w:top w:val="nil"/>
                <w:left w:val="nil"/>
                <w:bottom w:val="nil"/>
                <w:right w:val="nil"/>
                <w:between w:val="nil"/>
              </w:pBdr>
              <w:ind w:hanging="2"/>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Health facility DR-TB register</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0000061A" w14:textId="55724D00" w:rsidR="002E2CAA" w:rsidRDefault="00070DF5">
            <w:pPr>
              <w:widowControl/>
              <w:ind w:right="-112" w:hanging="2"/>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Notifications of DR and XDR-TB patients initiated on treatment, treatment management, and treatment outcomes at 12 &amp; 24 </w:t>
            </w:r>
            <w:r w:rsidR="001225A7">
              <w:rPr>
                <w:rFonts w:ascii="Century Gothic" w:eastAsia="Century Gothic" w:hAnsi="Century Gothic" w:cs="Century Gothic"/>
                <w:sz w:val="16"/>
                <w:szCs w:val="16"/>
              </w:rPr>
              <w:t>months</w:t>
            </w:r>
            <w:r>
              <w:rPr>
                <w:rFonts w:ascii="Century Gothic" w:eastAsia="Century Gothic" w:hAnsi="Century Gothic" w:cs="Century Gothic"/>
                <w:sz w:val="16"/>
                <w:szCs w:val="16"/>
              </w:rPr>
              <w:t>.</w:t>
            </w: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Pr>
          <w:p w14:paraId="0000061B" w14:textId="77777777" w:rsidR="002E2CAA" w:rsidRDefault="002E2CAA">
            <w:pPr>
              <w:pBdr>
                <w:top w:val="nil"/>
                <w:left w:val="nil"/>
                <w:bottom w:val="nil"/>
                <w:right w:val="nil"/>
                <w:between w:val="nil"/>
              </w:pBdr>
              <w:spacing w:line="276" w:lineRule="auto"/>
              <w:rPr>
                <w:rFonts w:ascii="Century Gothic" w:eastAsia="Century Gothic" w:hAnsi="Century Gothic" w:cs="Century Gothic"/>
                <w:sz w:val="16"/>
                <w:szCs w:val="16"/>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tcPr>
          <w:p w14:paraId="0000061C" w14:textId="77777777" w:rsidR="002E2CAA" w:rsidRDefault="002E2CAA">
            <w:pPr>
              <w:pBdr>
                <w:top w:val="nil"/>
                <w:left w:val="nil"/>
                <w:bottom w:val="nil"/>
                <w:right w:val="nil"/>
                <w:between w:val="nil"/>
              </w:pBdr>
              <w:spacing w:line="276" w:lineRule="auto"/>
              <w:rPr>
                <w:rFonts w:ascii="Century Gothic" w:eastAsia="Century Gothic" w:hAnsi="Century Gothic" w:cs="Century Gothic"/>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0000061D" w14:textId="77777777" w:rsidR="002E2CAA" w:rsidRDefault="00070DF5">
            <w:pPr>
              <w:pBdr>
                <w:top w:val="nil"/>
                <w:left w:val="nil"/>
                <w:bottom w:val="nil"/>
                <w:right w:val="nil"/>
                <w:between w:val="nil"/>
              </w:pBdr>
              <w:spacing w:line="276" w:lineRule="auto"/>
              <w:rPr>
                <w:rFonts w:ascii="Century Gothic" w:eastAsia="Century Gothic" w:hAnsi="Century Gothic" w:cs="Century Gothic"/>
                <w:sz w:val="16"/>
                <w:szCs w:val="16"/>
              </w:rPr>
            </w:pPr>
            <w:r>
              <w:rPr>
                <w:rFonts w:ascii="Century Gothic" w:eastAsia="Century Gothic" w:hAnsi="Century Gothic" w:cs="Century Gothic"/>
                <w:sz w:val="16"/>
                <w:szCs w:val="16"/>
              </w:rPr>
              <w:t>Monthly</w:t>
            </w:r>
          </w:p>
        </w:tc>
      </w:tr>
    </w:tbl>
    <w:p w14:paraId="0000061E" w14:textId="77777777" w:rsidR="002E2CAA" w:rsidRDefault="002E2CAA">
      <w:pPr>
        <w:ind w:hanging="2"/>
        <w:jc w:val="both"/>
        <w:rPr>
          <w:rFonts w:ascii="Calibri" w:eastAsia="Calibri" w:hAnsi="Calibri" w:cs="Calibri"/>
        </w:rPr>
      </w:pPr>
    </w:p>
    <w:p w14:paraId="0000061F" w14:textId="1FDE1F6E" w:rsidR="002E2CAA" w:rsidRDefault="001225A7" w:rsidP="005241B2">
      <w:pPr>
        <w:pBdr>
          <w:top w:val="nil"/>
          <w:left w:val="nil"/>
          <w:bottom w:val="nil"/>
          <w:right w:val="nil"/>
          <w:between w:val="nil"/>
        </w:pBdr>
        <w:spacing w:after="120"/>
        <w:rPr>
          <w:rFonts w:ascii="Calibri" w:eastAsia="Calibri" w:hAnsi="Calibri" w:cs="Calibri"/>
          <w:b/>
          <w:color w:val="000000"/>
        </w:rPr>
      </w:pPr>
      <w:bookmarkStart w:id="145" w:name="_heading=h.1smtxgf" w:colFirst="0" w:colLast="0"/>
      <w:bookmarkEnd w:id="145"/>
      <w:r>
        <w:rPr>
          <w:rFonts w:ascii="Calibri" w:eastAsia="Calibri" w:hAnsi="Calibri" w:cs="Calibri"/>
          <w:b/>
          <w:color w:val="000000"/>
        </w:rPr>
        <w:br w:type="page"/>
      </w:r>
      <w:r w:rsidR="00070DF5">
        <w:rPr>
          <w:rFonts w:ascii="Calibri" w:eastAsia="Calibri" w:hAnsi="Calibri" w:cs="Calibri"/>
          <w:b/>
          <w:color w:val="000000"/>
        </w:rPr>
        <w:lastRenderedPageBreak/>
        <w:t>Table 4</w:t>
      </w:r>
      <w:r w:rsidR="00D07CA3">
        <w:rPr>
          <w:rFonts w:ascii="Calibri" w:eastAsia="Calibri" w:hAnsi="Calibri" w:cs="Calibri"/>
          <w:b/>
          <w:color w:val="000000"/>
        </w:rPr>
        <w:t>.</w:t>
      </w:r>
      <w:r w:rsidR="00070DF5">
        <w:rPr>
          <w:rFonts w:ascii="Calibri" w:eastAsia="Calibri" w:hAnsi="Calibri" w:cs="Calibri"/>
          <w:b/>
          <w:color w:val="000000"/>
        </w:rPr>
        <w:t xml:space="preserve"> Data </w:t>
      </w:r>
      <w:r w:rsidR="002521D9">
        <w:rPr>
          <w:rFonts w:ascii="Calibri" w:eastAsia="Calibri" w:hAnsi="Calibri" w:cs="Calibri"/>
          <w:b/>
          <w:color w:val="000000"/>
        </w:rPr>
        <w:t>c</w:t>
      </w:r>
      <w:r w:rsidR="00070DF5">
        <w:rPr>
          <w:rFonts w:ascii="Calibri" w:eastAsia="Calibri" w:hAnsi="Calibri" w:cs="Calibri"/>
          <w:b/>
          <w:color w:val="000000"/>
        </w:rPr>
        <w:t xml:space="preserve">ollection </w:t>
      </w:r>
      <w:r w:rsidR="002521D9">
        <w:rPr>
          <w:rFonts w:ascii="Calibri" w:eastAsia="Calibri" w:hAnsi="Calibri" w:cs="Calibri"/>
          <w:b/>
          <w:color w:val="000000"/>
        </w:rPr>
        <w:t>p</w:t>
      </w:r>
      <w:r w:rsidR="00070DF5">
        <w:rPr>
          <w:rFonts w:ascii="Calibri" w:eastAsia="Calibri" w:hAnsi="Calibri" w:cs="Calibri"/>
          <w:b/>
          <w:color w:val="000000"/>
        </w:rPr>
        <w:t xml:space="preserve">eriods with </w:t>
      </w:r>
      <w:r w:rsidR="002521D9">
        <w:rPr>
          <w:rFonts w:ascii="Calibri" w:eastAsia="Calibri" w:hAnsi="Calibri" w:cs="Calibri"/>
          <w:b/>
          <w:color w:val="000000"/>
        </w:rPr>
        <w:t>m</w:t>
      </w:r>
      <w:r w:rsidR="00070DF5">
        <w:rPr>
          <w:rFonts w:ascii="Calibri" w:eastAsia="Calibri" w:hAnsi="Calibri" w:cs="Calibri"/>
          <w:b/>
          <w:color w:val="000000"/>
        </w:rPr>
        <w:t xml:space="preserve">ethod of </w:t>
      </w:r>
      <w:r w:rsidR="002521D9">
        <w:rPr>
          <w:rFonts w:ascii="Calibri" w:eastAsia="Calibri" w:hAnsi="Calibri" w:cs="Calibri"/>
          <w:b/>
          <w:color w:val="000000"/>
        </w:rPr>
        <w:t>d</w:t>
      </w:r>
      <w:r w:rsidR="00070DF5">
        <w:rPr>
          <w:rFonts w:ascii="Calibri" w:eastAsia="Calibri" w:hAnsi="Calibri" w:cs="Calibri"/>
          <w:b/>
          <w:color w:val="000000"/>
        </w:rPr>
        <w:t xml:space="preserve">ata </w:t>
      </w:r>
      <w:r w:rsidR="002521D9">
        <w:rPr>
          <w:rFonts w:ascii="Calibri" w:eastAsia="Calibri" w:hAnsi="Calibri" w:cs="Calibri"/>
          <w:b/>
          <w:color w:val="000000"/>
        </w:rPr>
        <w:t>c</w:t>
      </w:r>
      <w:r w:rsidR="00070DF5">
        <w:rPr>
          <w:rFonts w:ascii="Calibri" w:eastAsia="Calibri" w:hAnsi="Calibri" w:cs="Calibri"/>
          <w:b/>
          <w:color w:val="000000"/>
        </w:rPr>
        <w:t xml:space="preserve">ollection and </w:t>
      </w:r>
      <w:r w:rsidR="002521D9">
        <w:rPr>
          <w:rFonts w:ascii="Calibri" w:eastAsia="Calibri" w:hAnsi="Calibri" w:cs="Calibri"/>
          <w:b/>
          <w:color w:val="000000"/>
        </w:rPr>
        <w:t>s</w:t>
      </w:r>
      <w:r w:rsidR="00070DF5">
        <w:rPr>
          <w:rFonts w:ascii="Calibri" w:eastAsia="Calibri" w:hAnsi="Calibri" w:cs="Calibri"/>
          <w:b/>
          <w:color w:val="000000"/>
        </w:rPr>
        <w:t xml:space="preserve">taff </w:t>
      </w:r>
      <w:r w:rsidR="002521D9">
        <w:rPr>
          <w:rFonts w:ascii="Calibri" w:eastAsia="Calibri" w:hAnsi="Calibri" w:cs="Calibri"/>
          <w:b/>
          <w:color w:val="000000"/>
        </w:rPr>
        <w:t>r</w:t>
      </w:r>
      <w:r w:rsidR="00070DF5">
        <w:rPr>
          <w:rFonts w:ascii="Calibri" w:eastAsia="Calibri" w:hAnsi="Calibri" w:cs="Calibri"/>
          <w:b/>
          <w:color w:val="000000"/>
        </w:rPr>
        <w:t xml:space="preserve">esponsible </w:t>
      </w:r>
    </w:p>
    <w:tbl>
      <w:tblPr>
        <w:tblStyle w:val="af3"/>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
        <w:gridCol w:w="2070"/>
        <w:gridCol w:w="3510"/>
        <w:gridCol w:w="1890"/>
        <w:gridCol w:w="1170"/>
      </w:tblGrid>
      <w:tr w:rsidR="002E2CAA" w14:paraId="54CE8A96" w14:textId="77777777" w:rsidTr="00437AA9">
        <w:trPr>
          <w:trHeight w:val="417"/>
        </w:trPr>
        <w:tc>
          <w:tcPr>
            <w:tcW w:w="985" w:type="dxa"/>
            <w:tcBorders>
              <w:top w:val="single" w:sz="4" w:space="0" w:color="000000"/>
              <w:left w:val="single" w:sz="4" w:space="0" w:color="000000"/>
              <w:bottom w:val="single" w:sz="4" w:space="0" w:color="000000"/>
              <w:right w:val="single" w:sz="4" w:space="0" w:color="A7C6ED"/>
            </w:tcBorders>
            <w:shd w:val="clear" w:color="auto" w:fill="0D76FF"/>
          </w:tcPr>
          <w:p w14:paraId="00000620" w14:textId="77777777" w:rsidR="002E2CAA" w:rsidRDefault="00070DF5">
            <w:pPr>
              <w:widowControl/>
              <w:ind w:right="-102" w:hanging="2"/>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 xml:space="preserve">Data collection period </w:t>
            </w:r>
          </w:p>
        </w:tc>
        <w:tc>
          <w:tcPr>
            <w:tcW w:w="2070" w:type="dxa"/>
            <w:tcBorders>
              <w:top w:val="single" w:sz="4" w:space="0" w:color="000000"/>
              <w:bottom w:val="single" w:sz="4" w:space="0" w:color="000000"/>
            </w:tcBorders>
            <w:shd w:val="clear" w:color="auto" w:fill="0D76FF"/>
          </w:tcPr>
          <w:p w14:paraId="00000621" w14:textId="77777777" w:rsidR="002E2CAA" w:rsidRDefault="00070DF5">
            <w:pPr>
              <w:widowControl/>
              <w:ind w:hanging="2"/>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Method of collection</w:t>
            </w:r>
          </w:p>
        </w:tc>
        <w:tc>
          <w:tcPr>
            <w:tcW w:w="3510" w:type="dxa"/>
            <w:tcBorders>
              <w:top w:val="single" w:sz="4" w:space="0" w:color="000000"/>
              <w:left w:val="single" w:sz="4" w:space="0" w:color="A7C6ED"/>
              <w:bottom w:val="single" w:sz="4" w:space="0" w:color="000000"/>
              <w:right w:val="single" w:sz="4" w:space="0" w:color="A7C6ED"/>
            </w:tcBorders>
            <w:shd w:val="clear" w:color="auto" w:fill="0D76FF"/>
          </w:tcPr>
          <w:p w14:paraId="00000622" w14:textId="77777777" w:rsidR="002E2CAA" w:rsidRDefault="00070DF5">
            <w:pPr>
              <w:widowControl/>
              <w:ind w:hanging="2"/>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Type of data collected using this method</w:t>
            </w:r>
          </w:p>
        </w:tc>
        <w:tc>
          <w:tcPr>
            <w:tcW w:w="1890" w:type="dxa"/>
            <w:tcBorders>
              <w:top w:val="single" w:sz="4" w:space="0" w:color="000000"/>
              <w:bottom w:val="single" w:sz="4" w:space="0" w:color="000000"/>
            </w:tcBorders>
            <w:shd w:val="clear" w:color="auto" w:fill="0D76FF"/>
          </w:tcPr>
          <w:p w14:paraId="00000623" w14:textId="77777777" w:rsidR="002E2CAA" w:rsidRDefault="00070DF5">
            <w:pPr>
              <w:widowControl/>
              <w:ind w:hanging="2"/>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Source Documents</w:t>
            </w:r>
          </w:p>
        </w:tc>
        <w:tc>
          <w:tcPr>
            <w:tcW w:w="1170" w:type="dxa"/>
            <w:tcBorders>
              <w:top w:val="single" w:sz="4" w:space="0" w:color="000000"/>
              <w:left w:val="single" w:sz="4" w:space="0" w:color="A7C6ED"/>
              <w:bottom w:val="single" w:sz="4" w:space="0" w:color="000000"/>
              <w:right w:val="single" w:sz="4" w:space="0" w:color="000000"/>
            </w:tcBorders>
            <w:shd w:val="clear" w:color="auto" w:fill="0D76FF"/>
          </w:tcPr>
          <w:p w14:paraId="00000624" w14:textId="77777777" w:rsidR="002E2CAA" w:rsidRDefault="00070DF5">
            <w:pPr>
              <w:widowControl/>
              <w:ind w:right="-116" w:hanging="2"/>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Responsible Staff</w:t>
            </w:r>
          </w:p>
        </w:tc>
      </w:tr>
      <w:tr w:rsidR="002E2CAA" w14:paraId="12A77177" w14:textId="77777777" w:rsidTr="00437AA9">
        <w:trPr>
          <w:trHeight w:val="425"/>
        </w:trPr>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00000625"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Monthly </w:t>
            </w:r>
          </w:p>
          <w:p w14:paraId="00000626" w14:textId="77777777" w:rsidR="002E2CAA" w:rsidRDefault="002E2CAA">
            <w:pPr>
              <w:widowControl/>
              <w:ind w:hanging="2"/>
              <w:rPr>
                <w:rFonts w:ascii="Century Gothic" w:eastAsia="Century Gothic" w:hAnsi="Century Gothic" w:cs="Century Gothic"/>
                <w:sz w:val="16"/>
                <w:szCs w:val="16"/>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00000627" w14:textId="77777777" w:rsidR="002E2CAA" w:rsidRDefault="00070DF5">
            <w:pPr>
              <w:widowControl/>
              <w:ind w:right="-120" w:hanging="2"/>
              <w:rPr>
                <w:rFonts w:ascii="Century Gothic" w:eastAsia="Century Gothic" w:hAnsi="Century Gothic" w:cs="Century Gothic"/>
                <w:sz w:val="16"/>
                <w:szCs w:val="16"/>
              </w:rPr>
            </w:pPr>
            <w:r>
              <w:rPr>
                <w:rFonts w:ascii="Century Gothic" w:eastAsia="Century Gothic" w:hAnsi="Century Gothic" w:cs="Century Gothic"/>
                <w:sz w:val="16"/>
                <w:szCs w:val="16"/>
              </w:rPr>
              <w:t>District meeting with area leaders, NTP supervisors, and project activists for compiling, verifying, validating, and analyzing data</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00000628"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Compilation of the project’s performance indicators against targets from primary data sources from DETIZA activists and health facilities. </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00000629"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Activists’ community activity register; TB, DR-TB, MDR-TB, and XDR-TB registers; and CCR register</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000062A"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DETIZA district area leader and NTP district supervisor</w:t>
            </w:r>
          </w:p>
        </w:tc>
      </w:tr>
      <w:tr w:rsidR="002E2CAA" w14:paraId="3CB894F5" w14:textId="77777777" w:rsidTr="00DC42C6">
        <w:trPr>
          <w:trHeight w:val="965"/>
        </w:trPr>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0000062B"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Weekly </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0000062C" w14:textId="77777777" w:rsidR="002E2CAA" w:rsidRDefault="00070DF5">
            <w:pPr>
              <w:widowControl/>
              <w:ind w:right="-120" w:hanging="2"/>
              <w:rPr>
                <w:rFonts w:ascii="Century Gothic" w:eastAsia="Century Gothic" w:hAnsi="Century Gothic" w:cs="Century Gothic"/>
                <w:sz w:val="16"/>
                <w:szCs w:val="16"/>
              </w:rPr>
            </w:pPr>
            <w:r>
              <w:rPr>
                <w:rFonts w:ascii="Century Gothic" w:eastAsia="Century Gothic" w:hAnsi="Century Gothic" w:cs="Century Gothic"/>
                <w:sz w:val="16"/>
                <w:szCs w:val="16"/>
              </w:rPr>
              <w:t>Weekly data revision meeting in health facilities to review and correct project data</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0000062D" w14:textId="778D65C9"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Project data to closely monitor progress on TB and DR-TB detection and treatment initiations, index contact investigation, contact screening, TPT initiation, and L</w:t>
            </w:r>
            <w:r w:rsidR="001225A7">
              <w:rPr>
                <w:rFonts w:ascii="Century Gothic" w:eastAsia="Century Gothic" w:hAnsi="Century Gothic" w:cs="Century Gothic"/>
                <w:sz w:val="16"/>
                <w:szCs w:val="16"/>
              </w:rPr>
              <w:t>T</w:t>
            </w:r>
            <w:r>
              <w:rPr>
                <w:rFonts w:ascii="Century Gothic" w:eastAsia="Century Gothic" w:hAnsi="Century Gothic" w:cs="Century Gothic"/>
                <w:sz w:val="16"/>
                <w:szCs w:val="16"/>
              </w:rPr>
              <w:t>FU on second line treatment</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0000062E"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HCWs, activists’ community activity register, TB and DR-TB registers, and CCR register</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000062F" w14:textId="3E9D7D7A"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Health facility TB focal point, DETIZA activists</w:t>
            </w:r>
          </w:p>
        </w:tc>
      </w:tr>
    </w:tbl>
    <w:p w14:paraId="00000630" w14:textId="77777777" w:rsidR="002E2CAA" w:rsidRDefault="002E2CAA">
      <w:pPr>
        <w:ind w:hanging="2"/>
        <w:jc w:val="both"/>
        <w:rPr>
          <w:rFonts w:ascii="Calibri" w:eastAsia="Calibri" w:hAnsi="Calibri" w:cs="Calibri"/>
        </w:rPr>
      </w:pPr>
    </w:p>
    <w:p w14:paraId="00000631" w14:textId="2A7A0826" w:rsidR="002E2CAA" w:rsidRDefault="00070DF5">
      <w:pPr>
        <w:ind w:hanging="2"/>
        <w:jc w:val="both"/>
        <w:rPr>
          <w:rFonts w:ascii="Calibri" w:eastAsia="Calibri" w:hAnsi="Calibri" w:cs="Calibri"/>
        </w:rPr>
      </w:pPr>
      <w:bookmarkStart w:id="146" w:name="_heading=h.356xmb2" w:colFirst="0" w:colLast="0"/>
      <w:bookmarkEnd w:id="146"/>
      <w:r>
        <w:rPr>
          <w:rFonts w:ascii="Calibri" w:eastAsia="Calibri" w:hAnsi="Calibri" w:cs="Calibri"/>
        </w:rPr>
        <w:t>Standardized templates have been developed to facilitate data analysis and investigate trends. Data will be analyzed at every level of reporting with emphasis on use of</w:t>
      </w:r>
      <w:r>
        <w:t xml:space="preserve"> </w:t>
      </w:r>
      <w:r>
        <w:rPr>
          <w:rFonts w:ascii="Calibri" w:eastAsia="Calibri" w:hAnsi="Calibri" w:cs="Calibri"/>
        </w:rPr>
        <w:t xml:space="preserve">data for decision making and planning. </w:t>
      </w:r>
    </w:p>
    <w:p w14:paraId="00000632" w14:textId="77777777" w:rsidR="002E2CAA" w:rsidRDefault="00070DF5" w:rsidP="00E77104">
      <w:pPr>
        <w:pStyle w:val="Heading1"/>
        <w:spacing w:before="360" w:after="120"/>
        <w:rPr>
          <w:color w:val="000000"/>
        </w:rPr>
      </w:pPr>
      <w:bookmarkStart w:id="147" w:name="_Toc155945716"/>
      <w:bookmarkStart w:id="148" w:name="_Toc158197881"/>
      <w:r>
        <w:rPr>
          <w:color w:val="000000"/>
        </w:rPr>
        <w:t>Data Management and Quality Assurance</w:t>
      </w:r>
      <w:bookmarkEnd w:id="147"/>
      <w:bookmarkEnd w:id="148"/>
    </w:p>
    <w:p w14:paraId="00000633" w14:textId="59CAC97D" w:rsidR="002E2CAA" w:rsidRPr="00E77104" w:rsidRDefault="00E77104">
      <w:pPr>
        <w:pStyle w:val="Heading2"/>
        <w:spacing w:before="240" w:after="120"/>
        <w:rPr>
          <w:sz w:val="24"/>
          <w:szCs w:val="24"/>
        </w:rPr>
      </w:pPr>
      <w:bookmarkStart w:id="149" w:name="_Toc155945717"/>
      <w:bookmarkStart w:id="150" w:name="_Toc158197882"/>
      <w:r w:rsidRPr="00E77104">
        <w:rPr>
          <w:sz w:val="24"/>
          <w:szCs w:val="24"/>
        </w:rPr>
        <w:t>DATA STORAGE AND SECURITY</w:t>
      </w:r>
      <w:bookmarkEnd w:id="149"/>
      <w:bookmarkEnd w:id="150"/>
    </w:p>
    <w:p w14:paraId="00000634" w14:textId="5A70107B" w:rsidR="002E2CAA" w:rsidRDefault="00070DF5">
      <w:pPr>
        <w:spacing w:after="120"/>
        <w:ind w:hanging="2"/>
        <w:rPr>
          <w:rFonts w:ascii="Calibri" w:eastAsia="Calibri" w:hAnsi="Calibri" w:cs="Calibri"/>
        </w:rPr>
      </w:pPr>
      <w:r>
        <w:rPr>
          <w:rFonts w:ascii="Calibri" w:eastAsia="Calibri" w:hAnsi="Calibri" w:cs="Calibri"/>
        </w:rPr>
        <w:t>Paper-based tools like activity registers, referral forms, and contact investigation forms will be used</w:t>
      </w:r>
      <w:r w:rsidR="00D868A5">
        <w:rPr>
          <w:rFonts w:ascii="Calibri" w:eastAsia="Calibri" w:hAnsi="Calibri" w:cs="Calibri"/>
        </w:rPr>
        <w:t xml:space="preserve"> daily </w:t>
      </w:r>
      <w:r>
        <w:rPr>
          <w:rFonts w:ascii="Calibri" w:eastAsia="Calibri" w:hAnsi="Calibri" w:cs="Calibri"/>
        </w:rPr>
        <w:t xml:space="preserve">by activists to register and collect data. These and their monthly reports, referral forms, and contact information will be stored at the health facilities. </w:t>
      </w:r>
    </w:p>
    <w:p w14:paraId="00000635" w14:textId="77777777" w:rsidR="002E2CAA" w:rsidRDefault="00070DF5">
      <w:pPr>
        <w:spacing w:after="120"/>
        <w:ind w:hanging="2"/>
        <w:rPr>
          <w:rFonts w:ascii="Calibri" w:eastAsia="Calibri" w:hAnsi="Calibri" w:cs="Calibri"/>
        </w:rPr>
      </w:pPr>
      <w:r>
        <w:rPr>
          <w:rFonts w:ascii="Calibri" w:eastAsia="Calibri" w:hAnsi="Calibri" w:cs="Calibri"/>
        </w:rPr>
        <w:t xml:space="preserve">Project M&amp;E staff and implementing partners (IPs) with access to individual data must sign a data confidentiality agreement. At the end of each project year, physical data collection tools will be stored at the project’s provincial offices under the responsibility of the provincial M&amp;E officers. Soft copies of data sets will be maintained on password-protected computers. Any electronic database will be accessible to staff members based on data use needs and geographic location. All staff and activists are instructed on data confidentiality and have signed a non-disclosure confidentiality agreement.  </w:t>
      </w:r>
    </w:p>
    <w:p w14:paraId="00000636" w14:textId="77777777" w:rsidR="002E2CAA" w:rsidRDefault="00070DF5">
      <w:pPr>
        <w:spacing w:after="120"/>
        <w:ind w:hanging="2"/>
        <w:rPr>
          <w:rFonts w:ascii="Calibri" w:eastAsia="Calibri" w:hAnsi="Calibri" w:cs="Calibri"/>
        </w:rPr>
      </w:pPr>
      <w:r>
        <w:rPr>
          <w:rFonts w:ascii="Calibri" w:eastAsia="Calibri" w:hAnsi="Calibri" w:cs="Calibri"/>
        </w:rPr>
        <w:t xml:space="preserve">The project management information system (MIS) is password protected allowing for secure access. While several members of the project team will have access to view monitoring data, which will not contain any personally identifiable information, data managers and the M&amp;E advisor will have access to edit that data; this will help to ensure data quality and prevent falsification. Once data has been entered electronically, paper data will be stored for audit purposes in locked file cabinets within the project’s head office until six months after the project end date. Data stored on hard drives will be password protected, with only the M&amp;E advisor and other senior members of the project team having access. </w:t>
      </w:r>
    </w:p>
    <w:p w14:paraId="00000637" w14:textId="7360B9F8" w:rsidR="002E2CAA" w:rsidRPr="00E77104" w:rsidRDefault="00E77104">
      <w:pPr>
        <w:pStyle w:val="Heading2"/>
        <w:spacing w:before="240" w:after="120"/>
        <w:rPr>
          <w:sz w:val="24"/>
          <w:szCs w:val="24"/>
        </w:rPr>
      </w:pPr>
      <w:bookmarkStart w:id="151" w:name="_Toc155945718"/>
      <w:bookmarkStart w:id="152" w:name="_Toc158197883"/>
      <w:r w:rsidRPr="00E77104">
        <w:rPr>
          <w:sz w:val="24"/>
          <w:szCs w:val="24"/>
        </w:rPr>
        <w:t>DATA USE</w:t>
      </w:r>
      <w:bookmarkEnd w:id="151"/>
      <w:bookmarkEnd w:id="152"/>
    </w:p>
    <w:p w14:paraId="00000638" w14:textId="2B59134A" w:rsidR="002E2CAA" w:rsidRDefault="00070DF5">
      <w:pPr>
        <w:spacing w:after="120"/>
        <w:ind w:hanging="2"/>
        <w:rPr>
          <w:rFonts w:ascii="Calibri" w:eastAsia="Calibri" w:hAnsi="Calibri" w:cs="Calibri"/>
        </w:rPr>
      </w:pPr>
      <w:r>
        <w:rPr>
          <w:rFonts w:ascii="Calibri" w:eastAsia="Calibri" w:hAnsi="Calibri" w:cs="Calibri"/>
        </w:rPr>
        <w:t>DETIZA’s MIS will generate data outputs (reports, success stories, lessons learned, abstracts, etc.) that will be used internally for performance monitoring and decision</w:t>
      </w:r>
      <w:r w:rsidR="008E781B">
        <w:rPr>
          <w:rFonts w:ascii="Calibri" w:eastAsia="Calibri" w:hAnsi="Calibri" w:cs="Calibri"/>
        </w:rPr>
        <w:t xml:space="preserve"> </w:t>
      </w:r>
      <w:r>
        <w:rPr>
          <w:rFonts w:ascii="Calibri" w:eastAsia="Calibri" w:hAnsi="Calibri" w:cs="Calibri"/>
        </w:rPr>
        <w:t>making. The project activists use a standardized reporting template to produce monthly activity reports from their community registers and contact screening forms (primary sources of data). These reports will be used by the activists themselves to self-evaluate their performance during the reporting month against targets assigned, assessment of the quality of their data recording and reporting, and learning lessons for improving the next reporting period.</w:t>
      </w:r>
    </w:p>
    <w:p w14:paraId="00000639" w14:textId="79446436" w:rsidR="002E2CAA" w:rsidRDefault="00070DF5">
      <w:pPr>
        <w:ind w:hanging="2"/>
        <w:rPr>
          <w:rFonts w:ascii="Calibri" w:eastAsia="Calibri" w:hAnsi="Calibri" w:cs="Calibri"/>
        </w:rPr>
      </w:pPr>
      <w:bookmarkStart w:id="153" w:name="_heading=h.1jlao46" w:colFirst="0" w:colLast="0"/>
      <w:bookmarkEnd w:id="153"/>
      <w:r>
        <w:rPr>
          <w:rFonts w:ascii="Calibri" w:eastAsia="Calibri" w:hAnsi="Calibri" w:cs="Calibri"/>
        </w:rPr>
        <w:t xml:space="preserve">With GOZ and USAID’s input, and drawing on content emerging from the collaborating, learning, and </w:t>
      </w:r>
      <w:r>
        <w:rPr>
          <w:rFonts w:ascii="Calibri" w:eastAsia="Calibri" w:hAnsi="Calibri" w:cs="Calibri"/>
        </w:rPr>
        <w:lastRenderedPageBreak/>
        <w:t>adapting (CLA) approach, the project will develop a series of engaging knowledge products that document best practices, lessons learned</w:t>
      </w:r>
      <w:r w:rsidR="00881E55">
        <w:rPr>
          <w:rFonts w:ascii="Calibri" w:eastAsia="Calibri" w:hAnsi="Calibri" w:cs="Calibri"/>
        </w:rPr>
        <w:t>,</w:t>
      </w:r>
      <w:r>
        <w:rPr>
          <w:rFonts w:ascii="Calibri" w:eastAsia="Calibri" w:hAnsi="Calibri" w:cs="Calibri"/>
        </w:rPr>
        <w:t xml:space="preserve"> and innovative approaches. These will be disseminated through multiple channels, including online and in international conferences, forums with stakeholders, and donors. This documentation and dissemination will help to ensure that the project’s impact will be known throughout Zaccosa and beyond its borders.</w:t>
      </w:r>
    </w:p>
    <w:p w14:paraId="0000063A" w14:textId="15EAB4EB" w:rsidR="002E2CAA" w:rsidRPr="00E77104" w:rsidRDefault="00E77104">
      <w:pPr>
        <w:pStyle w:val="Heading2"/>
        <w:spacing w:before="240" w:after="120"/>
        <w:rPr>
          <w:sz w:val="24"/>
          <w:szCs w:val="24"/>
        </w:rPr>
      </w:pPr>
      <w:bookmarkStart w:id="154" w:name="_Toc155945719"/>
      <w:bookmarkStart w:id="155" w:name="_Toc158197884"/>
      <w:r w:rsidRPr="00E77104">
        <w:rPr>
          <w:sz w:val="24"/>
          <w:szCs w:val="24"/>
        </w:rPr>
        <w:t>DATA QUALITY</w:t>
      </w:r>
      <w:bookmarkEnd w:id="154"/>
      <w:bookmarkEnd w:id="155"/>
    </w:p>
    <w:p w14:paraId="0000063B" w14:textId="162A9FB9" w:rsidR="002E2CAA" w:rsidRDefault="00070DF5">
      <w:pPr>
        <w:ind w:hanging="2"/>
        <w:rPr>
          <w:rFonts w:ascii="Calibri" w:eastAsia="Calibri" w:hAnsi="Calibri" w:cs="Calibri"/>
        </w:rPr>
      </w:pPr>
      <w:r>
        <w:rPr>
          <w:rFonts w:ascii="Calibri" w:eastAsia="Calibri" w:hAnsi="Calibri" w:cs="Calibri"/>
        </w:rPr>
        <w:t xml:space="preserve">DETIZA has put in place data quality measures to ensure data quality standards (accuracy, reliability, precision, completeness, and timeliness) using standardized data recording and reporting tools, as well </w:t>
      </w:r>
      <w:r w:rsidR="00850DCF">
        <w:rPr>
          <w:rFonts w:ascii="Calibri" w:eastAsia="Calibri" w:hAnsi="Calibri" w:cs="Calibri"/>
        </w:rPr>
        <w:t xml:space="preserve">as </w:t>
      </w:r>
      <w:r>
        <w:rPr>
          <w:rFonts w:ascii="Calibri" w:eastAsia="Calibri" w:hAnsi="Calibri" w:cs="Calibri"/>
        </w:rPr>
        <w:t xml:space="preserve">regular integrated </w:t>
      </w:r>
      <w:r w:rsidR="00850DCF">
        <w:rPr>
          <w:rFonts w:ascii="Calibri" w:eastAsia="Calibri" w:hAnsi="Calibri" w:cs="Calibri"/>
        </w:rPr>
        <w:t>TA</w:t>
      </w:r>
      <w:r>
        <w:rPr>
          <w:rFonts w:ascii="Calibri" w:eastAsia="Calibri" w:hAnsi="Calibri" w:cs="Calibri"/>
        </w:rPr>
        <w:t xml:space="preserve"> and supervision visits and mentoring visits conducted at multiple levels (district, province</w:t>
      </w:r>
      <w:r w:rsidR="00A03549">
        <w:rPr>
          <w:rFonts w:ascii="Calibri" w:eastAsia="Calibri" w:hAnsi="Calibri" w:cs="Calibri"/>
        </w:rPr>
        <w:t>,</w:t>
      </w:r>
      <w:r>
        <w:rPr>
          <w:rFonts w:ascii="Calibri" w:eastAsia="Calibri" w:hAnsi="Calibri" w:cs="Calibri"/>
        </w:rPr>
        <w:t xml:space="preserve"> and project management).</w:t>
      </w:r>
    </w:p>
    <w:p w14:paraId="0000063C" w14:textId="77777777" w:rsidR="002E2CAA" w:rsidRDefault="00070DF5" w:rsidP="00E77104">
      <w:pPr>
        <w:pStyle w:val="Heading1"/>
        <w:spacing w:before="360" w:after="120"/>
        <w:rPr>
          <w:color w:val="000000"/>
        </w:rPr>
      </w:pPr>
      <w:bookmarkStart w:id="156" w:name="_Toc155945720"/>
      <w:bookmarkStart w:id="157" w:name="_Toc158197885"/>
      <w:r>
        <w:rPr>
          <w:color w:val="000000"/>
        </w:rPr>
        <w:t>M&amp;E of Gender</w:t>
      </w:r>
      <w:bookmarkEnd w:id="156"/>
      <w:bookmarkEnd w:id="157"/>
      <w:r>
        <w:rPr>
          <w:color w:val="000000"/>
        </w:rPr>
        <w:t xml:space="preserve"> </w:t>
      </w:r>
    </w:p>
    <w:p w14:paraId="0000063D" w14:textId="77777777" w:rsidR="002E2CAA" w:rsidRDefault="00070DF5">
      <w:pPr>
        <w:spacing w:after="120"/>
        <w:rPr>
          <w:rFonts w:ascii="Calibri" w:eastAsia="Calibri" w:hAnsi="Calibri" w:cs="Calibri"/>
        </w:rPr>
      </w:pPr>
      <w:r>
        <w:rPr>
          <w:rFonts w:ascii="Calibri" w:eastAsia="Calibri" w:hAnsi="Calibri" w:cs="Calibri"/>
        </w:rPr>
        <w:t>DETIZA has an interest in monitoring gender equity to ensure optimal demand for and analysis of both routine and nonroutine TB data for decision making and appropriate use of such information for performance management, and to inform the interventions and policies of the GOZ, NTP, USAID, and other stakeholders.</w:t>
      </w:r>
    </w:p>
    <w:p w14:paraId="0000063E" w14:textId="57430CBC" w:rsidR="002E2CAA" w:rsidRDefault="00070DF5">
      <w:pPr>
        <w:spacing w:after="120"/>
        <w:rPr>
          <w:rFonts w:ascii="Calibri" w:eastAsia="Calibri" w:hAnsi="Calibri" w:cs="Calibri"/>
        </w:rPr>
      </w:pPr>
      <w:r>
        <w:rPr>
          <w:rFonts w:ascii="Calibri" w:eastAsia="Calibri" w:hAnsi="Calibri" w:cs="Calibri"/>
        </w:rPr>
        <w:t xml:space="preserve">Activities that support achievements against person-centered indicators will include practices that address the United Nations Sustainable Development Goals 5 and 3, Target 3.3, </w:t>
      </w:r>
      <w:r w:rsidR="00AA3E5A">
        <w:rPr>
          <w:rFonts w:ascii="Calibri" w:eastAsia="Calibri" w:hAnsi="Calibri" w:cs="Calibri"/>
        </w:rPr>
        <w:t>WHO</w:t>
      </w:r>
      <w:r>
        <w:rPr>
          <w:rFonts w:ascii="Calibri" w:eastAsia="Calibri" w:hAnsi="Calibri" w:cs="Calibri"/>
        </w:rPr>
        <w:t xml:space="preserve"> recommendations, and USAID priorities. The documentation of results against these indicators will include specifics about gender integration in data management, analysis, and use practices. When possible, our data systems will retain disaggregation by sex for improved analytics and decision making by population. These data will be tracked by the project MIS.</w:t>
      </w:r>
    </w:p>
    <w:p w14:paraId="0000063F" w14:textId="77777777" w:rsidR="002E2CAA" w:rsidRDefault="00070DF5">
      <w:pPr>
        <w:rPr>
          <w:rFonts w:ascii="Calibri" w:eastAsia="Calibri" w:hAnsi="Calibri" w:cs="Calibri"/>
        </w:rPr>
      </w:pPr>
      <w:r>
        <w:rPr>
          <w:rFonts w:ascii="Calibri" w:eastAsia="Calibri" w:hAnsi="Calibri" w:cs="Calibri"/>
        </w:rPr>
        <w:t>DETIZA will also conduct a gender assessment in year 2 to understand gender barriers in the provinces and the country.</w:t>
      </w:r>
    </w:p>
    <w:p w14:paraId="00000640" w14:textId="77777777" w:rsidR="002E2CAA" w:rsidRDefault="00070DF5" w:rsidP="00E77104">
      <w:pPr>
        <w:pStyle w:val="Heading1"/>
        <w:spacing w:before="360" w:after="120"/>
        <w:rPr>
          <w:color w:val="000000"/>
        </w:rPr>
      </w:pPr>
      <w:bookmarkStart w:id="158" w:name="_Toc155945721"/>
      <w:bookmarkStart w:id="159" w:name="_Toc158197886"/>
      <w:r>
        <w:rPr>
          <w:color w:val="000000"/>
        </w:rPr>
        <w:t>Evaluation Plan</w:t>
      </w:r>
      <w:bookmarkEnd w:id="158"/>
      <w:bookmarkEnd w:id="159"/>
    </w:p>
    <w:p w14:paraId="00000641" w14:textId="77777777" w:rsidR="002E2CAA" w:rsidRDefault="00070DF5" w:rsidP="005241B2">
      <w:pPr>
        <w:spacing w:after="120"/>
        <w:ind w:hanging="2"/>
        <w:rPr>
          <w:rFonts w:ascii="Calibri" w:eastAsia="Calibri" w:hAnsi="Calibri" w:cs="Calibri"/>
        </w:rPr>
      </w:pPr>
      <w:r>
        <w:rPr>
          <w:rFonts w:ascii="Calibri" w:eastAsia="Calibri" w:hAnsi="Calibri" w:cs="Calibri"/>
        </w:rPr>
        <w:t>Evaluation activities will be integrated into the annual work plans, and they will consider the data that will be collected by other projects. The team foresees these evaluations:</w:t>
      </w:r>
    </w:p>
    <w:p w14:paraId="00000642" w14:textId="77777777" w:rsidR="002E2CAA" w:rsidRDefault="00070DF5" w:rsidP="0046320D">
      <w:pPr>
        <w:numPr>
          <w:ilvl w:val="0"/>
          <w:numId w:val="33"/>
        </w:numPr>
        <w:pBdr>
          <w:top w:val="nil"/>
          <w:left w:val="nil"/>
          <w:bottom w:val="nil"/>
          <w:right w:val="nil"/>
          <w:between w:val="nil"/>
        </w:pBdr>
        <w:rPr>
          <w:rFonts w:ascii="Calibri" w:eastAsia="Calibri" w:hAnsi="Calibri" w:cs="Calibri"/>
          <w:color w:val="000000"/>
        </w:rPr>
      </w:pPr>
      <w:bookmarkStart w:id="160" w:name="_heading=h.3w19e94" w:colFirst="0" w:colLast="0"/>
      <w:bookmarkEnd w:id="160"/>
      <w:r>
        <w:rPr>
          <w:rFonts w:ascii="Calibri" w:eastAsia="Calibri" w:hAnsi="Calibri" w:cs="Calibri"/>
          <w:color w:val="000000"/>
        </w:rPr>
        <w:t xml:space="preserve">Baseline assessment </w:t>
      </w:r>
    </w:p>
    <w:p w14:paraId="00000643" w14:textId="3773B186" w:rsidR="002E2CAA" w:rsidRDefault="00070DF5" w:rsidP="0046320D">
      <w:pPr>
        <w:numPr>
          <w:ilvl w:val="0"/>
          <w:numId w:val="33"/>
        </w:numPr>
        <w:pBdr>
          <w:top w:val="nil"/>
          <w:left w:val="nil"/>
          <w:bottom w:val="nil"/>
          <w:right w:val="nil"/>
          <w:between w:val="nil"/>
        </w:pBdr>
        <w:rPr>
          <w:rFonts w:ascii="Calibri" w:eastAsia="Calibri" w:hAnsi="Calibri" w:cs="Calibri"/>
          <w:color w:val="000000"/>
        </w:rPr>
      </w:pPr>
      <w:bookmarkStart w:id="161" w:name="_heading=h.2b6jogx" w:colFirst="0" w:colLast="0"/>
      <w:bookmarkEnd w:id="161"/>
      <w:r>
        <w:rPr>
          <w:rFonts w:ascii="Calibri" w:eastAsia="Calibri" w:hAnsi="Calibri" w:cs="Calibri"/>
          <w:color w:val="000000"/>
        </w:rPr>
        <w:t>Midterm evaluation (to be conducted in year 3) by external consultants contracted by USAID</w:t>
      </w:r>
    </w:p>
    <w:p w14:paraId="00000644" w14:textId="52D22AE6" w:rsidR="002E2CAA" w:rsidRDefault="00070DF5" w:rsidP="0046320D">
      <w:pPr>
        <w:numPr>
          <w:ilvl w:val="0"/>
          <w:numId w:val="33"/>
        </w:numPr>
        <w:pBdr>
          <w:top w:val="nil"/>
          <w:left w:val="nil"/>
          <w:bottom w:val="nil"/>
          <w:right w:val="nil"/>
          <w:between w:val="nil"/>
        </w:pBdr>
        <w:rPr>
          <w:rFonts w:ascii="Calibri" w:eastAsia="Calibri" w:hAnsi="Calibri" w:cs="Calibri"/>
          <w:color w:val="000000"/>
        </w:rPr>
      </w:pPr>
      <w:bookmarkStart w:id="162" w:name="_heading=h.qbtyoq" w:colFirst="0" w:colLast="0"/>
      <w:bookmarkEnd w:id="162"/>
      <w:r>
        <w:rPr>
          <w:rFonts w:ascii="Calibri" w:eastAsia="Calibri" w:hAnsi="Calibri" w:cs="Calibri"/>
          <w:color w:val="000000"/>
        </w:rPr>
        <w:t>Outcome evaluation (conducted in year 5) to measure key impact indicators and assess the effectiveness of project interventions</w:t>
      </w:r>
    </w:p>
    <w:p w14:paraId="00000645" w14:textId="5616CD60" w:rsidR="002E2CAA" w:rsidRDefault="00070DF5" w:rsidP="0046320D">
      <w:pPr>
        <w:numPr>
          <w:ilvl w:val="0"/>
          <w:numId w:val="33"/>
        </w:numPr>
        <w:pBdr>
          <w:top w:val="nil"/>
          <w:left w:val="nil"/>
          <w:bottom w:val="nil"/>
          <w:right w:val="nil"/>
          <w:between w:val="nil"/>
        </w:pBdr>
        <w:spacing w:after="120"/>
        <w:rPr>
          <w:rFonts w:ascii="Calibri" w:eastAsia="Calibri" w:hAnsi="Calibri" w:cs="Calibri"/>
          <w:color w:val="000000"/>
        </w:rPr>
      </w:pPr>
      <w:bookmarkStart w:id="163" w:name="_heading=h.3abhhcj" w:colFirst="0" w:colLast="0"/>
      <w:bookmarkEnd w:id="163"/>
      <w:r>
        <w:rPr>
          <w:rFonts w:ascii="Calibri" w:eastAsia="Calibri" w:hAnsi="Calibri" w:cs="Calibri"/>
          <w:color w:val="000000"/>
        </w:rPr>
        <w:t>Annual pause and reflect session (to be conducted midterm of year 3)</w:t>
      </w:r>
    </w:p>
    <w:p w14:paraId="00000647" w14:textId="5423C3A7" w:rsidR="002E2CAA" w:rsidRDefault="00070DF5">
      <w:pPr>
        <w:pBdr>
          <w:top w:val="nil"/>
          <w:left w:val="nil"/>
          <w:bottom w:val="nil"/>
          <w:right w:val="nil"/>
          <w:between w:val="nil"/>
        </w:pBdr>
        <w:spacing w:after="120"/>
        <w:ind w:hanging="2"/>
        <w:rPr>
          <w:rFonts w:ascii="Calibri" w:eastAsia="Calibri" w:hAnsi="Calibri" w:cs="Calibri"/>
          <w:b/>
          <w:color w:val="000000"/>
        </w:rPr>
      </w:pPr>
      <w:bookmarkStart w:id="164" w:name="_heading=h.1pgrrkc" w:colFirst="0" w:colLast="0"/>
      <w:bookmarkEnd w:id="164"/>
      <w:r>
        <w:rPr>
          <w:rFonts w:ascii="Calibri" w:eastAsia="Calibri" w:hAnsi="Calibri" w:cs="Calibri"/>
          <w:b/>
          <w:color w:val="000000"/>
        </w:rPr>
        <w:t>Table 5</w:t>
      </w:r>
      <w:r w:rsidR="00D07CA3">
        <w:rPr>
          <w:rFonts w:ascii="Calibri" w:eastAsia="Calibri" w:hAnsi="Calibri" w:cs="Calibri"/>
          <w:b/>
          <w:color w:val="000000"/>
        </w:rPr>
        <w:t xml:space="preserve">. </w:t>
      </w:r>
      <w:r>
        <w:rPr>
          <w:rFonts w:ascii="Calibri" w:eastAsia="Calibri" w:hAnsi="Calibri" w:cs="Calibri"/>
          <w:b/>
          <w:color w:val="000000"/>
        </w:rPr>
        <w:t xml:space="preserve">The </w:t>
      </w:r>
      <w:r w:rsidR="00A63F68">
        <w:rPr>
          <w:rFonts w:ascii="Calibri" w:eastAsia="Calibri" w:hAnsi="Calibri" w:cs="Calibri"/>
          <w:b/>
          <w:color w:val="000000"/>
        </w:rPr>
        <w:t>p</w:t>
      </w:r>
      <w:r>
        <w:rPr>
          <w:rFonts w:ascii="Calibri" w:eastAsia="Calibri" w:hAnsi="Calibri" w:cs="Calibri"/>
          <w:b/>
          <w:color w:val="000000"/>
        </w:rPr>
        <w:t xml:space="preserve">urpose, </w:t>
      </w:r>
      <w:r w:rsidR="00A63F68">
        <w:rPr>
          <w:rFonts w:ascii="Calibri" w:eastAsia="Calibri" w:hAnsi="Calibri" w:cs="Calibri"/>
          <w:b/>
          <w:color w:val="000000"/>
        </w:rPr>
        <w:t>k</w:t>
      </w:r>
      <w:r>
        <w:rPr>
          <w:rFonts w:ascii="Calibri" w:eastAsia="Calibri" w:hAnsi="Calibri" w:cs="Calibri"/>
          <w:b/>
          <w:color w:val="000000"/>
        </w:rPr>
        <w:t xml:space="preserve">ey </w:t>
      </w:r>
      <w:r w:rsidR="00A63F68">
        <w:rPr>
          <w:rFonts w:ascii="Calibri" w:eastAsia="Calibri" w:hAnsi="Calibri" w:cs="Calibri"/>
          <w:b/>
          <w:color w:val="000000"/>
        </w:rPr>
        <w:t>q</w:t>
      </w:r>
      <w:r>
        <w:rPr>
          <w:rFonts w:ascii="Calibri" w:eastAsia="Calibri" w:hAnsi="Calibri" w:cs="Calibri"/>
          <w:b/>
          <w:color w:val="000000"/>
        </w:rPr>
        <w:t xml:space="preserve">uestions, </w:t>
      </w:r>
      <w:r w:rsidR="00A63F68">
        <w:rPr>
          <w:rFonts w:ascii="Calibri" w:eastAsia="Calibri" w:hAnsi="Calibri" w:cs="Calibri"/>
          <w:b/>
          <w:color w:val="000000"/>
        </w:rPr>
        <w:t>m</w:t>
      </w:r>
      <w:r>
        <w:rPr>
          <w:rFonts w:ascii="Calibri" w:eastAsia="Calibri" w:hAnsi="Calibri" w:cs="Calibri"/>
          <w:b/>
          <w:color w:val="000000"/>
        </w:rPr>
        <w:t>ethodology</w:t>
      </w:r>
      <w:r w:rsidR="00A63F68">
        <w:rPr>
          <w:rFonts w:ascii="Calibri" w:eastAsia="Calibri" w:hAnsi="Calibri" w:cs="Calibri"/>
          <w:b/>
          <w:color w:val="000000"/>
        </w:rPr>
        <w:t>,</w:t>
      </w:r>
      <w:r>
        <w:rPr>
          <w:rFonts w:ascii="Calibri" w:eastAsia="Calibri" w:hAnsi="Calibri" w:cs="Calibri"/>
          <w:b/>
          <w:color w:val="000000"/>
        </w:rPr>
        <w:t xml:space="preserve"> and </w:t>
      </w:r>
      <w:r w:rsidR="00A63F68">
        <w:rPr>
          <w:rFonts w:ascii="Calibri" w:eastAsia="Calibri" w:hAnsi="Calibri" w:cs="Calibri"/>
          <w:b/>
          <w:color w:val="000000"/>
        </w:rPr>
        <w:t>t</w:t>
      </w:r>
      <w:r>
        <w:rPr>
          <w:rFonts w:ascii="Calibri" w:eastAsia="Calibri" w:hAnsi="Calibri" w:cs="Calibri"/>
          <w:b/>
          <w:color w:val="000000"/>
        </w:rPr>
        <w:t xml:space="preserve">imeline for </w:t>
      </w:r>
      <w:r w:rsidR="00A63F68">
        <w:rPr>
          <w:rFonts w:ascii="Calibri" w:eastAsia="Calibri" w:hAnsi="Calibri" w:cs="Calibri"/>
          <w:b/>
          <w:color w:val="000000"/>
        </w:rPr>
        <w:t>p</w:t>
      </w:r>
      <w:r>
        <w:rPr>
          <w:rFonts w:ascii="Calibri" w:eastAsia="Calibri" w:hAnsi="Calibri" w:cs="Calibri"/>
          <w:b/>
          <w:color w:val="000000"/>
        </w:rPr>
        <w:t xml:space="preserve">roject </w:t>
      </w:r>
      <w:r w:rsidR="00A63F68">
        <w:rPr>
          <w:rFonts w:ascii="Calibri" w:eastAsia="Calibri" w:hAnsi="Calibri" w:cs="Calibri"/>
          <w:b/>
          <w:color w:val="000000"/>
        </w:rPr>
        <w:t>e</w:t>
      </w:r>
      <w:r>
        <w:rPr>
          <w:rFonts w:ascii="Calibri" w:eastAsia="Calibri" w:hAnsi="Calibri" w:cs="Calibri"/>
          <w:b/>
          <w:color w:val="000000"/>
        </w:rPr>
        <w:t>valuations</w:t>
      </w:r>
    </w:p>
    <w:tbl>
      <w:tblPr>
        <w:tblStyle w:val="af4"/>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5"/>
        <w:gridCol w:w="2700"/>
        <w:gridCol w:w="2970"/>
        <w:gridCol w:w="2700"/>
      </w:tblGrid>
      <w:tr w:rsidR="00C8156B" w:rsidRPr="00C8156B" w14:paraId="103753B9" w14:textId="77777777" w:rsidTr="00E01AE8">
        <w:trPr>
          <w:cantSplit/>
          <w:tblHeader/>
        </w:trPr>
        <w:tc>
          <w:tcPr>
            <w:tcW w:w="1075" w:type="dxa"/>
            <w:shd w:val="clear" w:color="auto" w:fill="009999"/>
          </w:tcPr>
          <w:p w14:paraId="00000648" w14:textId="77777777" w:rsidR="002E2CAA" w:rsidRPr="00C8156B" w:rsidRDefault="00070DF5">
            <w:pPr>
              <w:widowControl/>
              <w:ind w:hanging="2"/>
              <w:rPr>
                <w:rFonts w:ascii="Century Gothic" w:eastAsia="Century Gothic" w:hAnsi="Century Gothic" w:cs="Century Gothic"/>
                <w:color w:val="000000" w:themeColor="text1"/>
                <w:sz w:val="16"/>
                <w:szCs w:val="16"/>
              </w:rPr>
            </w:pPr>
            <w:r w:rsidRPr="00C8156B">
              <w:rPr>
                <w:rFonts w:ascii="Century Gothic" w:eastAsia="Century Gothic" w:hAnsi="Century Gothic" w:cs="Century Gothic"/>
                <w:b/>
                <w:color w:val="000000" w:themeColor="text1"/>
                <w:sz w:val="16"/>
                <w:szCs w:val="16"/>
              </w:rPr>
              <w:t xml:space="preserve">Type </w:t>
            </w:r>
          </w:p>
        </w:tc>
        <w:tc>
          <w:tcPr>
            <w:tcW w:w="2700" w:type="dxa"/>
            <w:shd w:val="clear" w:color="auto" w:fill="009999"/>
          </w:tcPr>
          <w:p w14:paraId="00000649" w14:textId="77777777" w:rsidR="002E2CAA" w:rsidRPr="00C8156B" w:rsidRDefault="00070DF5">
            <w:pPr>
              <w:widowControl/>
              <w:ind w:hanging="2"/>
              <w:rPr>
                <w:rFonts w:ascii="Century Gothic" w:eastAsia="Century Gothic" w:hAnsi="Century Gothic" w:cs="Century Gothic"/>
                <w:color w:val="000000" w:themeColor="text1"/>
                <w:sz w:val="16"/>
                <w:szCs w:val="16"/>
              </w:rPr>
            </w:pPr>
            <w:r w:rsidRPr="00C8156B">
              <w:rPr>
                <w:rFonts w:ascii="Century Gothic" w:eastAsia="Century Gothic" w:hAnsi="Century Gothic" w:cs="Century Gothic"/>
                <w:b/>
                <w:color w:val="000000" w:themeColor="text1"/>
                <w:sz w:val="16"/>
                <w:szCs w:val="16"/>
              </w:rPr>
              <w:t>Annual Pause and Reflect Session</w:t>
            </w:r>
          </w:p>
        </w:tc>
        <w:tc>
          <w:tcPr>
            <w:tcW w:w="2970" w:type="dxa"/>
            <w:shd w:val="clear" w:color="auto" w:fill="009999"/>
          </w:tcPr>
          <w:p w14:paraId="0000064A" w14:textId="67F6EA15" w:rsidR="002E2CAA" w:rsidRPr="00C8156B" w:rsidRDefault="00070DF5">
            <w:pPr>
              <w:widowControl/>
              <w:ind w:hanging="2"/>
              <w:rPr>
                <w:rFonts w:ascii="Century Gothic" w:eastAsia="Century Gothic" w:hAnsi="Century Gothic" w:cs="Century Gothic"/>
                <w:color w:val="000000" w:themeColor="text1"/>
                <w:sz w:val="16"/>
                <w:szCs w:val="16"/>
              </w:rPr>
            </w:pPr>
            <w:r w:rsidRPr="00C8156B">
              <w:rPr>
                <w:rFonts w:ascii="Century Gothic" w:eastAsia="Century Gothic" w:hAnsi="Century Gothic" w:cs="Century Gothic"/>
                <w:b/>
                <w:color w:val="000000" w:themeColor="text1"/>
                <w:sz w:val="16"/>
                <w:szCs w:val="16"/>
              </w:rPr>
              <w:t xml:space="preserve">Baseline Assessment </w:t>
            </w:r>
            <w:r w:rsidR="00A63F68" w:rsidRPr="00C8156B">
              <w:rPr>
                <w:rFonts w:ascii="Century Gothic" w:eastAsia="Century Gothic" w:hAnsi="Century Gothic" w:cs="Century Gothic"/>
                <w:b/>
                <w:color w:val="000000" w:themeColor="text1"/>
                <w:sz w:val="16"/>
                <w:szCs w:val="16"/>
              </w:rPr>
              <w:t>and</w:t>
            </w:r>
            <w:r w:rsidRPr="00C8156B">
              <w:rPr>
                <w:rFonts w:ascii="Century Gothic" w:eastAsia="Century Gothic" w:hAnsi="Century Gothic" w:cs="Century Gothic"/>
                <w:b/>
                <w:color w:val="000000" w:themeColor="text1"/>
                <w:sz w:val="16"/>
                <w:szCs w:val="16"/>
              </w:rPr>
              <w:t xml:space="preserve"> Midterm Evaluation</w:t>
            </w:r>
          </w:p>
        </w:tc>
        <w:tc>
          <w:tcPr>
            <w:tcW w:w="2700" w:type="dxa"/>
            <w:shd w:val="clear" w:color="auto" w:fill="009999"/>
          </w:tcPr>
          <w:p w14:paraId="0000064B" w14:textId="77777777" w:rsidR="002E2CAA" w:rsidRPr="00C8156B" w:rsidRDefault="00070DF5">
            <w:pPr>
              <w:widowControl/>
              <w:ind w:hanging="2"/>
              <w:rPr>
                <w:rFonts w:ascii="Century Gothic" w:eastAsia="Century Gothic" w:hAnsi="Century Gothic" w:cs="Century Gothic"/>
                <w:color w:val="000000" w:themeColor="text1"/>
                <w:sz w:val="16"/>
                <w:szCs w:val="16"/>
              </w:rPr>
            </w:pPr>
            <w:r w:rsidRPr="00C8156B">
              <w:rPr>
                <w:rFonts w:ascii="Century Gothic" w:eastAsia="Century Gothic" w:hAnsi="Century Gothic" w:cs="Century Gothic"/>
                <w:b/>
                <w:color w:val="000000" w:themeColor="text1"/>
                <w:sz w:val="16"/>
                <w:szCs w:val="16"/>
              </w:rPr>
              <w:t>Final Outcome Evaluation</w:t>
            </w:r>
          </w:p>
        </w:tc>
      </w:tr>
      <w:tr w:rsidR="00C8156B" w:rsidRPr="00C8156B" w14:paraId="35939615" w14:textId="77777777" w:rsidTr="00A631B4">
        <w:tc>
          <w:tcPr>
            <w:tcW w:w="1075" w:type="dxa"/>
            <w:shd w:val="clear" w:color="auto" w:fill="00C9C4"/>
          </w:tcPr>
          <w:p w14:paraId="0000064C" w14:textId="77777777" w:rsidR="002E2CAA" w:rsidRPr="00C8156B" w:rsidRDefault="00070DF5">
            <w:pPr>
              <w:widowControl/>
              <w:ind w:hanging="2"/>
              <w:rPr>
                <w:rFonts w:ascii="Century Gothic" w:eastAsia="Century Gothic" w:hAnsi="Century Gothic" w:cs="Century Gothic"/>
                <w:b/>
                <w:color w:val="000000" w:themeColor="text1"/>
                <w:sz w:val="16"/>
                <w:szCs w:val="16"/>
              </w:rPr>
            </w:pPr>
            <w:r w:rsidRPr="00C8156B">
              <w:rPr>
                <w:rFonts w:ascii="Century Gothic" w:eastAsia="Century Gothic" w:hAnsi="Century Gothic" w:cs="Century Gothic"/>
                <w:b/>
                <w:color w:val="000000" w:themeColor="text1"/>
                <w:sz w:val="16"/>
                <w:szCs w:val="16"/>
              </w:rPr>
              <w:t xml:space="preserve">Purpose </w:t>
            </w:r>
          </w:p>
        </w:tc>
        <w:tc>
          <w:tcPr>
            <w:tcW w:w="2700" w:type="dxa"/>
            <w:shd w:val="clear" w:color="auto" w:fill="auto"/>
          </w:tcPr>
          <w:p w14:paraId="0000064D" w14:textId="77777777" w:rsidR="002E2CAA" w:rsidRPr="00C8156B" w:rsidRDefault="00070DF5">
            <w:pPr>
              <w:widowControl/>
              <w:ind w:hanging="2"/>
              <w:rPr>
                <w:rFonts w:ascii="Century Gothic" w:eastAsia="Century Gothic" w:hAnsi="Century Gothic" w:cs="Century Gothic"/>
                <w:color w:val="000000" w:themeColor="text1"/>
                <w:sz w:val="16"/>
                <w:szCs w:val="16"/>
              </w:rPr>
            </w:pPr>
            <w:r w:rsidRPr="00C8156B">
              <w:rPr>
                <w:rFonts w:ascii="Century Gothic" w:eastAsia="Century Gothic" w:hAnsi="Century Gothic" w:cs="Century Gothic"/>
                <w:color w:val="000000" w:themeColor="text1"/>
                <w:sz w:val="16"/>
                <w:szCs w:val="16"/>
              </w:rPr>
              <w:t xml:space="preserve">To track project progress performance and identify areas for improvement and/or apply lessons learned where necessary </w:t>
            </w:r>
          </w:p>
        </w:tc>
        <w:tc>
          <w:tcPr>
            <w:tcW w:w="2970" w:type="dxa"/>
            <w:shd w:val="clear" w:color="auto" w:fill="auto"/>
          </w:tcPr>
          <w:p w14:paraId="0000064E" w14:textId="77777777" w:rsidR="002E2CAA" w:rsidRPr="00C8156B" w:rsidRDefault="00070DF5" w:rsidP="00A631B4">
            <w:pPr>
              <w:widowControl/>
              <w:ind w:left="-29"/>
              <w:rPr>
                <w:rFonts w:ascii="Century Gothic" w:eastAsia="Century Gothic" w:hAnsi="Century Gothic" w:cs="Century Gothic"/>
                <w:color w:val="000000" w:themeColor="text1"/>
                <w:sz w:val="16"/>
                <w:szCs w:val="16"/>
              </w:rPr>
            </w:pPr>
            <w:r w:rsidRPr="00C8156B">
              <w:rPr>
                <w:rFonts w:ascii="Century Gothic" w:eastAsia="Century Gothic" w:hAnsi="Century Gothic" w:cs="Century Gothic"/>
                <w:color w:val="000000" w:themeColor="text1"/>
                <w:sz w:val="16"/>
                <w:szCs w:val="16"/>
              </w:rPr>
              <w:t>Conducted at baseline and mid-way through the project, to focus on the progress made in project implementation against the program objectives</w:t>
            </w:r>
          </w:p>
        </w:tc>
        <w:tc>
          <w:tcPr>
            <w:tcW w:w="2700" w:type="dxa"/>
            <w:shd w:val="clear" w:color="auto" w:fill="auto"/>
          </w:tcPr>
          <w:p w14:paraId="0000064F" w14:textId="77777777" w:rsidR="002E2CAA" w:rsidRPr="00C8156B" w:rsidRDefault="00070DF5">
            <w:pPr>
              <w:widowControl/>
              <w:ind w:hanging="2"/>
              <w:rPr>
                <w:rFonts w:ascii="Century Gothic" w:eastAsia="Century Gothic" w:hAnsi="Century Gothic" w:cs="Century Gothic"/>
                <w:color w:val="000000" w:themeColor="text1"/>
                <w:sz w:val="16"/>
                <w:szCs w:val="16"/>
              </w:rPr>
            </w:pPr>
            <w:r w:rsidRPr="00C8156B">
              <w:rPr>
                <w:rFonts w:ascii="Century Gothic" w:eastAsia="Century Gothic" w:hAnsi="Century Gothic" w:cs="Century Gothic"/>
                <w:color w:val="000000" w:themeColor="text1"/>
                <w:sz w:val="16"/>
                <w:szCs w:val="16"/>
              </w:rPr>
              <w:t xml:space="preserve">To assess the extent to which project long-term outcomes, targets, and goal were achieved </w:t>
            </w:r>
          </w:p>
        </w:tc>
      </w:tr>
      <w:tr w:rsidR="00C8156B" w:rsidRPr="00C8156B" w14:paraId="79F16E1B" w14:textId="77777777" w:rsidTr="00442BDF">
        <w:trPr>
          <w:trHeight w:val="425"/>
        </w:trPr>
        <w:tc>
          <w:tcPr>
            <w:tcW w:w="1075" w:type="dxa"/>
            <w:shd w:val="clear" w:color="auto" w:fill="00C9C4"/>
          </w:tcPr>
          <w:p w14:paraId="00000650" w14:textId="77777777" w:rsidR="002E2CAA" w:rsidRPr="00C8156B" w:rsidRDefault="00070DF5" w:rsidP="00FB3F7F">
            <w:pPr>
              <w:widowControl/>
              <w:ind w:right="-120" w:hanging="2"/>
              <w:rPr>
                <w:rFonts w:ascii="Century Gothic" w:eastAsia="Century Gothic" w:hAnsi="Century Gothic" w:cs="Century Gothic"/>
                <w:b/>
                <w:color w:val="000000" w:themeColor="text1"/>
                <w:sz w:val="16"/>
                <w:szCs w:val="16"/>
              </w:rPr>
            </w:pPr>
            <w:r w:rsidRPr="00C8156B">
              <w:rPr>
                <w:rFonts w:ascii="Century Gothic" w:eastAsia="Century Gothic" w:hAnsi="Century Gothic" w:cs="Century Gothic"/>
                <w:b/>
                <w:color w:val="000000" w:themeColor="text1"/>
                <w:sz w:val="16"/>
                <w:szCs w:val="16"/>
              </w:rPr>
              <w:t xml:space="preserve">Key Evaluation Questions </w:t>
            </w:r>
          </w:p>
        </w:tc>
        <w:tc>
          <w:tcPr>
            <w:tcW w:w="2700" w:type="dxa"/>
            <w:shd w:val="clear" w:color="auto" w:fill="auto"/>
          </w:tcPr>
          <w:p w14:paraId="00000651" w14:textId="77777777" w:rsidR="002E2CAA" w:rsidRPr="00C8156B" w:rsidRDefault="00070DF5">
            <w:pPr>
              <w:widowControl/>
              <w:ind w:hanging="2"/>
              <w:rPr>
                <w:rFonts w:ascii="Century Gothic" w:eastAsia="Century Gothic" w:hAnsi="Century Gothic" w:cs="Century Gothic"/>
                <w:color w:val="000000" w:themeColor="text1"/>
                <w:sz w:val="16"/>
                <w:szCs w:val="16"/>
              </w:rPr>
            </w:pPr>
            <w:r w:rsidRPr="00C8156B">
              <w:rPr>
                <w:rFonts w:ascii="Century Gothic" w:eastAsia="Century Gothic" w:hAnsi="Century Gothic" w:cs="Century Gothic"/>
                <w:color w:val="000000" w:themeColor="text1"/>
                <w:sz w:val="16"/>
                <w:szCs w:val="16"/>
              </w:rPr>
              <w:t>How has the project performed in terms of reaching targets?</w:t>
            </w:r>
          </w:p>
          <w:p w14:paraId="00000652" w14:textId="77777777" w:rsidR="002E2CAA" w:rsidRPr="00C8156B" w:rsidRDefault="00070DF5">
            <w:pPr>
              <w:widowControl/>
              <w:ind w:hanging="2"/>
              <w:rPr>
                <w:rFonts w:ascii="Century Gothic" w:eastAsia="Century Gothic" w:hAnsi="Century Gothic" w:cs="Century Gothic"/>
                <w:color w:val="000000" w:themeColor="text1"/>
                <w:sz w:val="16"/>
                <w:szCs w:val="16"/>
              </w:rPr>
            </w:pPr>
            <w:r w:rsidRPr="00C8156B">
              <w:rPr>
                <w:rFonts w:ascii="Century Gothic" w:eastAsia="Century Gothic" w:hAnsi="Century Gothic" w:cs="Century Gothic"/>
                <w:color w:val="000000" w:themeColor="text1"/>
                <w:sz w:val="16"/>
                <w:szCs w:val="16"/>
              </w:rPr>
              <w:lastRenderedPageBreak/>
              <w:t xml:space="preserve">Where does performance need </w:t>
            </w:r>
            <w:proofErr w:type="gramStart"/>
            <w:r w:rsidRPr="00C8156B">
              <w:rPr>
                <w:rFonts w:ascii="Century Gothic" w:eastAsia="Century Gothic" w:hAnsi="Century Gothic" w:cs="Century Gothic"/>
                <w:color w:val="000000" w:themeColor="text1"/>
                <w:sz w:val="16"/>
                <w:szCs w:val="16"/>
              </w:rPr>
              <w:t>strengthening</w:t>
            </w:r>
            <w:proofErr w:type="gramEnd"/>
            <w:r w:rsidRPr="00C8156B">
              <w:rPr>
                <w:rFonts w:ascii="Century Gothic" w:eastAsia="Century Gothic" w:hAnsi="Century Gothic" w:cs="Century Gothic"/>
                <w:color w:val="000000" w:themeColor="text1"/>
                <w:sz w:val="16"/>
                <w:szCs w:val="16"/>
              </w:rPr>
              <w:t>?</w:t>
            </w:r>
          </w:p>
          <w:p w14:paraId="00000653" w14:textId="77777777" w:rsidR="002E2CAA" w:rsidRPr="00C8156B" w:rsidRDefault="00070DF5">
            <w:pPr>
              <w:widowControl/>
              <w:ind w:hanging="2"/>
              <w:rPr>
                <w:rFonts w:ascii="Century Gothic" w:eastAsia="Century Gothic" w:hAnsi="Century Gothic" w:cs="Century Gothic"/>
                <w:color w:val="000000" w:themeColor="text1"/>
                <w:sz w:val="16"/>
                <w:szCs w:val="16"/>
              </w:rPr>
            </w:pPr>
            <w:r w:rsidRPr="00C8156B">
              <w:rPr>
                <w:rFonts w:ascii="Century Gothic" w:eastAsia="Century Gothic" w:hAnsi="Century Gothic" w:cs="Century Gothic"/>
                <w:color w:val="000000" w:themeColor="text1"/>
                <w:sz w:val="16"/>
                <w:szCs w:val="16"/>
              </w:rPr>
              <w:t>What best practices have been identified and can be copied?</w:t>
            </w:r>
          </w:p>
          <w:p w14:paraId="00000654" w14:textId="2131794C" w:rsidR="002E2CAA" w:rsidRPr="00C8156B" w:rsidRDefault="00070DF5">
            <w:pPr>
              <w:widowControl/>
              <w:ind w:hanging="2"/>
              <w:rPr>
                <w:rFonts w:ascii="Century Gothic" w:eastAsia="Century Gothic" w:hAnsi="Century Gothic" w:cs="Century Gothic"/>
                <w:color w:val="000000" w:themeColor="text1"/>
                <w:sz w:val="16"/>
                <w:szCs w:val="16"/>
              </w:rPr>
            </w:pPr>
            <w:r w:rsidRPr="00C8156B">
              <w:rPr>
                <w:rFonts w:ascii="Century Gothic" w:eastAsia="Century Gothic" w:hAnsi="Century Gothic" w:cs="Century Gothic"/>
                <w:color w:val="000000" w:themeColor="text1"/>
                <w:sz w:val="16"/>
                <w:szCs w:val="16"/>
              </w:rPr>
              <w:t>What are the main gender gaps in TB diagnosis and treatment, and have the gaps been clos</w:t>
            </w:r>
            <w:r w:rsidR="00614FAA" w:rsidRPr="00C8156B">
              <w:rPr>
                <w:rFonts w:ascii="Century Gothic" w:eastAsia="Century Gothic" w:hAnsi="Century Gothic" w:cs="Century Gothic"/>
                <w:color w:val="000000" w:themeColor="text1"/>
                <w:sz w:val="16"/>
                <w:szCs w:val="16"/>
              </w:rPr>
              <w:t>ing</w:t>
            </w:r>
            <w:r w:rsidRPr="00C8156B">
              <w:rPr>
                <w:rFonts w:ascii="Century Gothic" w:eastAsia="Century Gothic" w:hAnsi="Century Gothic" w:cs="Century Gothic"/>
                <w:color w:val="000000" w:themeColor="text1"/>
                <w:sz w:val="16"/>
                <w:szCs w:val="16"/>
              </w:rPr>
              <w:t xml:space="preserve">? </w:t>
            </w:r>
          </w:p>
          <w:p w14:paraId="00000655" w14:textId="77777777" w:rsidR="002E2CAA" w:rsidRPr="00C8156B" w:rsidRDefault="00070DF5" w:rsidP="006A1CFE">
            <w:pPr>
              <w:widowControl/>
              <w:tabs>
                <w:tab w:val="left" w:pos="2221"/>
              </w:tabs>
              <w:ind w:right="-120" w:hanging="2"/>
              <w:rPr>
                <w:rFonts w:ascii="Century Gothic" w:eastAsia="Century Gothic" w:hAnsi="Century Gothic" w:cs="Century Gothic"/>
                <w:color w:val="000000" w:themeColor="text1"/>
                <w:sz w:val="16"/>
                <w:szCs w:val="16"/>
              </w:rPr>
            </w:pPr>
            <w:r w:rsidRPr="00C8156B">
              <w:rPr>
                <w:rFonts w:ascii="Century Gothic" w:eastAsia="Century Gothic" w:hAnsi="Century Gothic" w:cs="Century Gothic"/>
                <w:color w:val="000000" w:themeColor="text1"/>
                <w:sz w:val="16"/>
                <w:szCs w:val="16"/>
              </w:rPr>
              <w:t>What are the new opportunities for improved TB case detection and management that the project can take advantage of?</w:t>
            </w:r>
          </w:p>
          <w:p w14:paraId="00000656" w14:textId="1CE80301" w:rsidR="002E2CAA" w:rsidRPr="00C8156B" w:rsidRDefault="00070DF5">
            <w:pPr>
              <w:widowControl/>
              <w:ind w:hanging="2"/>
              <w:rPr>
                <w:rFonts w:ascii="Century Gothic" w:eastAsia="Century Gothic" w:hAnsi="Century Gothic" w:cs="Century Gothic"/>
                <w:color w:val="000000" w:themeColor="text1"/>
                <w:sz w:val="16"/>
                <w:szCs w:val="16"/>
              </w:rPr>
            </w:pPr>
            <w:r w:rsidRPr="00C8156B">
              <w:rPr>
                <w:rFonts w:ascii="Century Gothic" w:eastAsia="Century Gothic" w:hAnsi="Century Gothic" w:cs="Century Gothic"/>
                <w:color w:val="000000" w:themeColor="text1"/>
                <w:sz w:val="16"/>
                <w:szCs w:val="16"/>
              </w:rPr>
              <w:t xml:space="preserve">What lessons learned need to feed into implementation the following year?  </w:t>
            </w:r>
          </w:p>
        </w:tc>
        <w:tc>
          <w:tcPr>
            <w:tcW w:w="2970" w:type="dxa"/>
            <w:shd w:val="clear" w:color="auto" w:fill="auto"/>
          </w:tcPr>
          <w:p w14:paraId="00000657" w14:textId="2F1D0132" w:rsidR="002E2CAA" w:rsidRPr="00C8156B" w:rsidRDefault="00070DF5" w:rsidP="00A631B4">
            <w:pPr>
              <w:widowControl/>
              <w:ind w:left="-29"/>
              <w:rPr>
                <w:rFonts w:ascii="Century Gothic" w:eastAsia="Century Gothic" w:hAnsi="Century Gothic" w:cs="Century Gothic"/>
                <w:color w:val="000000" w:themeColor="text1"/>
                <w:sz w:val="16"/>
                <w:szCs w:val="16"/>
              </w:rPr>
            </w:pPr>
            <w:r w:rsidRPr="00C8156B">
              <w:rPr>
                <w:rFonts w:ascii="Century Gothic" w:eastAsia="Century Gothic" w:hAnsi="Century Gothic" w:cs="Century Gothic"/>
                <w:color w:val="000000" w:themeColor="text1"/>
                <w:sz w:val="16"/>
                <w:szCs w:val="16"/>
              </w:rPr>
              <w:lastRenderedPageBreak/>
              <w:t>What is the status of key NTP outcome indicators in project provinces and districts?</w:t>
            </w:r>
          </w:p>
          <w:p w14:paraId="00000658" w14:textId="77777777" w:rsidR="002E2CAA" w:rsidRPr="00C8156B" w:rsidRDefault="00070DF5" w:rsidP="00A631B4">
            <w:pPr>
              <w:widowControl/>
              <w:ind w:left="-29"/>
              <w:rPr>
                <w:rFonts w:ascii="Century Gothic" w:eastAsia="Century Gothic" w:hAnsi="Century Gothic" w:cs="Century Gothic"/>
                <w:color w:val="000000" w:themeColor="text1"/>
                <w:sz w:val="16"/>
                <w:szCs w:val="16"/>
              </w:rPr>
            </w:pPr>
            <w:r w:rsidRPr="00C8156B">
              <w:rPr>
                <w:rFonts w:ascii="Century Gothic" w:eastAsia="Century Gothic" w:hAnsi="Century Gothic" w:cs="Century Gothic"/>
                <w:color w:val="000000" w:themeColor="text1"/>
                <w:sz w:val="16"/>
                <w:szCs w:val="16"/>
              </w:rPr>
              <w:lastRenderedPageBreak/>
              <w:t>What is the capacity among the NTP and other stakeholders?</w:t>
            </w:r>
          </w:p>
          <w:p w14:paraId="00000659" w14:textId="77777777" w:rsidR="002E2CAA" w:rsidRPr="00C8156B" w:rsidRDefault="00070DF5" w:rsidP="00A631B4">
            <w:pPr>
              <w:widowControl/>
              <w:ind w:left="-29"/>
              <w:rPr>
                <w:rFonts w:ascii="Century Gothic" w:eastAsia="Century Gothic" w:hAnsi="Century Gothic" w:cs="Century Gothic"/>
                <w:color w:val="000000" w:themeColor="text1"/>
                <w:sz w:val="16"/>
                <w:szCs w:val="16"/>
              </w:rPr>
            </w:pPr>
            <w:r w:rsidRPr="00C8156B">
              <w:rPr>
                <w:rFonts w:ascii="Century Gothic" w:eastAsia="Century Gothic" w:hAnsi="Century Gothic" w:cs="Century Gothic"/>
                <w:color w:val="000000" w:themeColor="text1"/>
                <w:sz w:val="16"/>
                <w:szCs w:val="16"/>
              </w:rPr>
              <w:t>What has been the magnitude of change in these indicators from the baseline?</w:t>
            </w:r>
          </w:p>
          <w:p w14:paraId="0000065A" w14:textId="65C71DBC" w:rsidR="002E2CAA" w:rsidRPr="00C8156B" w:rsidRDefault="00070DF5" w:rsidP="00A631B4">
            <w:pPr>
              <w:widowControl/>
              <w:ind w:left="-29"/>
              <w:rPr>
                <w:rFonts w:ascii="Century Gothic" w:eastAsia="Century Gothic" w:hAnsi="Century Gothic" w:cs="Century Gothic"/>
                <w:color w:val="000000" w:themeColor="text1"/>
                <w:sz w:val="16"/>
                <w:szCs w:val="16"/>
              </w:rPr>
            </w:pPr>
            <w:r w:rsidRPr="00C8156B">
              <w:rPr>
                <w:rFonts w:ascii="Century Gothic" w:eastAsia="Century Gothic" w:hAnsi="Century Gothic" w:cs="Century Gothic"/>
                <w:color w:val="000000" w:themeColor="text1"/>
                <w:sz w:val="16"/>
                <w:szCs w:val="16"/>
              </w:rPr>
              <w:t>What are the main gender gaps in TB diagnosis and treatment, and have those gaps been clos</w:t>
            </w:r>
            <w:r w:rsidR="00F91EE2" w:rsidRPr="00C8156B">
              <w:rPr>
                <w:rFonts w:ascii="Century Gothic" w:eastAsia="Century Gothic" w:hAnsi="Century Gothic" w:cs="Century Gothic"/>
                <w:color w:val="000000" w:themeColor="text1"/>
                <w:sz w:val="16"/>
                <w:szCs w:val="16"/>
              </w:rPr>
              <w:t>ing</w:t>
            </w:r>
            <w:r w:rsidRPr="00C8156B">
              <w:rPr>
                <w:rFonts w:ascii="Century Gothic" w:eastAsia="Century Gothic" w:hAnsi="Century Gothic" w:cs="Century Gothic"/>
                <w:color w:val="000000" w:themeColor="text1"/>
                <w:sz w:val="16"/>
                <w:szCs w:val="16"/>
              </w:rPr>
              <w:t>?</w:t>
            </w:r>
          </w:p>
          <w:p w14:paraId="0000065B" w14:textId="3FC7933E" w:rsidR="002E2CAA" w:rsidRPr="00C8156B" w:rsidRDefault="00070DF5" w:rsidP="00A631B4">
            <w:pPr>
              <w:widowControl/>
              <w:ind w:left="-29"/>
              <w:rPr>
                <w:rFonts w:ascii="Century Gothic" w:eastAsia="Century Gothic" w:hAnsi="Century Gothic" w:cs="Century Gothic"/>
                <w:color w:val="000000" w:themeColor="text1"/>
                <w:sz w:val="16"/>
                <w:szCs w:val="16"/>
              </w:rPr>
            </w:pPr>
            <w:r w:rsidRPr="00C8156B">
              <w:rPr>
                <w:rFonts w:ascii="Century Gothic" w:eastAsia="Century Gothic" w:hAnsi="Century Gothic" w:cs="Century Gothic"/>
                <w:color w:val="000000" w:themeColor="text1"/>
                <w:sz w:val="16"/>
                <w:szCs w:val="16"/>
              </w:rPr>
              <w:t>What key feedback do stakeholders have for guiding (baseline) or improving performance (midterm)?</w:t>
            </w:r>
          </w:p>
          <w:p w14:paraId="0000065C" w14:textId="233287D3" w:rsidR="002E2CAA" w:rsidRPr="00C8156B" w:rsidRDefault="00070DF5" w:rsidP="00A631B4">
            <w:pPr>
              <w:widowControl/>
              <w:ind w:left="-29"/>
              <w:rPr>
                <w:rFonts w:ascii="Century Gothic" w:eastAsia="Century Gothic" w:hAnsi="Century Gothic" w:cs="Century Gothic"/>
                <w:color w:val="000000" w:themeColor="text1"/>
                <w:sz w:val="16"/>
                <w:szCs w:val="16"/>
              </w:rPr>
            </w:pPr>
            <w:r w:rsidRPr="00C8156B">
              <w:rPr>
                <w:rFonts w:ascii="Century Gothic" w:eastAsia="Century Gothic" w:hAnsi="Century Gothic" w:cs="Century Gothic"/>
                <w:color w:val="000000" w:themeColor="text1"/>
                <w:sz w:val="16"/>
                <w:szCs w:val="16"/>
              </w:rPr>
              <w:t xml:space="preserve">Is the project </w:t>
            </w:r>
            <w:r w:rsidR="00442BDF" w:rsidRPr="00C8156B">
              <w:rPr>
                <w:rFonts w:ascii="Century Gothic" w:eastAsia="Century Gothic" w:hAnsi="Century Gothic" w:cs="Century Gothic"/>
                <w:color w:val="000000" w:themeColor="text1"/>
                <w:sz w:val="16"/>
                <w:szCs w:val="16"/>
              </w:rPr>
              <w:t>aligned with its</w:t>
            </w:r>
            <w:r w:rsidRPr="00C8156B">
              <w:rPr>
                <w:rFonts w:ascii="Century Gothic" w:eastAsia="Century Gothic" w:hAnsi="Century Gothic" w:cs="Century Gothic"/>
                <w:color w:val="000000" w:themeColor="text1"/>
                <w:sz w:val="16"/>
                <w:szCs w:val="16"/>
              </w:rPr>
              <w:t xml:space="preserve"> theory of change (midterm)? </w:t>
            </w:r>
          </w:p>
        </w:tc>
        <w:tc>
          <w:tcPr>
            <w:tcW w:w="2700" w:type="dxa"/>
            <w:shd w:val="clear" w:color="auto" w:fill="auto"/>
          </w:tcPr>
          <w:p w14:paraId="0000065D" w14:textId="77777777" w:rsidR="002E2CAA" w:rsidRPr="00C8156B" w:rsidRDefault="00070DF5">
            <w:pPr>
              <w:widowControl/>
              <w:ind w:hanging="2"/>
              <w:rPr>
                <w:rFonts w:ascii="Century Gothic" w:eastAsia="Century Gothic" w:hAnsi="Century Gothic" w:cs="Century Gothic"/>
                <w:color w:val="000000" w:themeColor="text1"/>
                <w:sz w:val="16"/>
                <w:szCs w:val="16"/>
              </w:rPr>
            </w:pPr>
            <w:r w:rsidRPr="00C8156B">
              <w:rPr>
                <w:rFonts w:ascii="Century Gothic" w:eastAsia="Century Gothic" w:hAnsi="Century Gothic" w:cs="Century Gothic"/>
                <w:color w:val="000000" w:themeColor="text1"/>
                <w:sz w:val="16"/>
                <w:szCs w:val="16"/>
              </w:rPr>
              <w:lastRenderedPageBreak/>
              <w:t>Did the project achieve its targets and goal?</w:t>
            </w:r>
          </w:p>
          <w:p w14:paraId="0000065E" w14:textId="77777777" w:rsidR="002E2CAA" w:rsidRPr="00C8156B" w:rsidRDefault="00070DF5">
            <w:pPr>
              <w:widowControl/>
              <w:ind w:hanging="2"/>
              <w:rPr>
                <w:rFonts w:ascii="Century Gothic" w:eastAsia="Century Gothic" w:hAnsi="Century Gothic" w:cs="Century Gothic"/>
                <w:color w:val="000000" w:themeColor="text1"/>
                <w:sz w:val="16"/>
                <w:szCs w:val="16"/>
              </w:rPr>
            </w:pPr>
            <w:r w:rsidRPr="00C8156B">
              <w:rPr>
                <w:rFonts w:ascii="Century Gothic" w:eastAsia="Century Gothic" w:hAnsi="Century Gothic" w:cs="Century Gothic"/>
                <w:color w:val="000000" w:themeColor="text1"/>
                <w:sz w:val="16"/>
                <w:szCs w:val="16"/>
              </w:rPr>
              <w:lastRenderedPageBreak/>
              <w:t>What worked well and what did not work well?</w:t>
            </w:r>
          </w:p>
          <w:p w14:paraId="0000065F" w14:textId="09B14369" w:rsidR="002E2CAA" w:rsidRPr="00C8156B" w:rsidRDefault="00070DF5" w:rsidP="00614FAA">
            <w:pPr>
              <w:widowControl/>
              <w:ind w:right="-104" w:hanging="2"/>
              <w:rPr>
                <w:rFonts w:ascii="Century Gothic" w:eastAsia="Century Gothic" w:hAnsi="Century Gothic" w:cs="Century Gothic"/>
                <w:color w:val="000000" w:themeColor="text1"/>
                <w:sz w:val="16"/>
                <w:szCs w:val="16"/>
              </w:rPr>
            </w:pPr>
            <w:r w:rsidRPr="00C8156B">
              <w:rPr>
                <w:rFonts w:ascii="Century Gothic" w:eastAsia="Century Gothic" w:hAnsi="Century Gothic" w:cs="Century Gothic"/>
                <w:color w:val="000000" w:themeColor="text1"/>
                <w:sz w:val="16"/>
                <w:szCs w:val="16"/>
              </w:rPr>
              <w:t xml:space="preserve">What are the main gender gaps in TB diagnosis and treatment, and </w:t>
            </w:r>
            <w:r w:rsidR="008275EB" w:rsidRPr="00C8156B">
              <w:rPr>
                <w:rFonts w:ascii="Century Gothic" w:eastAsia="Century Gothic" w:hAnsi="Century Gothic" w:cs="Century Gothic"/>
                <w:color w:val="000000" w:themeColor="text1"/>
                <w:sz w:val="16"/>
                <w:szCs w:val="16"/>
              </w:rPr>
              <w:t>did they reduce</w:t>
            </w:r>
            <w:r w:rsidRPr="00C8156B">
              <w:rPr>
                <w:rFonts w:ascii="Century Gothic" w:eastAsia="Century Gothic" w:hAnsi="Century Gothic" w:cs="Century Gothic"/>
                <w:color w:val="000000" w:themeColor="text1"/>
                <w:sz w:val="16"/>
                <w:szCs w:val="16"/>
              </w:rPr>
              <w:t>?</w:t>
            </w:r>
          </w:p>
          <w:p w14:paraId="00000660" w14:textId="2F8A0292" w:rsidR="002E2CAA" w:rsidRPr="00C8156B" w:rsidRDefault="00070DF5">
            <w:pPr>
              <w:widowControl/>
              <w:ind w:hanging="2"/>
              <w:rPr>
                <w:rFonts w:ascii="Century Gothic" w:eastAsia="Century Gothic" w:hAnsi="Century Gothic" w:cs="Century Gothic"/>
                <w:color w:val="000000" w:themeColor="text1"/>
                <w:sz w:val="16"/>
                <w:szCs w:val="16"/>
              </w:rPr>
            </w:pPr>
            <w:r w:rsidRPr="00C8156B">
              <w:rPr>
                <w:rFonts w:ascii="Century Gothic" w:eastAsia="Century Gothic" w:hAnsi="Century Gothic" w:cs="Century Gothic"/>
                <w:color w:val="000000" w:themeColor="text1"/>
                <w:sz w:val="16"/>
                <w:szCs w:val="16"/>
              </w:rPr>
              <w:t>What external contextual factors had an impact on project performance, and did the project adequately take these factors into account?</w:t>
            </w:r>
          </w:p>
          <w:p w14:paraId="00000661" w14:textId="77777777" w:rsidR="002E2CAA" w:rsidRPr="00C8156B" w:rsidRDefault="00070DF5">
            <w:pPr>
              <w:widowControl/>
              <w:ind w:hanging="2"/>
              <w:rPr>
                <w:rFonts w:ascii="Century Gothic" w:eastAsia="Century Gothic" w:hAnsi="Century Gothic" w:cs="Century Gothic"/>
                <w:color w:val="000000" w:themeColor="text1"/>
                <w:sz w:val="16"/>
                <w:szCs w:val="16"/>
              </w:rPr>
            </w:pPr>
            <w:r w:rsidRPr="00C8156B">
              <w:rPr>
                <w:rFonts w:ascii="Century Gothic" w:eastAsia="Century Gothic" w:hAnsi="Century Gothic" w:cs="Century Gothic"/>
                <w:color w:val="000000" w:themeColor="text1"/>
                <w:sz w:val="16"/>
                <w:szCs w:val="16"/>
              </w:rPr>
              <w:t>Did the partners fulfill their roles adequately?</w:t>
            </w:r>
          </w:p>
          <w:p w14:paraId="00000662" w14:textId="77777777" w:rsidR="002E2CAA" w:rsidRPr="00C8156B" w:rsidRDefault="00070DF5">
            <w:pPr>
              <w:widowControl/>
              <w:ind w:hanging="2"/>
              <w:rPr>
                <w:rFonts w:ascii="Century Gothic" w:eastAsia="Century Gothic" w:hAnsi="Century Gothic" w:cs="Century Gothic"/>
                <w:color w:val="000000" w:themeColor="text1"/>
                <w:sz w:val="16"/>
                <w:szCs w:val="16"/>
              </w:rPr>
            </w:pPr>
            <w:r w:rsidRPr="00C8156B">
              <w:rPr>
                <w:rFonts w:ascii="Century Gothic" w:eastAsia="Century Gothic" w:hAnsi="Century Gothic" w:cs="Century Gothic"/>
                <w:color w:val="000000" w:themeColor="text1"/>
                <w:sz w:val="16"/>
                <w:szCs w:val="16"/>
              </w:rPr>
              <w:t xml:space="preserve">What are the programmatic or policy recommendations for the future? </w:t>
            </w:r>
          </w:p>
        </w:tc>
      </w:tr>
      <w:tr w:rsidR="00C8156B" w:rsidRPr="00C8156B" w14:paraId="3E19F0C7" w14:textId="77777777" w:rsidTr="00A631B4">
        <w:tc>
          <w:tcPr>
            <w:tcW w:w="1075" w:type="dxa"/>
            <w:shd w:val="clear" w:color="auto" w:fill="00C9C4"/>
          </w:tcPr>
          <w:p w14:paraId="00000663" w14:textId="77777777" w:rsidR="002E2CAA" w:rsidRPr="00C8156B" w:rsidRDefault="00070DF5" w:rsidP="00FB3F7F">
            <w:pPr>
              <w:widowControl/>
              <w:ind w:right="-120" w:hanging="2"/>
              <w:rPr>
                <w:rFonts w:ascii="Century Gothic" w:eastAsia="Century Gothic" w:hAnsi="Century Gothic" w:cs="Century Gothic"/>
                <w:b/>
                <w:color w:val="000000" w:themeColor="text1"/>
                <w:sz w:val="16"/>
                <w:szCs w:val="16"/>
              </w:rPr>
            </w:pPr>
            <w:r w:rsidRPr="00C8156B">
              <w:rPr>
                <w:rFonts w:ascii="Century Gothic" w:eastAsia="Century Gothic" w:hAnsi="Century Gothic" w:cs="Century Gothic"/>
                <w:b/>
                <w:color w:val="000000" w:themeColor="text1"/>
                <w:sz w:val="16"/>
                <w:szCs w:val="16"/>
              </w:rPr>
              <w:lastRenderedPageBreak/>
              <w:t>Evaluation Methods</w:t>
            </w:r>
          </w:p>
        </w:tc>
        <w:tc>
          <w:tcPr>
            <w:tcW w:w="2700" w:type="dxa"/>
            <w:shd w:val="clear" w:color="auto" w:fill="auto"/>
          </w:tcPr>
          <w:p w14:paraId="00000664" w14:textId="77777777" w:rsidR="002E2CAA" w:rsidRPr="00C8156B" w:rsidRDefault="00070DF5">
            <w:pPr>
              <w:widowControl/>
              <w:ind w:hanging="2"/>
              <w:rPr>
                <w:rFonts w:ascii="Century Gothic" w:eastAsia="Century Gothic" w:hAnsi="Century Gothic" w:cs="Century Gothic"/>
                <w:color w:val="000000" w:themeColor="text1"/>
                <w:sz w:val="16"/>
                <w:szCs w:val="16"/>
              </w:rPr>
            </w:pPr>
            <w:r w:rsidRPr="00C8156B">
              <w:rPr>
                <w:rFonts w:ascii="Century Gothic" w:eastAsia="Century Gothic" w:hAnsi="Century Gothic" w:cs="Century Gothic"/>
                <w:color w:val="000000" w:themeColor="text1"/>
                <w:sz w:val="16"/>
                <w:szCs w:val="16"/>
              </w:rPr>
              <w:t>Secondary data analysis (project results), key informant interviews with NTP, provincial, district and site level stakeholders, data quality assurance findings</w:t>
            </w:r>
          </w:p>
        </w:tc>
        <w:tc>
          <w:tcPr>
            <w:tcW w:w="2970" w:type="dxa"/>
            <w:shd w:val="clear" w:color="auto" w:fill="auto"/>
          </w:tcPr>
          <w:p w14:paraId="00000665" w14:textId="68AB48F9" w:rsidR="002E2CAA" w:rsidRPr="00C8156B" w:rsidRDefault="00070DF5">
            <w:pPr>
              <w:widowControl/>
              <w:ind w:hanging="2"/>
              <w:rPr>
                <w:rFonts w:ascii="Century Gothic" w:eastAsia="Century Gothic" w:hAnsi="Century Gothic" w:cs="Century Gothic"/>
                <w:color w:val="000000" w:themeColor="text1"/>
                <w:sz w:val="16"/>
                <w:szCs w:val="16"/>
              </w:rPr>
            </w:pPr>
            <w:r w:rsidRPr="00C8156B">
              <w:rPr>
                <w:rFonts w:ascii="Century Gothic" w:eastAsia="Century Gothic" w:hAnsi="Century Gothic" w:cs="Century Gothic"/>
                <w:color w:val="000000" w:themeColor="text1"/>
                <w:sz w:val="16"/>
                <w:szCs w:val="16"/>
              </w:rPr>
              <w:t>Secondary data analysis (surveys and surveillance, NTP patient-level data and project results [midterm only]) and interviews with NTP, provincial, district and site-level stakeholders</w:t>
            </w:r>
          </w:p>
        </w:tc>
        <w:tc>
          <w:tcPr>
            <w:tcW w:w="2700" w:type="dxa"/>
            <w:shd w:val="clear" w:color="auto" w:fill="auto"/>
          </w:tcPr>
          <w:p w14:paraId="00000666" w14:textId="77777777" w:rsidR="002E2CAA" w:rsidRPr="00C8156B" w:rsidRDefault="00070DF5">
            <w:pPr>
              <w:widowControl/>
              <w:ind w:hanging="2"/>
              <w:rPr>
                <w:rFonts w:ascii="Century Gothic" w:eastAsia="Century Gothic" w:hAnsi="Century Gothic" w:cs="Century Gothic"/>
                <w:color w:val="000000" w:themeColor="text1"/>
                <w:sz w:val="16"/>
                <w:szCs w:val="16"/>
              </w:rPr>
            </w:pPr>
            <w:r w:rsidRPr="00C8156B">
              <w:rPr>
                <w:rFonts w:ascii="Century Gothic" w:eastAsia="Century Gothic" w:hAnsi="Century Gothic" w:cs="Century Gothic"/>
                <w:color w:val="000000" w:themeColor="text1"/>
                <w:sz w:val="16"/>
                <w:szCs w:val="16"/>
              </w:rPr>
              <w:t>Secondary data analysis (surveys and surveillance, NTP patient-level data and project results, key informant interviews with NTP, provincial, district and site level stakeholders)</w:t>
            </w:r>
          </w:p>
        </w:tc>
      </w:tr>
      <w:tr w:rsidR="00C8156B" w:rsidRPr="00C8156B" w14:paraId="0436DC96" w14:textId="77777777" w:rsidTr="00A631B4">
        <w:tc>
          <w:tcPr>
            <w:tcW w:w="1075" w:type="dxa"/>
            <w:shd w:val="clear" w:color="auto" w:fill="00C9C4"/>
          </w:tcPr>
          <w:p w14:paraId="00000667" w14:textId="77777777" w:rsidR="002E2CAA" w:rsidRPr="00C8156B" w:rsidRDefault="00070DF5">
            <w:pPr>
              <w:widowControl/>
              <w:ind w:hanging="2"/>
              <w:rPr>
                <w:rFonts w:ascii="Century Gothic" w:eastAsia="Century Gothic" w:hAnsi="Century Gothic" w:cs="Century Gothic"/>
                <w:b/>
                <w:color w:val="000000" w:themeColor="text1"/>
                <w:sz w:val="16"/>
                <w:szCs w:val="16"/>
              </w:rPr>
            </w:pPr>
            <w:r w:rsidRPr="00C8156B">
              <w:rPr>
                <w:rFonts w:ascii="Century Gothic" w:eastAsia="Century Gothic" w:hAnsi="Century Gothic" w:cs="Century Gothic"/>
                <w:b/>
                <w:color w:val="000000" w:themeColor="text1"/>
                <w:sz w:val="16"/>
                <w:szCs w:val="16"/>
              </w:rPr>
              <w:t xml:space="preserve">Planned Start Date </w:t>
            </w:r>
          </w:p>
        </w:tc>
        <w:tc>
          <w:tcPr>
            <w:tcW w:w="2700" w:type="dxa"/>
            <w:shd w:val="clear" w:color="auto" w:fill="auto"/>
          </w:tcPr>
          <w:p w14:paraId="00000668" w14:textId="77777777" w:rsidR="002E2CAA" w:rsidRPr="00C8156B" w:rsidRDefault="00070DF5">
            <w:pPr>
              <w:widowControl/>
              <w:ind w:hanging="2"/>
              <w:rPr>
                <w:rFonts w:ascii="Century Gothic" w:eastAsia="Century Gothic" w:hAnsi="Century Gothic" w:cs="Century Gothic"/>
                <w:color w:val="000000" w:themeColor="text1"/>
                <w:sz w:val="16"/>
                <w:szCs w:val="16"/>
              </w:rPr>
            </w:pPr>
            <w:r w:rsidRPr="00C8156B">
              <w:rPr>
                <w:rFonts w:ascii="Century Gothic" w:eastAsia="Century Gothic" w:hAnsi="Century Gothic" w:cs="Century Gothic"/>
                <w:color w:val="000000" w:themeColor="text1"/>
                <w:sz w:val="16"/>
                <w:szCs w:val="16"/>
              </w:rPr>
              <w:t>Year 2, Q1</w:t>
            </w:r>
          </w:p>
        </w:tc>
        <w:tc>
          <w:tcPr>
            <w:tcW w:w="2970" w:type="dxa"/>
            <w:shd w:val="clear" w:color="auto" w:fill="auto"/>
          </w:tcPr>
          <w:p w14:paraId="00000669" w14:textId="77777777" w:rsidR="002E2CAA" w:rsidRPr="00C8156B" w:rsidRDefault="00070DF5">
            <w:pPr>
              <w:widowControl/>
              <w:ind w:hanging="2"/>
              <w:rPr>
                <w:rFonts w:ascii="Century Gothic" w:eastAsia="Century Gothic" w:hAnsi="Century Gothic" w:cs="Century Gothic"/>
                <w:color w:val="000000" w:themeColor="text1"/>
                <w:sz w:val="16"/>
                <w:szCs w:val="16"/>
              </w:rPr>
            </w:pPr>
            <w:r w:rsidRPr="00C8156B">
              <w:rPr>
                <w:rFonts w:ascii="Century Gothic" w:eastAsia="Century Gothic" w:hAnsi="Century Gothic" w:cs="Century Gothic"/>
                <w:color w:val="000000" w:themeColor="text1"/>
                <w:sz w:val="16"/>
                <w:szCs w:val="16"/>
              </w:rPr>
              <w:t>Year 1 &amp; 3, Q2</w:t>
            </w:r>
          </w:p>
        </w:tc>
        <w:tc>
          <w:tcPr>
            <w:tcW w:w="2700" w:type="dxa"/>
            <w:shd w:val="clear" w:color="auto" w:fill="auto"/>
          </w:tcPr>
          <w:p w14:paraId="0000066A" w14:textId="77777777" w:rsidR="002E2CAA" w:rsidRPr="00C8156B" w:rsidRDefault="00070DF5">
            <w:pPr>
              <w:widowControl/>
              <w:ind w:hanging="2"/>
              <w:rPr>
                <w:rFonts w:ascii="Century Gothic" w:eastAsia="Century Gothic" w:hAnsi="Century Gothic" w:cs="Century Gothic"/>
                <w:color w:val="000000" w:themeColor="text1"/>
                <w:sz w:val="16"/>
                <w:szCs w:val="16"/>
              </w:rPr>
            </w:pPr>
            <w:r w:rsidRPr="00C8156B">
              <w:rPr>
                <w:rFonts w:ascii="Century Gothic" w:eastAsia="Century Gothic" w:hAnsi="Century Gothic" w:cs="Century Gothic"/>
                <w:color w:val="000000" w:themeColor="text1"/>
                <w:sz w:val="16"/>
                <w:szCs w:val="16"/>
              </w:rPr>
              <w:t>Year 5, Q2</w:t>
            </w:r>
          </w:p>
        </w:tc>
      </w:tr>
      <w:tr w:rsidR="00C8156B" w:rsidRPr="00C8156B" w14:paraId="47B9153F" w14:textId="77777777" w:rsidTr="00A631B4">
        <w:tc>
          <w:tcPr>
            <w:tcW w:w="1075" w:type="dxa"/>
            <w:shd w:val="clear" w:color="auto" w:fill="00C9C4"/>
          </w:tcPr>
          <w:p w14:paraId="0000066B" w14:textId="77777777" w:rsidR="002E2CAA" w:rsidRPr="00C8156B" w:rsidRDefault="00070DF5">
            <w:pPr>
              <w:widowControl/>
              <w:ind w:hanging="2"/>
              <w:rPr>
                <w:rFonts w:ascii="Century Gothic" w:eastAsia="Century Gothic" w:hAnsi="Century Gothic" w:cs="Century Gothic"/>
                <w:b/>
                <w:color w:val="000000" w:themeColor="text1"/>
                <w:sz w:val="16"/>
                <w:szCs w:val="16"/>
              </w:rPr>
            </w:pPr>
            <w:r w:rsidRPr="00C8156B">
              <w:rPr>
                <w:rFonts w:ascii="Century Gothic" w:eastAsia="Century Gothic" w:hAnsi="Century Gothic" w:cs="Century Gothic"/>
                <w:b/>
                <w:color w:val="000000" w:themeColor="text1"/>
                <w:sz w:val="16"/>
                <w:szCs w:val="16"/>
              </w:rPr>
              <w:t xml:space="preserve">Estimated End Date </w:t>
            </w:r>
          </w:p>
        </w:tc>
        <w:tc>
          <w:tcPr>
            <w:tcW w:w="2700" w:type="dxa"/>
            <w:shd w:val="clear" w:color="auto" w:fill="auto"/>
          </w:tcPr>
          <w:p w14:paraId="0000066C" w14:textId="77777777" w:rsidR="002E2CAA" w:rsidRPr="00C8156B" w:rsidRDefault="00070DF5">
            <w:pPr>
              <w:widowControl/>
              <w:ind w:hanging="2"/>
              <w:rPr>
                <w:rFonts w:ascii="Century Gothic" w:eastAsia="Century Gothic" w:hAnsi="Century Gothic" w:cs="Century Gothic"/>
                <w:color w:val="000000" w:themeColor="text1"/>
                <w:sz w:val="16"/>
                <w:szCs w:val="16"/>
              </w:rPr>
            </w:pPr>
            <w:r w:rsidRPr="00C8156B">
              <w:rPr>
                <w:rFonts w:ascii="Century Gothic" w:eastAsia="Century Gothic" w:hAnsi="Century Gothic" w:cs="Century Gothic"/>
                <w:color w:val="000000" w:themeColor="text1"/>
                <w:sz w:val="16"/>
                <w:szCs w:val="16"/>
              </w:rPr>
              <w:t>Year 5, Q1</w:t>
            </w:r>
          </w:p>
        </w:tc>
        <w:tc>
          <w:tcPr>
            <w:tcW w:w="2970" w:type="dxa"/>
            <w:shd w:val="clear" w:color="auto" w:fill="auto"/>
          </w:tcPr>
          <w:p w14:paraId="0000066D" w14:textId="77777777" w:rsidR="002E2CAA" w:rsidRPr="00C8156B" w:rsidRDefault="00070DF5">
            <w:pPr>
              <w:widowControl/>
              <w:ind w:hanging="2"/>
              <w:rPr>
                <w:rFonts w:ascii="Century Gothic" w:eastAsia="Century Gothic" w:hAnsi="Century Gothic" w:cs="Century Gothic"/>
                <w:color w:val="000000" w:themeColor="text1"/>
                <w:sz w:val="16"/>
                <w:szCs w:val="16"/>
              </w:rPr>
            </w:pPr>
            <w:r w:rsidRPr="00C8156B">
              <w:rPr>
                <w:rFonts w:ascii="Century Gothic" w:eastAsia="Century Gothic" w:hAnsi="Century Gothic" w:cs="Century Gothic"/>
                <w:color w:val="000000" w:themeColor="text1"/>
                <w:sz w:val="16"/>
                <w:szCs w:val="16"/>
              </w:rPr>
              <w:t>Year 3, Q3</w:t>
            </w:r>
          </w:p>
        </w:tc>
        <w:tc>
          <w:tcPr>
            <w:tcW w:w="2700" w:type="dxa"/>
            <w:shd w:val="clear" w:color="auto" w:fill="auto"/>
          </w:tcPr>
          <w:p w14:paraId="0000066E" w14:textId="77777777" w:rsidR="002E2CAA" w:rsidRPr="00C8156B" w:rsidRDefault="00070DF5">
            <w:pPr>
              <w:widowControl/>
              <w:ind w:hanging="2"/>
              <w:rPr>
                <w:rFonts w:ascii="Century Gothic" w:eastAsia="Century Gothic" w:hAnsi="Century Gothic" w:cs="Century Gothic"/>
                <w:color w:val="000000" w:themeColor="text1"/>
                <w:sz w:val="16"/>
                <w:szCs w:val="16"/>
              </w:rPr>
            </w:pPr>
            <w:r w:rsidRPr="00C8156B">
              <w:rPr>
                <w:rFonts w:ascii="Century Gothic" w:eastAsia="Century Gothic" w:hAnsi="Century Gothic" w:cs="Century Gothic"/>
                <w:color w:val="000000" w:themeColor="text1"/>
                <w:sz w:val="16"/>
                <w:szCs w:val="16"/>
              </w:rPr>
              <w:t>Year 5, Q4</w:t>
            </w:r>
          </w:p>
        </w:tc>
      </w:tr>
    </w:tbl>
    <w:p w14:paraId="0000066F" w14:textId="77777777" w:rsidR="002E2CAA" w:rsidRDefault="002E2CAA">
      <w:pPr>
        <w:ind w:hanging="2"/>
        <w:jc w:val="both"/>
        <w:rPr>
          <w:rFonts w:ascii="Calibri" w:eastAsia="Calibri" w:hAnsi="Calibri" w:cs="Calibri"/>
        </w:rPr>
      </w:pPr>
    </w:p>
    <w:p w14:paraId="00000670" w14:textId="77777777" w:rsidR="002E2CAA" w:rsidRDefault="00070DF5">
      <w:pPr>
        <w:ind w:hanging="2"/>
        <w:jc w:val="both"/>
        <w:rPr>
          <w:rFonts w:ascii="Calibri" w:eastAsia="Calibri" w:hAnsi="Calibri" w:cs="Calibri"/>
        </w:rPr>
      </w:pPr>
      <w:r>
        <w:rPr>
          <w:rFonts w:ascii="Calibri" w:eastAsia="Calibri" w:hAnsi="Calibri" w:cs="Calibri"/>
        </w:rPr>
        <w:t>USAID will be highly involved in each internal evaluation activity, including development of the terms of reference, reviewing an evaluation statement of work, methods/tools, and draft reports.</w:t>
      </w:r>
    </w:p>
    <w:p w14:paraId="00000671" w14:textId="77777777" w:rsidR="002E2CAA" w:rsidRDefault="00070DF5">
      <w:pPr>
        <w:pStyle w:val="Heading2"/>
        <w:spacing w:before="240" w:after="120"/>
        <w:ind w:hanging="2"/>
        <w:rPr>
          <w:rFonts w:ascii="Calibri" w:eastAsia="Calibri" w:hAnsi="Calibri" w:cs="Calibri"/>
          <w:sz w:val="24"/>
          <w:szCs w:val="24"/>
        </w:rPr>
      </w:pPr>
      <w:bookmarkStart w:id="165" w:name="_Toc155945722"/>
      <w:bookmarkStart w:id="166" w:name="_Toc158197887"/>
      <w:r>
        <w:rPr>
          <w:rFonts w:ascii="Calibri" w:eastAsia="Calibri" w:hAnsi="Calibri" w:cs="Calibri"/>
          <w:sz w:val="24"/>
          <w:szCs w:val="24"/>
        </w:rPr>
        <w:t>OPERATIONS RESEARCH</w:t>
      </w:r>
      <w:bookmarkEnd w:id="165"/>
      <w:bookmarkEnd w:id="166"/>
    </w:p>
    <w:p w14:paraId="00000672" w14:textId="42AE555F" w:rsidR="002E2CAA" w:rsidRDefault="00070DF5">
      <w:pPr>
        <w:spacing w:after="120"/>
        <w:rPr>
          <w:rFonts w:ascii="Calibri" w:eastAsia="Calibri" w:hAnsi="Calibri" w:cs="Calibri"/>
        </w:rPr>
      </w:pPr>
      <w:r>
        <w:rPr>
          <w:rFonts w:ascii="Calibri" w:eastAsia="Calibri" w:hAnsi="Calibri" w:cs="Calibri"/>
          <w:b/>
        </w:rPr>
        <w:t>Gender assessment:</w:t>
      </w:r>
      <w:r>
        <w:rPr>
          <w:rFonts w:ascii="Calibri" w:eastAsia="Calibri" w:hAnsi="Calibri" w:cs="Calibri"/>
        </w:rPr>
        <w:t xml:space="preserve"> The project will conduct a gender assessment in year 2 to understand gender barriers in the provinces and the country. The results of the assessment will be available in </w:t>
      </w:r>
      <w:r w:rsidR="00C86900">
        <w:rPr>
          <w:rFonts w:ascii="Calibri" w:eastAsia="Calibri" w:hAnsi="Calibri" w:cs="Calibri"/>
        </w:rPr>
        <w:t>y</w:t>
      </w:r>
      <w:r>
        <w:rPr>
          <w:rFonts w:ascii="Calibri" w:eastAsia="Calibri" w:hAnsi="Calibri" w:cs="Calibri"/>
        </w:rPr>
        <w:t xml:space="preserve">ear 3 and will be used to train local entities and to provide feedback to the NTP for use in its guiding materials for community activities. </w:t>
      </w:r>
    </w:p>
    <w:p w14:paraId="00000673" w14:textId="77777777" w:rsidR="002E2CAA" w:rsidRDefault="00070DF5">
      <w:pPr>
        <w:spacing w:after="120"/>
        <w:ind w:hanging="2"/>
        <w:rPr>
          <w:rFonts w:ascii="Calibri" w:eastAsia="Calibri" w:hAnsi="Calibri" w:cs="Calibri"/>
        </w:rPr>
      </w:pPr>
      <w:r>
        <w:rPr>
          <w:rFonts w:ascii="Calibri" w:eastAsia="Calibri" w:hAnsi="Calibri" w:cs="Calibri"/>
          <w:b/>
        </w:rPr>
        <w:t>TB patient satisfaction survey:</w:t>
      </w:r>
      <w:r>
        <w:rPr>
          <w:rFonts w:ascii="Calibri" w:eastAsia="Calibri" w:hAnsi="Calibri" w:cs="Calibri"/>
        </w:rPr>
        <w:t xml:space="preserve"> In year 3, the project, in collaboration with the NTP, will conduct a patient satisfaction survey with current and former TB patients to inform the TB program for programmatic decision making and policy changes, as needed. </w:t>
      </w:r>
    </w:p>
    <w:p w14:paraId="00000674" w14:textId="77777777" w:rsidR="002E2CAA" w:rsidRDefault="00070DF5">
      <w:pPr>
        <w:ind w:hanging="2"/>
        <w:rPr>
          <w:rFonts w:ascii="Calibri" w:eastAsia="Calibri" w:hAnsi="Calibri" w:cs="Calibri"/>
        </w:rPr>
      </w:pPr>
      <w:bookmarkStart w:id="167" w:name="_heading=h.2olpkfy" w:colFirst="0" w:colLast="0"/>
      <w:bookmarkEnd w:id="167"/>
      <w:r>
        <w:rPr>
          <w:rFonts w:ascii="Calibri" w:eastAsia="Calibri" w:hAnsi="Calibri" w:cs="Calibri"/>
          <w:b/>
        </w:rPr>
        <w:t>Short-term regimen (STR) cohort study:</w:t>
      </w:r>
      <w:r>
        <w:rPr>
          <w:rFonts w:ascii="Calibri" w:eastAsia="Calibri" w:hAnsi="Calibri" w:cs="Calibri"/>
        </w:rPr>
        <w:t xml:space="preserve"> In year 3, DETIZA will support the NTP’s study on STR to evaluate the implementation of STR oral treatment of DR-TB within programmatic conditions in Zaccosa. DETIZA will support this study by providing logistics and technical support to study sites. This is a longitudinal cohort study of MDR/RR DR-TB patients receiving the totally STR oral treatment regimen. DETIZA clinicians will also do follow up and treatment management with patients in the study.</w:t>
      </w:r>
    </w:p>
    <w:p w14:paraId="00000675" w14:textId="06B71C61" w:rsidR="002E2CAA" w:rsidRDefault="000D3874" w:rsidP="00E77104">
      <w:pPr>
        <w:pStyle w:val="Heading1"/>
        <w:spacing w:before="360" w:after="120"/>
        <w:rPr>
          <w:color w:val="000000"/>
        </w:rPr>
      </w:pPr>
      <w:bookmarkStart w:id="168" w:name="_Toc155945723"/>
      <w:bookmarkStart w:id="169" w:name="_Toc158197888"/>
      <w:r>
        <w:rPr>
          <w:color w:val="000000"/>
        </w:rPr>
        <w:t>CLA</w:t>
      </w:r>
      <w:r w:rsidR="00070DF5">
        <w:rPr>
          <w:color w:val="000000"/>
        </w:rPr>
        <w:t xml:space="preserve"> Approach</w:t>
      </w:r>
      <w:bookmarkEnd w:id="168"/>
      <w:bookmarkEnd w:id="169"/>
    </w:p>
    <w:p w14:paraId="00000676" w14:textId="77777777" w:rsidR="002E2CAA" w:rsidRDefault="00070DF5">
      <w:pPr>
        <w:spacing w:after="120"/>
        <w:ind w:left="-2"/>
        <w:rPr>
          <w:rFonts w:ascii="Calibri" w:eastAsia="Calibri" w:hAnsi="Calibri" w:cs="Calibri"/>
        </w:rPr>
      </w:pPr>
      <w:r>
        <w:rPr>
          <w:rFonts w:ascii="Calibri" w:eastAsia="Calibri" w:hAnsi="Calibri" w:cs="Calibri"/>
        </w:rPr>
        <w:t xml:space="preserve">Quarterly narrative reports and data analysis presentation to USAID will provide the opportunity to discuss the impact of learning on the program, updates in key assumptions, and the underlying development hypotheses. Continuous feedback will be provided on data analysis, data quality, and improvement in capacity training. </w:t>
      </w:r>
    </w:p>
    <w:p w14:paraId="00000677" w14:textId="606FA89A" w:rsidR="002E2CAA" w:rsidRDefault="00070DF5">
      <w:pPr>
        <w:spacing w:after="120"/>
        <w:ind w:hanging="2"/>
        <w:rPr>
          <w:rFonts w:ascii="Calibri" w:eastAsia="Calibri" w:hAnsi="Calibri" w:cs="Calibri"/>
        </w:rPr>
      </w:pPr>
      <w:r>
        <w:rPr>
          <w:rFonts w:ascii="Calibri" w:eastAsia="Calibri" w:hAnsi="Calibri" w:cs="Calibri"/>
        </w:rPr>
        <w:t xml:space="preserve">The project will foster a culture of learning and sharing of experiences among all staff, from field </w:t>
      </w:r>
      <w:r>
        <w:rPr>
          <w:rFonts w:ascii="Calibri" w:eastAsia="Calibri" w:hAnsi="Calibri" w:cs="Calibri"/>
        </w:rPr>
        <w:lastRenderedPageBreak/>
        <w:t>activists to the Chief of Party. Experience sharing will be included in weekly team meetings, including brainstorming to devise new approaches and solutions to challenges encountered in the field. Lessons learned, challenges faced, and adaptations made will be laid out in brief monthly reports. Multiple WhatsApp groups have been created at different levels within the project to encourage staff to share experiences and to solve problems in real time. Every month, the M&amp;E Advisor will prepare questions for discussion in this group and facilitate creative problem</w:t>
      </w:r>
      <w:r w:rsidR="00915E6C">
        <w:rPr>
          <w:rFonts w:ascii="Calibri" w:eastAsia="Calibri" w:hAnsi="Calibri" w:cs="Calibri"/>
        </w:rPr>
        <w:t xml:space="preserve"> </w:t>
      </w:r>
      <w:r>
        <w:rPr>
          <w:rFonts w:ascii="Calibri" w:eastAsia="Calibri" w:hAnsi="Calibri" w:cs="Calibri"/>
        </w:rPr>
        <w:t>solving. Regular learning forums and opportunities for learning will be established, including the following:</w:t>
      </w:r>
    </w:p>
    <w:p w14:paraId="00000678" w14:textId="77777777" w:rsidR="002E2CAA" w:rsidRDefault="00070DF5">
      <w:pPr>
        <w:spacing w:after="120"/>
        <w:ind w:hanging="2"/>
        <w:rPr>
          <w:rFonts w:ascii="Calibri" w:eastAsia="Calibri" w:hAnsi="Calibri" w:cs="Calibri"/>
        </w:rPr>
      </w:pPr>
      <w:r>
        <w:rPr>
          <w:rFonts w:ascii="Calibri" w:eastAsia="Calibri" w:hAnsi="Calibri" w:cs="Calibri"/>
          <w:b/>
        </w:rPr>
        <w:t xml:space="preserve">Site-level learning: </w:t>
      </w:r>
      <w:r>
        <w:rPr>
          <w:rFonts w:ascii="Calibri" w:eastAsia="Calibri" w:hAnsi="Calibri" w:cs="Calibri"/>
        </w:rPr>
        <w:t xml:space="preserve"> On a weekly basis, activists and health facility staff will meet to</w:t>
      </w:r>
      <w:r>
        <w:t xml:space="preserve"> </w:t>
      </w:r>
      <w:r>
        <w:rPr>
          <w:rFonts w:ascii="Calibri" w:eastAsia="Calibri" w:hAnsi="Calibri" w:cs="Calibri"/>
        </w:rPr>
        <w:t>review activities already conducted and plan activities for the coming week. The focus will be on identifying barriers to reaching targets and identifying missed opportunities for improved TB diagnosis and patient care. Site-level action plans will serve as documentation for quality improvement efforts at this level and will be monitored in terms of completing action items and any further implications for program management.</w:t>
      </w:r>
    </w:p>
    <w:p w14:paraId="00000679" w14:textId="77777777" w:rsidR="002E2CAA" w:rsidRDefault="00070DF5">
      <w:pPr>
        <w:spacing w:after="120"/>
        <w:ind w:hanging="2"/>
        <w:rPr>
          <w:rFonts w:ascii="Calibri" w:eastAsia="Calibri" w:hAnsi="Calibri" w:cs="Calibri"/>
        </w:rPr>
      </w:pPr>
      <w:r>
        <w:rPr>
          <w:rFonts w:ascii="Calibri" w:eastAsia="Calibri" w:hAnsi="Calibri" w:cs="Calibri"/>
          <w:b/>
        </w:rPr>
        <w:t>District-level learning:</w:t>
      </w:r>
      <w:r>
        <w:rPr>
          <w:rFonts w:ascii="Calibri" w:eastAsia="Calibri" w:hAnsi="Calibri" w:cs="Calibri"/>
        </w:rPr>
        <w:t xml:space="preserve"> Monthly district-level data review meetings will validate data and compile monthly reports. These meetings will be expanded to include a focus on project performance at the district level, aligning project data to NTP data, analyzing barriers to achieving targets, and identifying and addressing cross-cutting barriers to improved TB diagnosis and patient care. </w:t>
      </w:r>
    </w:p>
    <w:p w14:paraId="0000067A" w14:textId="77777777" w:rsidR="002E2CAA" w:rsidRDefault="00070DF5">
      <w:pPr>
        <w:spacing w:after="120"/>
        <w:ind w:hanging="2"/>
        <w:rPr>
          <w:rFonts w:ascii="Calibri" w:eastAsia="Calibri" w:hAnsi="Calibri" w:cs="Calibri"/>
        </w:rPr>
      </w:pPr>
      <w:r>
        <w:rPr>
          <w:rFonts w:ascii="Calibri" w:eastAsia="Calibri" w:hAnsi="Calibri" w:cs="Calibri"/>
          <w:b/>
        </w:rPr>
        <w:t>Provincial-level learning:</w:t>
      </w:r>
      <w:r>
        <w:rPr>
          <w:rFonts w:ascii="Calibri" w:eastAsia="Calibri" w:hAnsi="Calibri" w:cs="Calibri"/>
        </w:rPr>
        <w:t xml:space="preserve"> Project performance will be shared and discussed in monthly meetings with provincial area leaders to evaluate each district’s performance against indicators. Monthly activity progress meetings will be held with USAID, the NTP, and the project management team to present progress; leverage resources with the NTP; and identify and address barriers to improve TB diagnosis, management, and patient care. </w:t>
      </w:r>
    </w:p>
    <w:p w14:paraId="0000067B" w14:textId="77777777" w:rsidR="002E2CAA" w:rsidRDefault="00070DF5">
      <w:pPr>
        <w:spacing w:after="120"/>
        <w:ind w:hanging="2"/>
        <w:rPr>
          <w:rFonts w:ascii="Calibri" w:eastAsia="Calibri" w:hAnsi="Calibri" w:cs="Calibri"/>
        </w:rPr>
      </w:pPr>
      <w:r>
        <w:rPr>
          <w:rFonts w:ascii="Calibri" w:eastAsia="Calibri" w:hAnsi="Calibri" w:cs="Calibri"/>
          <w:b/>
        </w:rPr>
        <w:t xml:space="preserve">Project-management level: </w:t>
      </w:r>
      <w:r>
        <w:rPr>
          <w:rFonts w:ascii="Calibri" w:eastAsia="Calibri" w:hAnsi="Calibri" w:cs="Calibri"/>
        </w:rPr>
        <w:t xml:space="preserve">Overall performance will be reviewed during monthly meetings based on project targets. Findings from district- and provincial-level learning forums will be reviewed during these meetings, particularly in districts and provinces falling behind on targets. These meetings will incorporate a broader range of data, rather than just routine monitoring data. </w:t>
      </w:r>
    </w:p>
    <w:p w14:paraId="0000067C" w14:textId="15293D47" w:rsidR="002E2CAA" w:rsidRDefault="00070DF5">
      <w:pPr>
        <w:spacing w:after="120"/>
        <w:ind w:hanging="2"/>
        <w:rPr>
          <w:rFonts w:ascii="Calibri" w:eastAsia="Calibri" w:hAnsi="Calibri" w:cs="Calibri"/>
        </w:rPr>
      </w:pPr>
      <w:r>
        <w:rPr>
          <w:rFonts w:ascii="Calibri" w:eastAsia="Calibri" w:hAnsi="Calibri" w:cs="Calibri"/>
          <w:b/>
        </w:rPr>
        <w:t>Annual pause and reflect exercises:</w:t>
      </w:r>
      <w:r>
        <w:rPr>
          <w:rFonts w:ascii="Calibri" w:eastAsia="Calibri" w:hAnsi="Calibri" w:cs="Calibri"/>
        </w:rPr>
        <w:t xml:space="preserve"> The project’s staff, NTP, USAID, and local partners will come together once a year for a </w:t>
      </w:r>
      <w:r w:rsidR="0018424B">
        <w:rPr>
          <w:rFonts w:ascii="Calibri" w:eastAsia="Calibri" w:hAnsi="Calibri" w:cs="Calibri"/>
        </w:rPr>
        <w:t>p</w:t>
      </w:r>
      <w:r>
        <w:rPr>
          <w:rFonts w:ascii="Calibri" w:eastAsia="Calibri" w:hAnsi="Calibri" w:cs="Calibri"/>
        </w:rPr>
        <w:t xml:space="preserve">ause </w:t>
      </w:r>
      <w:r w:rsidR="0018424B">
        <w:rPr>
          <w:rFonts w:ascii="Calibri" w:eastAsia="Calibri" w:hAnsi="Calibri" w:cs="Calibri"/>
        </w:rPr>
        <w:t>and r</w:t>
      </w:r>
      <w:r>
        <w:rPr>
          <w:rFonts w:ascii="Calibri" w:eastAsia="Calibri" w:hAnsi="Calibri" w:cs="Calibri"/>
        </w:rPr>
        <w:t xml:space="preserve">eflect session in one selected province. These day-long exercises will integrate internal project learning with broader perspectives on changes to the context and operating environment of the province, including any shifts in GOZ and/or USAID priorities. One key feature will be obtaining structured feedback from the GOZ on how well the project is responding to their needs and what changes need to be made to make the TB service platform well-functioning and strong, and to ensure that future scale-up is feasible. </w:t>
      </w:r>
    </w:p>
    <w:p w14:paraId="0000067D" w14:textId="7DA9DF71" w:rsidR="002E2CAA" w:rsidRDefault="00070DF5">
      <w:pPr>
        <w:ind w:hanging="2"/>
        <w:rPr>
          <w:rFonts w:ascii="Calibri" w:eastAsia="Calibri" w:hAnsi="Calibri" w:cs="Calibri"/>
        </w:rPr>
      </w:pPr>
      <w:bookmarkStart w:id="170" w:name="_heading=h.415t9al" w:colFirst="0" w:colLast="0"/>
      <w:bookmarkEnd w:id="170"/>
      <w:r>
        <w:rPr>
          <w:rFonts w:ascii="Calibri" w:eastAsia="Calibri" w:hAnsi="Calibri" w:cs="Calibri"/>
        </w:rPr>
        <w:t xml:space="preserve">Continuous learning and adapting are at the core of the project, enabling the team to improve existing work, to test and learn from new approaches, adapt as needed, and rapidly integrate mid-course corrections into implementation. The learning </w:t>
      </w:r>
      <w:r w:rsidR="005F746A">
        <w:rPr>
          <w:rFonts w:ascii="Calibri" w:eastAsia="Calibri" w:hAnsi="Calibri" w:cs="Calibri"/>
        </w:rPr>
        <w:t xml:space="preserve">that results </w:t>
      </w:r>
      <w:r>
        <w:rPr>
          <w:rFonts w:ascii="Calibri" w:eastAsia="Calibri" w:hAnsi="Calibri" w:cs="Calibri"/>
        </w:rPr>
        <w:t>from the project will enable the consortium to create an evidence-based model to reduce the burden of TB and related morbidity/mortality. Periodic integration of data reviews and reflection exercises will be conducted during regular team meetings at the district, provincial</w:t>
      </w:r>
      <w:r w:rsidR="00645EC7">
        <w:rPr>
          <w:rFonts w:ascii="Calibri" w:eastAsia="Calibri" w:hAnsi="Calibri" w:cs="Calibri"/>
        </w:rPr>
        <w:t>,</w:t>
      </w:r>
      <w:r>
        <w:rPr>
          <w:rFonts w:ascii="Calibri" w:eastAsia="Calibri" w:hAnsi="Calibri" w:cs="Calibri"/>
        </w:rPr>
        <w:t xml:space="preserve"> and project management levels. </w:t>
      </w:r>
    </w:p>
    <w:bookmarkStart w:id="171" w:name="_Toc155945724"/>
    <w:bookmarkStart w:id="172" w:name="_Toc158197889"/>
    <w:p w14:paraId="0000067E" w14:textId="77777777" w:rsidR="002E2CAA" w:rsidRDefault="00A019B9" w:rsidP="00E77104">
      <w:pPr>
        <w:pStyle w:val="Heading1"/>
        <w:spacing w:before="360" w:after="120"/>
        <w:rPr>
          <w:color w:val="000000"/>
        </w:rPr>
      </w:pPr>
      <w:sdt>
        <w:sdtPr>
          <w:tag w:val="goog_rdk_86"/>
          <w:id w:val="1155646995"/>
        </w:sdtPr>
        <w:sdtEndPr/>
        <w:sdtContent/>
      </w:sdt>
      <w:r w:rsidR="00070DF5">
        <w:rPr>
          <w:color w:val="000000"/>
        </w:rPr>
        <w:t>Stakeholder Feedback Plan</w:t>
      </w:r>
      <w:bookmarkEnd w:id="171"/>
      <w:bookmarkEnd w:id="172"/>
    </w:p>
    <w:p w14:paraId="0000067F" w14:textId="77777777" w:rsidR="002E2CAA" w:rsidRDefault="00070DF5" w:rsidP="005241B2">
      <w:pPr>
        <w:spacing w:after="120"/>
        <w:ind w:hanging="2"/>
        <w:rPr>
          <w:rFonts w:ascii="Calibri" w:eastAsia="Calibri" w:hAnsi="Calibri" w:cs="Calibri"/>
        </w:rPr>
      </w:pPr>
      <w:r>
        <w:rPr>
          <w:rFonts w:ascii="Calibri" w:eastAsia="Calibri" w:hAnsi="Calibri" w:cs="Calibri"/>
        </w:rPr>
        <w:t>DETIZA will conduct monthly meetings at the district, provincial, and central levels to review progress and solicit feedback from project clients:</w:t>
      </w:r>
    </w:p>
    <w:p w14:paraId="00000680" w14:textId="77777777" w:rsidR="002E2CAA" w:rsidRDefault="00070DF5">
      <w:pPr>
        <w:numPr>
          <w:ilvl w:val="0"/>
          <w:numId w:val="7"/>
        </w:numPr>
        <w:pBdr>
          <w:top w:val="nil"/>
          <w:left w:val="nil"/>
          <w:bottom w:val="nil"/>
          <w:right w:val="nil"/>
          <w:between w:val="nil"/>
        </w:pBdr>
        <w:rPr>
          <w:rFonts w:ascii="Calibri" w:eastAsia="Calibri" w:hAnsi="Calibri" w:cs="Calibri"/>
          <w:color w:val="000000"/>
        </w:rPr>
      </w:pPr>
      <w:bookmarkStart w:id="173" w:name="_heading=h.1xrdshw" w:colFirst="0" w:colLast="0"/>
      <w:bookmarkEnd w:id="173"/>
      <w:r>
        <w:rPr>
          <w:rFonts w:ascii="Calibri" w:eastAsia="Calibri" w:hAnsi="Calibri" w:cs="Calibri"/>
          <w:color w:val="000000"/>
        </w:rPr>
        <w:t xml:space="preserve">District-level meetings (prior to submission of activist report) where activists and health facilities’ TB focal points will discuss and review project activity progress. </w:t>
      </w:r>
    </w:p>
    <w:p w14:paraId="74AC8C20" w14:textId="64379E3B" w:rsidR="002F3EB2" w:rsidRDefault="00070DF5" w:rsidP="00EF21D7">
      <w:pPr>
        <w:numPr>
          <w:ilvl w:val="0"/>
          <w:numId w:val="7"/>
        </w:numPr>
        <w:pBdr>
          <w:top w:val="nil"/>
          <w:left w:val="nil"/>
          <w:bottom w:val="nil"/>
          <w:right w:val="nil"/>
          <w:between w:val="nil"/>
        </w:pBdr>
        <w:rPr>
          <w:rFonts w:ascii="Calibri" w:eastAsia="Calibri" w:hAnsi="Calibri" w:cs="Calibri"/>
          <w:color w:val="000000"/>
        </w:rPr>
      </w:pPr>
      <w:bookmarkStart w:id="174" w:name="_heading=h.4hr1b5p" w:colFirst="0" w:colLast="0"/>
      <w:bookmarkEnd w:id="174"/>
      <w:r>
        <w:rPr>
          <w:rFonts w:ascii="Calibri" w:eastAsia="Calibri" w:hAnsi="Calibri" w:cs="Calibri"/>
          <w:color w:val="000000"/>
        </w:rPr>
        <w:lastRenderedPageBreak/>
        <w:t xml:space="preserve">Provincial-level meetings where all project area leaders will participate to present each district report. Discussion and analysis will be conducted using prepared charts and tables to evaluate districts performance against target. It is also a learning opportunity as best practices for the month will be shared. </w:t>
      </w:r>
    </w:p>
    <w:p w14:paraId="4F2D4075" w14:textId="335C2A73" w:rsidR="00EF21D7" w:rsidRPr="00EF21D7" w:rsidRDefault="00EF21D7" w:rsidP="005241B2">
      <w:pPr>
        <w:pStyle w:val="ListParagraph"/>
        <w:numPr>
          <w:ilvl w:val="0"/>
          <w:numId w:val="7"/>
        </w:numPr>
        <w:spacing w:after="120"/>
        <w:rPr>
          <w:rFonts w:ascii="Calibri" w:eastAsia="Calibri" w:hAnsi="Calibri" w:cs="Calibri"/>
          <w:color w:val="000000"/>
        </w:rPr>
      </w:pPr>
      <w:r w:rsidRPr="00EF21D7">
        <w:rPr>
          <w:rFonts w:ascii="Calibri" w:eastAsia="Calibri" w:hAnsi="Calibri" w:cs="Calibri"/>
          <w:color w:val="000000"/>
        </w:rPr>
        <w:t xml:space="preserve">DETIZA’s central level team will present the project’s progress to the NTP, other IPs, USAID, and TB technical working group.     </w:t>
      </w:r>
    </w:p>
    <w:p w14:paraId="158DA4C4" w14:textId="0128C064" w:rsidR="00FA031E" w:rsidRDefault="00FA031E" w:rsidP="00FA031E">
      <w:pPr>
        <w:spacing w:after="120"/>
        <w:rPr>
          <w:rFonts w:ascii="Calibri" w:eastAsia="Calibri" w:hAnsi="Calibri" w:cs="Calibri"/>
        </w:rPr>
      </w:pPr>
      <w:r w:rsidRPr="00FA031E">
        <w:rPr>
          <w:rFonts w:ascii="Calibri" w:eastAsia="Calibri" w:hAnsi="Calibri" w:cs="Calibri"/>
          <w:bCs/>
        </w:rPr>
        <w:t xml:space="preserve">The </w:t>
      </w:r>
      <w:r>
        <w:rPr>
          <w:rFonts w:ascii="Calibri" w:eastAsia="Calibri" w:hAnsi="Calibri" w:cs="Calibri"/>
          <w:bCs/>
        </w:rPr>
        <w:t xml:space="preserve">results of the </w:t>
      </w:r>
      <w:r w:rsidRPr="00FA031E">
        <w:rPr>
          <w:rFonts w:ascii="Calibri" w:eastAsia="Calibri" w:hAnsi="Calibri" w:cs="Calibri"/>
          <w:bCs/>
        </w:rPr>
        <w:t>TB patient satisfaction survey</w:t>
      </w:r>
      <w:r>
        <w:rPr>
          <w:rFonts w:ascii="Calibri" w:eastAsia="Calibri" w:hAnsi="Calibri" w:cs="Calibri"/>
          <w:bCs/>
        </w:rPr>
        <w:t xml:space="preserve"> conducted i</w:t>
      </w:r>
      <w:r w:rsidRPr="00FA031E">
        <w:rPr>
          <w:rFonts w:ascii="Calibri" w:eastAsia="Calibri" w:hAnsi="Calibri" w:cs="Calibri"/>
        </w:rPr>
        <w:t>n year 3</w:t>
      </w:r>
      <w:r w:rsidR="004C7AF0">
        <w:rPr>
          <w:rFonts w:ascii="Calibri" w:eastAsia="Calibri" w:hAnsi="Calibri" w:cs="Calibri"/>
        </w:rPr>
        <w:t xml:space="preserve"> will be summarized and shared with the participating health facilities, along with the NTP </w:t>
      </w:r>
      <w:r w:rsidR="00B25715">
        <w:rPr>
          <w:rFonts w:ascii="Calibri" w:eastAsia="Calibri" w:hAnsi="Calibri" w:cs="Calibri"/>
        </w:rPr>
        <w:t>and TB technical working group</w:t>
      </w:r>
      <w:r w:rsidRPr="00FA031E">
        <w:rPr>
          <w:rFonts w:ascii="Calibri" w:eastAsia="Calibri" w:hAnsi="Calibri" w:cs="Calibri"/>
        </w:rPr>
        <w:t xml:space="preserve">. </w:t>
      </w:r>
    </w:p>
    <w:p w14:paraId="00000684" w14:textId="6E546A04" w:rsidR="002E2CAA" w:rsidRDefault="00A67660" w:rsidP="00CB3D6A">
      <w:pPr>
        <w:rPr>
          <w:rFonts w:ascii="Calibri" w:eastAsia="Calibri" w:hAnsi="Calibri" w:cs="Calibri"/>
        </w:rPr>
      </w:pPr>
      <w:r>
        <w:rPr>
          <w:rFonts w:ascii="Calibri" w:eastAsia="Calibri" w:hAnsi="Calibri" w:cs="Calibri"/>
        </w:rPr>
        <w:t xml:space="preserve">See Table </w:t>
      </w:r>
      <w:r w:rsidR="006331F3">
        <w:rPr>
          <w:rFonts w:ascii="Calibri" w:eastAsia="Calibri" w:hAnsi="Calibri" w:cs="Calibri"/>
        </w:rPr>
        <w:t>8</w:t>
      </w:r>
      <w:r>
        <w:rPr>
          <w:rFonts w:ascii="Calibri" w:eastAsia="Calibri" w:hAnsi="Calibri" w:cs="Calibri"/>
        </w:rPr>
        <w:t xml:space="preserve">, </w:t>
      </w:r>
      <w:r w:rsidR="00EC6EF7">
        <w:rPr>
          <w:rFonts w:ascii="Calibri" w:eastAsia="Calibri" w:hAnsi="Calibri" w:cs="Calibri"/>
        </w:rPr>
        <w:t xml:space="preserve">Schedule of MEL Deliverables to USAID, for how DETIZA will </w:t>
      </w:r>
      <w:r w:rsidR="005C580A">
        <w:rPr>
          <w:rFonts w:ascii="Calibri" w:eastAsia="Calibri" w:hAnsi="Calibri" w:cs="Calibri"/>
        </w:rPr>
        <w:t xml:space="preserve">report to USAID and what </w:t>
      </w:r>
      <w:r w:rsidR="002F2FE8">
        <w:rPr>
          <w:rFonts w:ascii="Calibri" w:eastAsia="Calibri" w:hAnsi="Calibri" w:cs="Calibri"/>
        </w:rPr>
        <w:t>information will be included.</w:t>
      </w:r>
      <w:bookmarkStart w:id="175" w:name="_heading=h.2wwbldi" w:colFirst="0" w:colLast="0"/>
      <w:bookmarkEnd w:id="175"/>
    </w:p>
    <w:p w14:paraId="00000685" w14:textId="77777777" w:rsidR="002E2CAA" w:rsidRDefault="00070DF5" w:rsidP="00E77104">
      <w:pPr>
        <w:pStyle w:val="Heading1"/>
        <w:spacing w:before="360" w:after="120"/>
        <w:rPr>
          <w:color w:val="000000"/>
        </w:rPr>
      </w:pPr>
      <w:bookmarkStart w:id="176" w:name="_Toc155945725"/>
      <w:bookmarkStart w:id="177" w:name="_Toc158197890"/>
      <w:r>
        <w:rPr>
          <w:color w:val="000000"/>
        </w:rPr>
        <w:t>Resources</w:t>
      </w:r>
      <w:bookmarkEnd w:id="176"/>
      <w:bookmarkEnd w:id="177"/>
    </w:p>
    <w:p w14:paraId="00000686" w14:textId="77777777" w:rsidR="002E2CAA" w:rsidRDefault="00070DF5">
      <w:pPr>
        <w:spacing w:after="120"/>
        <w:rPr>
          <w:rFonts w:ascii="Calibri" w:eastAsia="Calibri" w:hAnsi="Calibri" w:cs="Calibri"/>
        </w:rPr>
      </w:pPr>
      <w:r>
        <w:rPr>
          <w:rFonts w:ascii="Calibri" w:eastAsia="Calibri" w:hAnsi="Calibri" w:cs="Calibri"/>
        </w:rPr>
        <w:t>DETIZA’s M&amp;E Officer is responsible for the MEL activities outlined in this document. This individual will be provided with sufficient information and communication technology equipment and resources, including, but not limited to, laptops and access to appropriate software and hardware to support their work. The proprietary MIS has been developed to enable efficient and accurate tracking of project progress and results, and programming staff dedicated to work on enhancements and improvements to the MIS and other internal communication resources will be available to ensure that the MIS and internal communication platforms adequately support the work of the M&amp;E Officer.</w:t>
      </w:r>
    </w:p>
    <w:p w14:paraId="00000687" w14:textId="77777777" w:rsidR="002E2CAA" w:rsidRDefault="00070DF5">
      <w:pPr>
        <w:rPr>
          <w:rFonts w:ascii="Calibri" w:eastAsia="Calibri" w:hAnsi="Calibri" w:cs="Calibri"/>
        </w:rPr>
      </w:pPr>
      <w:r>
        <w:rPr>
          <w:rFonts w:ascii="Calibri" w:eastAsia="Calibri" w:hAnsi="Calibri" w:cs="Calibri"/>
        </w:rPr>
        <w:t>The M&amp;E Officer has access to standard operating procedures, MEL tools and resources, and training materials developed for other USAID-funded projects managed by HFHC to use as resources for their work under DETIZA. Additionally, the M&amp;E Officer will have access to USAID-developed M&amp;E resources.</w:t>
      </w:r>
    </w:p>
    <w:p w14:paraId="00000688" w14:textId="77777777" w:rsidR="002E2CAA" w:rsidRDefault="00070DF5" w:rsidP="00E77104">
      <w:pPr>
        <w:pStyle w:val="Heading1"/>
        <w:spacing w:before="360" w:after="120"/>
        <w:rPr>
          <w:rFonts w:ascii="Calibri" w:eastAsia="Calibri" w:hAnsi="Calibri" w:cs="Calibri"/>
          <w:color w:val="000000"/>
        </w:rPr>
      </w:pPr>
      <w:bookmarkStart w:id="178" w:name="_Toc155945726"/>
      <w:bookmarkStart w:id="179" w:name="_Toc158197891"/>
      <w:r>
        <w:rPr>
          <w:color w:val="000000"/>
        </w:rPr>
        <w:t>Roles, Responsibilities, and Schedules</w:t>
      </w:r>
      <w:bookmarkEnd w:id="178"/>
      <w:bookmarkEnd w:id="179"/>
    </w:p>
    <w:p w14:paraId="00000689" w14:textId="70C097B8" w:rsidR="002E2CAA" w:rsidRDefault="00070DF5">
      <w:pPr>
        <w:ind w:hanging="2"/>
        <w:rPr>
          <w:rFonts w:ascii="Calibri" w:eastAsia="Calibri" w:hAnsi="Calibri" w:cs="Calibri"/>
        </w:rPr>
      </w:pPr>
      <w:r>
        <w:rPr>
          <w:rFonts w:ascii="Calibri" w:eastAsia="Calibri" w:hAnsi="Calibri" w:cs="Calibri"/>
        </w:rPr>
        <w:t>Within the consortium, HFHC is responsible for all routine monitoring and reporting work, including reporting to USAID and</w:t>
      </w:r>
      <w:r w:rsidR="00720B33">
        <w:rPr>
          <w:rFonts w:ascii="Calibri" w:eastAsia="Calibri" w:hAnsi="Calibri" w:cs="Calibri"/>
        </w:rPr>
        <w:t xml:space="preserve"> the</w:t>
      </w:r>
      <w:r>
        <w:rPr>
          <w:rFonts w:ascii="Calibri" w:eastAsia="Calibri" w:hAnsi="Calibri" w:cs="Calibri"/>
        </w:rPr>
        <w:t xml:space="preserve"> NTP. The table below outlines roles and responsibilities of staff involved in monitoring, tracking, and reporting on project activities. </w:t>
      </w:r>
    </w:p>
    <w:p w14:paraId="0000068A" w14:textId="77777777" w:rsidR="002E2CAA" w:rsidRDefault="002E2CAA">
      <w:pPr>
        <w:ind w:hanging="2"/>
        <w:jc w:val="both"/>
        <w:rPr>
          <w:rFonts w:ascii="Calibri" w:eastAsia="Calibri" w:hAnsi="Calibri" w:cs="Calibri"/>
        </w:rPr>
      </w:pPr>
      <w:bookmarkStart w:id="180" w:name="_heading=h.3fg1ce0" w:colFirst="0" w:colLast="0"/>
      <w:bookmarkEnd w:id="180"/>
    </w:p>
    <w:p w14:paraId="0000068B" w14:textId="2D303E37" w:rsidR="002E2CAA" w:rsidRDefault="00070DF5">
      <w:pPr>
        <w:pBdr>
          <w:top w:val="nil"/>
          <w:left w:val="nil"/>
          <w:bottom w:val="nil"/>
          <w:right w:val="nil"/>
          <w:between w:val="nil"/>
        </w:pBdr>
        <w:spacing w:after="120"/>
        <w:ind w:hanging="2"/>
        <w:rPr>
          <w:rFonts w:ascii="Calibri" w:eastAsia="Calibri" w:hAnsi="Calibri" w:cs="Calibri"/>
          <w:b/>
          <w:color w:val="000000"/>
        </w:rPr>
      </w:pPr>
      <w:r>
        <w:rPr>
          <w:rFonts w:ascii="Calibri" w:eastAsia="Calibri" w:hAnsi="Calibri" w:cs="Calibri"/>
          <w:b/>
          <w:color w:val="000000"/>
        </w:rPr>
        <w:t>Table 6</w:t>
      </w:r>
      <w:r w:rsidR="00D07CA3">
        <w:rPr>
          <w:rFonts w:ascii="Calibri" w:eastAsia="Calibri" w:hAnsi="Calibri" w:cs="Calibri"/>
          <w:b/>
          <w:color w:val="000000"/>
        </w:rPr>
        <w:t>.</w:t>
      </w:r>
      <w:r>
        <w:rPr>
          <w:rFonts w:ascii="Calibri" w:eastAsia="Calibri" w:hAnsi="Calibri" w:cs="Calibri"/>
          <w:b/>
          <w:color w:val="000000"/>
        </w:rPr>
        <w:t xml:space="preserve"> M&amp;E </w:t>
      </w:r>
      <w:r w:rsidR="007C0CD6">
        <w:rPr>
          <w:rFonts w:ascii="Calibri" w:eastAsia="Calibri" w:hAnsi="Calibri" w:cs="Calibri"/>
          <w:b/>
          <w:color w:val="000000"/>
        </w:rPr>
        <w:t>r</w:t>
      </w:r>
      <w:r>
        <w:rPr>
          <w:rFonts w:ascii="Calibri" w:eastAsia="Calibri" w:hAnsi="Calibri" w:cs="Calibri"/>
          <w:b/>
          <w:color w:val="000000"/>
        </w:rPr>
        <w:t xml:space="preserve">oles and </w:t>
      </w:r>
      <w:r w:rsidR="007C0CD6">
        <w:rPr>
          <w:rFonts w:ascii="Calibri" w:eastAsia="Calibri" w:hAnsi="Calibri" w:cs="Calibri"/>
          <w:b/>
          <w:color w:val="000000"/>
        </w:rPr>
        <w:t>r</w:t>
      </w:r>
      <w:r>
        <w:rPr>
          <w:rFonts w:ascii="Calibri" w:eastAsia="Calibri" w:hAnsi="Calibri" w:cs="Calibri"/>
          <w:b/>
          <w:color w:val="000000"/>
        </w:rPr>
        <w:t xml:space="preserve">esponsibilities </w:t>
      </w:r>
    </w:p>
    <w:tbl>
      <w:tblPr>
        <w:tblStyle w:val="af5"/>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540"/>
        <w:gridCol w:w="7560"/>
      </w:tblGrid>
      <w:tr w:rsidR="002E2CAA" w14:paraId="60E8084A" w14:textId="77777777">
        <w:trPr>
          <w:trHeight w:val="499"/>
        </w:trPr>
        <w:tc>
          <w:tcPr>
            <w:tcW w:w="1440" w:type="dxa"/>
            <w:shd w:val="clear" w:color="auto" w:fill="CCFFFF"/>
          </w:tcPr>
          <w:p w14:paraId="0000068C"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b/>
                <w:sz w:val="16"/>
                <w:szCs w:val="16"/>
              </w:rPr>
              <w:t>Team Member with M&amp;E Responsibility</w:t>
            </w:r>
          </w:p>
        </w:tc>
        <w:tc>
          <w:tcPr>
            <w:tcW w:w="540" w:type="dxa"/>
            <w:shd w:val="clear" w:color="auto" w:fill="CCFFFF"/>
          </w:tcPr>
          <w:p w14:paraId="0000068D"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b/>
                <w:sz w:val="16"/>
                <w:szCs w:val="16"/>
              </w:rPr>
              <w:t>No.</w:t>
            </w:r>
          </w:p>
        </w:tc>
        <w:tc>
          <w:tcPr>
            <w:tcW w:w="7560" w:type="dxa"/>
            <w:shd w:val="clear" w:color="auto" w:fill="CCFFFF"/>
          </w:tcPr>
          <w:p w14:paraId="0000068E"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b/>
                <w:sz w:val="16"/>
                <w:szCs w:val="16"/>
              </w:rPr>
              <w:t>M&amp;E Roles and Responsibilities</w:t>
            </w:r>
          </w:p>
        </w:tc>
      </w:tr>
      <w:tr w:rsidR="002E2CAA" w14:paraId="4092F8DE" w14:textId="77777777">
        <w:trPr>
          <w:trHeight w:val="629"/>
        </w:trPr>
        <w:tc>
          <w:tcPr>
            <w:tcW w:w="1440" w:type="dxa"/>
            <w:shd w:val="clear" w:color="auto" w:fill="F3FFFF"/>
          </w:tcPr>
          <w:p w14:paraId="0000068F"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Chief of Party </w:t>
            </w:r>
          </w:p>
        </w:tc>
        <w:tc>
          <w:tcPr>
            <w:tcW w:w="540" w:type="dxa"/>
            <w:shd w:val="clear" w:color="auto" w:fill="auto"/>
          </w:tcPr>
          <w:p w14:paraId="00000690"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1</w:t>
            </w:r>
          </w:p>
        </w:tc>
        <w:tc>
          <w:tcPr>
            <w:tcW w:w="7560" w:type="dxa"/>
            <w:shd w:val="clear" w:color="auto" w:fill="auto"/>
          </w:tcPr>
          <w:p w14:paraId="00000691"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Provide strategic leadership to the project. The Chief of Party will be a key user of the data and learning generated through the MEL system and a ‘champion’ of data-based decision making as well as of the CLA process.</w:t>
            </w:r>
          </w:p>
        </w:tc>
      </w:tr>
      <w:tr w:rsidR="002E2CAA" w14:paraId="61622B65" w14:textId="77777777">
        <w:trPr>
          <w:trHeight w:val="998"/>
        </w:trPr>
        <w:tc>
          <w:tcPr>
            <w:tcW w:w="1440" w:type="dxa"/>
            <w:shd w:val="clear" w:color="auto" w:fill="F3FFFF"/>
          </w:tcPr>
          <w:p w14:paraId="00000692"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Senior Technical Advisor </w:t>
            </w:r>
          </w:p>
        </w:tc>
        <w:tc>
          <w:tcPr>
            <w:tcW w:w="540" w:type="dxa"/>
            <w:shd w:val="clear" w:color="auto" w:fill="auto"/>
          </w:tcPr>
          <w:p w14:paraId="00000693"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1</w:t>
            </w:r>
          </w:p>
        </w:tc>
        <w:tc>
          <w:tcPr>
            <w:tcW w:w="7560" w:type="dxa"/>
            <w:shd w:val="clear" w:color="auto" w:fill="auto"/>
          </w:tcPr>
          <w:p w14:paraId="00000694"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Review major project outputs prior to their submission to USAID or sharing outside the consortium, ensure that there is a culture of data use throughout the technical team, create opportunities to integrate data and learning throughout implementation, coordinate learning activities with other USAID-funded activities, and work with the MEL Advisor to broadly disseminate project lessons learned and best practices.</w:t>
            </w:r>
          </w:p>
        </w:tc>
      </w:tr>
      <w:tr w:rsidR="002E2CAA" w14:paraId="0E27BE3A" w14:textId="77777777">
        <w:trPr>
          <w:trHeight w:val="965"/>
        </w:trPr>
        <w:tc>
          <w:tcPr>
            <w:tcW w:w="1440" w:type="dxa"/>
            <w:shd w:val="clear" w:color="auto" w:fill="F3FFFF"/>
          </w:tcPr>
          <w:p w14:paraId="00000695"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MEL Advisor </w:t>
            </w:r>
          </w:p>
        </w:tc>
        <w:tc>
          <w:tcPr>
            <w:tcW w:w="540" w:type="dxa"/>
            <w:shd w:val="clear" w:color="auto" w:fill="auto"/>
          </w:tcPr>
          <w:p w14:paraId="00000696"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1</w:t>
            </w:r>
          </w:p>
        </w:tc>
        <w:tc>
          <w:tcPr>
            <w:tcW w:w="7560" w:type="dxa"/>
            <w:shd w:val="clear" w:color="auto" w:fill="auto"/>
          </w:tcPr>
          <w:p w14:paraId="00000697" w14:textId="7688C234"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Has final responsibility for all MEL activities, managing the monitoring of data collection, tracking indicators, and reporting to USAID and other stakeholders. </w:t>
            </w:r>
            <w:r w:rsidR="002B0D8B">
              <w:rPr>
                <w:rFonts w:ascii="Century Gothic" w:eastAsia="Century Gothic" w:hAnsi="Century Gothic" w:cs="Century Gothic"/>
                <w:sz w:val="16"/>
                <w:szCs w:val="16"/>
              </w:rPr>
              <w:t>They</w:t>
            </w:r>
            <w:r>
              <w:rPr>
                <w:rFonts w:ascii="Century Gothic" w:eastAsia="Century Gothic" w:hAnsi="Century Gothic" w:cs="Century Gothic"/>
                <w:sz w:val="16"/>
                <w:szCs w:val="16"/>
              </w:rPr>
              <w:t xml:space="preserve"> will review project data and support refresher trainings to project staff on MEL tools and processes. With technical support from HFHC, </w:t>
            </w:r>
            <w:r w:rsidR="002B0D8B">
              <w:rPr>
                <w:rFonts w:ascii="Century Gothic" w:eastAsia="Century Gothic" w:hAnsi="Century Gothic" w:cs="Century Gothic"/>
                <w:sz w:val="16"/>
                <w:szCs w:val="16"/>
              </w:rPr>
              <w:t>they</w:t>
            </w:r>
            <w:r>
              <w:rPr>
                <w:rFonts w:ascii="Century Gothic" w:eastAsia="Century Gothic" w:hAnsi="Century Gothic" w:cs="Century Gothic"/>
                <w:sz w:val="16"/>
                <w:szCs w:val="16"/>
              </w:rPr>
              <w:t xml:space="preserve"> will oversee implementation of the project’s learning agenda, all periodic CLA activities, and the creation and dissemination of knowledge products.</w:t>
            </w:r>
          </w:p>
        </w:tc>
      </w:tr>
      <w:tr w:rsidR="002E2CAA" w14:paraId="25B96634" w14:textId="77777777">
        <w:trPr>
          <w:trHeight w:val="548"/>
        </w:trPr>
        <w:tc>
          <w:tcPr>
            <w:tcW w:w="1440" w:type="dxa"/>
            <w:shd w:val="clear" w:color="auto" w:fill="F3FFFF"/>
          </w:tcPr>
          <w:p w14:paraId="00000698"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Data Manager</w:t>
            </w:r>
          </w:p>
        </w:tc>
        <w:tc>
          <w:tcPr>
            <w:tcW w:w="540" w:type="dxa"/>
            <w:shd w:val="clear" w:color="auto" w:fill="auto"/>
          </w:tcPr>
          <w:p w14:paraId="00000699"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2</w:t>
            </w:r>
          </w:p>
        </w:tc>
        <w:tc>
          <w:tcPr>
            <w:tcW w:w="7560" w:type="dxa"/>
            <w:shd w:val="clear" w:color="auto" w:fill="auto"/>
          </w:tcPr>
          <w:p w14:paraId="0000069A" w14:textId="544253DB"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Manage data collection schedules, data storage and data generation. Track report submission status and provide preliminary feedback on noticeable quality issues. Implement data quality assessment</w:t>
            </w:r>
            <w:r w:rsidR="005F7092">
              <w:rPr>
                <w:rFonts w:ascii="Century Gothic" w:eastAsia="Century Gothic" w:hAnsi="Century Gothic" w:cs="Century Gothic"/>
                <w:sz w:val="16"/>
                <w:szCs w:val="16"/>
              </w:rPr>
              <w:t>.</w:t>
            </w:r>
            <w:r>
              <w:rPr>
                <w:rFonts w:ascii="Century Gothic" w:eastAsia="Century Gothic" w:hAnsi="Century Gothic" w:cs="Century Gothic"/>
                <w:sz w:val="16"/>
                <w:szCs w:val="16"/>
              </w:rPr>
              <w:t xml:space="preserve"> </w:t>
            </w:r>
          </w:p>
        </w:tc>
      </w:tr>
      <w:tr w:rsidR="002E2CAA" w14:paraId="54929608" w14:textId="77777777">
        <w:trPr>
          <w:trHeight w:val="611"/>
        </w:trPr>
        <w:tc>
          <w:tcPr>
            <w:tcW w:w="1440" w:type="dxa"/>
            <w:shd w:val="clear" w:color="auto" w:fill="F3FFFF"/>
          </w:tcPr>
          <w:p w14:paraId="0000069B"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 xml:space="preserve">M&amp;E Officer </w:t>
            </w:r>
          </w:p>
        </w:tc>
        <w:tc>
          <w:tcPr>
            <w:tcW w:w="540" w:type="dxa"/>
            <w:shd w:val="clear" w:color="auto" w:fill="auto"/>
          </w:tcPr>
          <w:p w14:paraId="0000069C"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4</w:t>
            </w:r>
          </w:p>
        </w:tc>
        <w:tc>
          <w:tcPr>
            <w:tcW w:w="7560" w:type="dxa"/>
            <w:shd w:val="clear" w:color="auto" w:fill="auto"/>
          </w:tcPr>
          <w:p w14:paraId="0000069D" w14:textId="7A744B0A"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Ensure reports are submitted and provide preliminary feedback on noticeable quality issues. Ensure that project data are aligned with NTP data. Conduct data verification. Provide weekly/monthly feedback on progress against project targets</w:t>
            </w:r>
            <w:r w:rsidR="005F7092">
              <w:rPr>
                <w:rFonts w:ascii="Century Gothic" w:eastAsia="Century Gothic" w:hAnsi="Century Gothic" w:cs="Century Gothic"/>
                <w:sz w:val="16"/>
                <w:szCs w:val="16"/>
              </w:rPr>
              <w:t>.</w:t>
            </w:r>
          </w:p>
        </w:tc>
      </w:tr>
      <w:tr w:rsidR="002E2CAA" w14:paraId="16929324" w14:textId="77777777">
        <w:trPr>
          <w:trHeight w:val="551"/>
        </w:trPr>
        <w:tc>
          <w:tcPr>
            <w:tcW w:w="1440" w:type="dxa"/>
            <w:shd w:val="clear" w:color="auto" w:fill="F3FFFF"/>
          </w:tcPr>
          <w:p w14:paraId="0000069E"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Districts Area Leaders </w:t>
            </w:r>
          </w:p>
        </w:tc>
        <w:tc>
          <w:tcPr>
            <w:tcW w:w="540" w:type="dxa"/>
            <w:shd w:val="clear" w:color="auto" w:fill="auto"/>
          </w:tcPr>
          <w:p w14:paraId="0000069F"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50</w:t>
            </w:r>
          </w:p>
        </w:tc>
        <w:tc>
          <w:tcPr>
            <w:tcW w:w="7560" w:type="dxa"/>
            <w:shd w:val="clear" w:color="auto" w:fill="auto"/>
          </w:tcPr>
          <w:p w14:paraId="000006A0" w14:textId="4B0F8CB1"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Report on data based on the activists’ workflow and patients’ results by aggregating the information from </w:t>
            </w:r>
            <w:r w:rsidR="005F7092">
              <w:rPr>
                <w:rFonts w:ascii="Century Gothic" w:eastAsia="Century Gothic" w:hAnsi="Century Gothic" w:cs="Century Gothic"/>
                <w:sz w:val="16"/>
                <w:szCs w:val="16"/>
              </w:rPr>
              <w:t>health facilities</w:t>
            </w:r>
            <w:r>
              <w:rPr>
                <w:rFonts w:ascii="Century Gothic" w:eastAsia="Century Gothic" w:hAnsi="Century Gothic" w:cs="Century Gothic"/>
                <w:sz w:val="16"/>
                <w:szCs w:val="16"/>
              </w:rPr>
              <w:t>/activist activity results from community awareness and lessons learned. The Area Leaders will report to their province project leader.</w:t>
            </w:r>
          </w:p>
        </w:tc>
      </w:tr>
      <w:tr w:rsidR="002E2CAA" w14:paraId="10238494" w14:textId="77777777">
        <w:trPr>
          <w:trHeight w:val="593"/>
        </w:trPr>
        <w:tc>
          <w:tcPr>
            <w:tcW w:w="1440" w:type="dxa"/>
            <w:shd w:val="clear" w:color="auto" w:fill="F3FFFF"/>
          </w:tcPr>
          <w:p w14:paraId="000006A1"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Data Entry Clerks </w:t>
            </w:r>
          </w:p>
        </w:tc>
        <w:tc>
          <w:tcPr>
            <w:tcW w:w="540" w:type="dxa"/>
            <w:shd w:val="clear" w:color="auto" w:fill="auto"/>
          </w:tcPr>
          <w:p w14:paraId="000006A2"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50</w:t>
            </w:r>
          </w:p>
        </w:tc>
        <w:tc>
          <w:tcPr>
            <w:tcW w:w="7560" w:type="dxa"/>
            <w:shd w:val="clear" w:color="auto" w:fill="auto"/>
          </w:tcPr>
          <w:p w14:paraId="000006A3"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Verify project data against primary sources, align community data with NTP health facility data and ensure that all project electronic information is verified, quality assured and entered completely on timely bases into the project MIS.</w:t>
            </w:r>
          </w:p>
        </w:tc>
      </w:tr>
      <w:tr w:rsidR="002E2CAA" w14:paraId="3DA1D398" w14:textId="77777777">
        <w:trPr>
          <w:trHeight w:val="244"/>
        </w:trPr>
        <w:tc>
          <w:tcPr>
            <w:tcW w:w="1440" w:type="dxa"/>
            <w:shd w:val="clear" w:color="auto" w:fill="F3FFFF"/>
          </w:tcPr>
          <w:p w14:paraId="000006A4"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Project Activists </w:t>
            </w:r>
          </w:p>
        </w:tc>
        <w:tc>
          <w:tcPr>
            <w:tcW w:w="540" w:type="dxa"/>
            <w:shd w:val="clear" w:color="auto" w:fill="auto"/>
          </w:tcPr>
          <w:p w14:paraId="000006A5" w14:textId="77777777" w:rsidR="002E2CAA" w:rsidRDefault="00070DF5">
            <w:pPr>
              <w:widowControl/>
              <w:ind w:right="-120" w:hanging="2"/>
              <w:rPr>
                <w:rFonts w:ascii="Century Gothic" w:eastAsia="Century Gothic" w:hAnsi="Century Gothic" w:cs="Century Gothic"/>
                <w:sz w:val="16"/>
                <w:szCs w:val="16"/>
              </w:rPr>
            </w:pPr>
            <w:r>
              <w:rPr>
                <w:rFonts w:ascii="Century Gothic" w:eastAsia="Century Gothic" w:hAnsi="Century Gothic" w:cs="Century Gothic"/>
                <w:sz w:val="16"/>
                <w:szCs w:val="16"/>
              </w:rPr>
              <w:t>1000</w:t>
            </w:r>
          </w:p>
        </w:tc>
        <w:tc>
          <w:tcPr>
            <w:tcW w:w="7560" w:type="dxa"/>
            <w:shd w:val="clear" w:color="auto" w:fill="auto"/>
          </w:tcPr>
          <w:p w14:paraId="000006A6"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Implement project activities directly, use data recording tools to register and report.  </w:t>
            </w:r>
          </w:p>
        </w:tc>
      </w:tr>
    </w:tbl>
    <w:p w14:paraId="000006A7" w14:textId="33C3465B" w:rsidR="002E2CAA" w:rsidRPr="00E77104" w:rsidRDefault="00E77104">
      <w:pPr>
        <w:pStyle w:val="Heading2"/>
        <w:spacing w:before="240" w:after="120"/>
        <w:rPr>
          <w:sz w:val="24"/>
          <w:szCs w:val="24"/>
        </w:rPr>
      </w:pPr>
      <w:bookmarkStart w:id="181" w:name="_Toc155945727"/>
      <w:bookmarkStart w:id="182" w:name="_Toc158197892"/>
      <w:r w:rsidRPr="00E77104">
        <w:rPr>
          <w:sz w:val="24"/>
          <w:szCs w:val="24"/>
        </w:rPr>
        <w:t>SCHEDULE OF PROJECT MEL PLAN TASKS</w:t>
      </w:r>
      <w:bookmarkEnd w:id="181"/>
      <w:bookmarkEnd w:id="182"/>
    </w:p>
    <w:p w14:paraId="000006A8" w14:textId="77777777" w:rsidR="002E2CAA" w:rsidRDefault="00070DF5" w:rsidP="00D62430">
      <w:pPr>
        <w:spacing w:after="120"/>
      </w:pPr>
      <w:r>
        <w:rPr>
          <w:rFonts w:ascii="Calibri" w:eastAsia="Calibri" w:hAnsi="Calibri" w:cs="Calibri"/>
        </w:rPr>
        <w:t>The following table lists key MEL tasks and in what year they will be completed</w:t>
      </w:r>
      <w:r>
        <w:t>.</w:t>
      </w:r>
    </w:p>
    <w:p w14:paraId="000006AA" w14:textId="535B9A71" w:rsidR="002E2CAA" w:rsidRDefault="00070DF5">
      <w:pPr>
        <w:spacing w:after="120"/>
        <w:rPr>
          <w:rFonts w:ascii="Calibri" w:eastAsia="Calibri" w:hAnsi="Calibri" w:cs="Calibri"/>
          <w:b/>
        </w:rPr>
      </w:pPr>
      <w:r>
        <w:rPr>
          <w:rFonts w:ascii="Calibri" w:eastAsia="Calibri" w:hAnsi="Calibri" w:cs="Calibri"/>
          <w:b/>
        </w:rPr>
        <w:t xml:space="preserve">Table </w:t>
      </w:r>
      <w:r w:rsidR="005241B2">
        <w:rPr>
          <w:rFonts w:ascii="Calibri" w:eastAsia="Calibri" w:hAnsi="Calibri" w:cs="Calibri"/>
          <w:b/>
        </w:rPr>
        <w:t>7</w:t>
      </w:r>
      <w:r w:rsidR="00D07CA3">
        <w:rPr>
          <w:rFonts w:ascii="Calibri" w:eastAsia="Calibri" w:hAnsi="Calibri" w:cs="Calibri"/>
          <w:b/>
        </w:rPr>
        <w:t xml:space="preserve">. </w:t>
      </w:r>
      <w:r>
        <w:rPr>
          <w:rFonts w:ascii="Calibri" w:eastAsia="Calibri" w:hAnsi="Calibri" w:cs="Calibri"/>
          <w:b/>
        </w:rPr>
        <w:t xml:space="preserve">Schedule of </w:t>
      </w:r>
      <w:r w:rsidR="003E711B">
        <w:rPr>
          <w:rFonts w:ascii="Calibri" w:eastAsia="Calibri" w:hAnsi="Calibri" w:cs="Calibri"/>
          <w:b/>
        </w:rPr>
        <w:t>p</w:t>
      </w:r>
      <w:r>
        <w:rPr>
          <w:rFonts w:ascii="Calibri" w:eastAsia="Calibri" w:hAnsi="Calibri" w:cs="Calibri"/>
          <w:b/>
        </w:rPr>
        <w:t xml:space="preserve">roject MEL </w:t>
      </w:r>
      <w:r w:rsidR="00B64345">
        <w:rPr>
          <w:rFonts w:ascii="Calibri" w:eastAsia="Calibri" w:hAnsi="Calibri" w:cs="Calibri"/>
          <w:b/>
        </w:rPr>
        <w:t>p</w:t>
      </w:r>
      <w:r>
        <w:rPr>
          <w:rFonts w:ascii="Calibri" w:eastAsia="Calibri" w:hAnsi="Calibri" w:cs="Calibri"/>
          <w:b/>
        </w:rPr>
        <w:t xml:space="preserve">lan </w:t>
      </w:r>
      <w:r w:rsidR="003E711B">
        <w:rPr>
          <w:rFonts w:ascii="Calibri" w:eastAsia="Calibri" w:hAnsi="Calibri" w:cs="Calibri"/>
          <w:b/>
        </w:rPr>
        <w:t>t</w:t>
      </w:r>
      <w:r>
        <w:rPr>
          <w:rFonts w:ascii="Calibri" w:eastAsia="Calibri" w:hAnsi="Calibri" w:cs="Calibri"/>
          <w:b/>
        </w:rPr>
        <w:t>asks</w:t>
      </w:r>
    </w:p>
    <w:tbl>
      <w:tblPr>
        <w:tblStyle w:val="af6"/>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5"/>
        <w:gridCol w:w="630"/>
        <w:gridCol w:w="540"/>
        <w:gridCol w:w="540"/>
        <w:gridCol w:w="540"/>
        <w:gridCol w:w="540"/>
      </w:tblGrid>
      <w:tr w:rsidR="002E2CAA" w14:paraId="043F400B" w14:textId="77777777" w:rsidTr="005241B2">
        <w:tc>
          <w:tcPr>
            <w:tcW w:w="6655" w:type="dxa"/>
            <w:shd w:val="clear" w:color="auto" w:fill="0099CC"/>
            <w:tcMar>
              <w:top w:w="0" w:type="dxa"/>
              <w:left w:w="108" w:type="dxa"/>
              <w:bottom w:w="0" w:type="dxa"/>
              <w:right w:w="108" w:type="dxa"/>
            </w:tcMar>
          </w:tcPr>
          <w:p w14:paraId="000006AB" w14:textId="77777777" w:rsidR="002E2CAA" w:rsidRPr="00C8156B" w:rsidRDefault="00070DF5">
            <w:pPr>
              <w:widowControl/>
              <w:jc w:val="center"/>
              <w:rPr>
                <w:rFonts w:ascii="Century Gothic" w:eastAsia="Century Gothic" w:hAnsi="Century Gothic" w:cs="Century Gothic"/>
                <w:b/>
                <w:color w:val="000000" w:themeColor="text1"/>
                <w:sz w:val="16"/>
                <w:szCs w:val="16"/>
              </w:rPr>
            </w:pPr>
            <w:bookmarkStart w:id="183" w:name="_heading=h.2tq9fhf" w:colFirst="0" w:colLast="0"/>
            <w:bookmarkEnd w:id="183"/>
            <w:r w:rsidRPr="00C8156B">
              <w:rPr>
                <w:rFonts w:ascii="Century Gothic" w:eastAsia="Century Gothic" w:hAnsi="Century Gothic" w:cs="Century Gothic"/>
                <w:b/>
                <w:color w:val="000000" w:themeColor="text1"/>
                <w:sz w:val="16"/>
                <w:szCs w:val="16"/>
              </w:rPr>
              <w:t>Tasks</w:t>
            </w:r>
          </w:p>
        </w:tc>
        <w:tc>
          <w:tcPr>
            <w:tcW w:w="630" w:type="dxa"/>
            <w:shd w:val="clear" w:color="auto" w:fill="0099CC"/>
            <w:tcMar>
              <w:top w:w="0" w:type="dxa"/>
              <w:left w:w="108" w:type="dxa"/>
              <w:bottom w:w="0" w:type="dxa"/>
              <w:right w:w="108" w:type="dxa"/>
            </w:tcMar>
          </w:tcPr>
          <w:p w14:paraId="000006AC" w14:textId="77777777" w:rsidR="002E2CAA" w:rsidRPr="00C8156B" w:rsidRDefault="00070DF5">
            <w:pPr>
              <w:widowControl/>
              <w:jc w:val="center"/>
              <w:rPr>
                <w:rFonts w:ascii="Century Gothic" w:eastAsia="Century Gothic" w:hAnsi="Century Gothic" w:cs="Century Gothic"/>
                <w:b/>
                <w:color w:val="000000" w:themeColor="text1"/>
                <w:sz w:val="16"/>
                <w:szCs w:val="16"/>
              </w:rPr>
            </w:pPr>
            <w:r w:rsidRPr="00C8156B">
              <w:rPr>
                <w:rFonts w:ascii="Century Gothic" w:eastAsia="Century Gothic" w:hAnsi="Century Gothic" w:cs="Century Gothic"/>
                <w:b/>
                <w:color w:val="000000" w:themeColor="text1"/>
                <w:sz w:val="16"/>
                <w:szCs w:val="16"/>
              </w:rPr>
              <w:t>FY 1</w:t>
            </w:r>
          </w:p>
        </w:tc>
        <w:tc>
          <w:tcPr>
            <w:tcW w:w="540" w:type="dxa"/>
            <w:shd w:val="clear" w:color="auto" w:fill="0099CC"/>
            <w:tcMar>
              <w:top w:w="0" w:type="dxa"/>
              <w:left w:w="108" w:type="dxa"/>
              <w:bottom w:w="0" w:type="dxa"/>
              <w:right w:w="108" w:type="dxa"/>
            </w:tcMar>
          </w:tcPr>
          <w:p w14:paraId="000006AD" w14:textId="77777777" w:rsidR="002E2CAA" w:rsidRPr="00C8156B" w:rsidRDefault="00070DF5">
            <w:pPr>
              <w:widowControl/>
              <w:jc w:val="center"/>
              <w:rPr>
                <w:rFonts w:ascii="Century Gothic" w:eastAsia="Century Gothic" w:hAnsi="Century Gothic" w:cs="Century Gothic"/>
                <w:b/>
                <w:color w:val="000000" w:themeColor="text1"/>
                <w:sz w:val="16"/>
                <w:szCs w:val="16"/>
              </w:rPr>
            </w:pPr>
            <w:r w:rsidRPr="00C8156B">
              <w:rPr>
                <w:rFonts w:ascii="Century Gothic" w:eastAsia="Century Gothic" w:hAnsi="Century Gothic" w:cs="Century Gothic"/>
                <w:b/>
                <w:color w:val="000000" w:themeColor="text1"/>
                <w:sz w:val="16"/>
                <w:szCs w:val="16"/>
              </w:rPr>
              <w:t>FY2</w:t>
            </w:r>
          </w:p>
        </w:tc>
        <w:tc>
          <w:tcPr>
            <w:tcW w:w="540" w:type="dxa"/>
            <w:shd w:val="clear" w:color="auto" w:fill="0099CC"/>
            <w:tcMar>
              <w:top w:w="0" w:type="dxa"/>
              <w:left w:w="108" w:type="dxa"/>
              <w:bottom w:w="0" w:type="dxa"/>
              <w:right w:w="108" w:type="dxa"/>
            </w:tcMar>
          </w:tcPr>
          <w:p w14:paraId="000006AE" w14:textId="77777777" w:rsidR="002E2CAA" w:rsidRPr="00C8156B" w:rsidRDefault="00070DF5">
            <w:pPr>
              <w:widowControl/>
              <w:jc w:val="center"/>
              <w:rPr>
                <w:rFonts w:ascii="Century Gothic" w:eastAsia="Century Gothic" w:hAnsi="Century Gothic" w:cs="Century Gothic"/>
                <w:b/>
                <w:color w:val="000000" w:themeColor="text1"/>
                <w:sz w:val="16"/>
                <w:szCs w:val="16"/>
              </w:rPr>
            </w:pPr>
            <w:r w:rsidRPr="00C8156B">
              <w:rPr>
                <w:rFonts w:ascii="Century Gothic" w:eastAsia="Century Gothic" w:hAnsi="Century Gothic" w:cs="Century Gothic"/>
                <w:b/>
                <w:color w:val="000000" w:themeColor="text1"/>
                <w:sz w:val="16"/>
                <w:szCs w:val="16"/>
              </w:rPr>
              <w:t>FY3</w:t>
            </w:r>
          </w:p>
        </w:tc>
        <w:tc>
          <w:tcPr>
            <w:tcW w:w="540" w:type="dxa"/>
            <w:shd w:val="clear" w:color="auto" w:fill="0099CC"/>
          </w:tcPr>
          <w:p w14:paraId="000006AF" w14:textId="77777777" w:rsidR="002E2CAA" w:rsidRPr="00C8156B" w:rsidRDefault="00070DF5">
            <w:pPr>
              <w:widowControl/>
              <w:jc w:val="center"/>
              <w:rPr>
                <w:rFonts w:ascii="Century Gothic" w:eastAsia="Century Gothic" w:hAnsi="Century Gothic" w:cs="Century Gothic"/>
                <w:b/>
                <w:color w:val="000000" w:themeColor="text1"/>
                <w:sz w:val="16"/>
                <w:szCs w:val="16"/>
              </w:rPr>
            </w:pPr>
            <w:r w:rsidRPr="00C8156B">
              <w:rPr>
                <w:rFonts w:ascii="Century Gothic" w:eastAsia="Century Gothic" w:hAnsi="Century Gothic" w:cs="Century Gothic"/>
                <w:b/>
                <w:color w:val="000000" w:themeColor="text1"/>
                <w:sz w:val="16"/>
                <w:szCs w:val="16"/>
              </w:rPr>
              <w:t>FY4</w:t>
            </w:r>
          </w:p>
        </w:tc>
        <w:tc>
          <w:tcPr>
            <w:tcW w:w="540" w:type="dxa"/>
            <w:shd w:val="clear" w:color="auto" w:fill="0099CC"/>
            <w:tcMar>
              <w:top w:w="0" w:type="dxa"/>
              <w:left w:w="108" w:type="dxa"/>
              <w:bottom w:w="0" w:type="dxa"/>
              <w:right w:w="108" w:type="dxa"/>
            </w:tcMar>
          </w:tcPr>
          <w:p w14:paraId="000006B0" w14:textId="77777777" w:rsidR="002E2CAA" w:rsidRPr="00C8156B" w:rsidRDefault="00070DF5">
            <w:pPr>
              <w:widowControl/>
              <w:jc w:val="center"/>
              <w:rPr>
                <w:rFonts w:ascii="Century Gothic" w:eastAsia="Century Gothic" w:hAnsi="Century Gothic" w:cs="Century Gothic"/>
                <w:b/>
                <w:color w:val="000000" w:themeColor="text1"/>
                <w:sz w:val="16"/>
                <w:szCs w:val="16"/>
              </w:rPr>
            </w:pPr>
            <w:r w:rsidRPr="00C8156B">
              <w:rPr>
                <w:rFonts w:ascii="Century Gothic" w:eastAsia="Century Gothic" w:hAnsi="Century Gothic" w:cs="Century Gothic"/>
                <w:b/>
                <w:color w:val="000000" w:themeColor="text1"/>
                <w:sz w:val="16"/>
                <w:szCs w:val="16"/>
              </w:rPr>
              <w:t>FY5</w:t>
            </w:r>
          </w:p>
        </w:tc>
      </w:tr>
      <w:tr w:rsidR="002E2CAA" w14:paraId="0988A6F6" w14:textId="77777777" w:rsidTr="005241B2">
        <w:tc>
          <w:tcPr>
            <w:tcW w:w="6655" w:type="dxa"/>
            <w:shd w:val="clear" w:color="auto" w:fill="FFFFFF"/>
            <w:tcMar>
              <w:top w:w="0" w:type="dxa"/>
              <w:left w:w="108" w:type="dxa"/>
              <w:bottom w:w="0" w:type="dxa"/>
              <w:right w:w="108" w:type="dxa"/>
            </w:tcMar>
            <w:vAlign w:val="center"/>
          </w:tcPr>
          <w:p w14:paraId="000006B1" w14:textId="77777777" w:rsidR="002E2CAA" w:rsidRDefault="00070DF5">
            <w:pPr>
              <w:widowControl/>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Baseline evaluation</w:t>
            </w:r>
          </w:p>
        </w:tc>
        <w:tc>
          <w:tcPr>
            <w:tcW w:w="630" w:type="dxa"/>
            <w:shd w:val="clear" w:color="auto" w:fill="auto"/>
            <w:tcMar>
              <w:top w:w="0" w:type="dxa"/>
              <w:left w:w="108" w:type="dxa"/>
              <w:bottom w:w="0" w:type="dxa"/>
              <w:right w:w="108" w:type="dxa"/>
            </w:tcMar>
            <w:vAlign w:val="center"/>
          </w:tcPr>
          <w:p w14:paraId="000006B2" w14:textId="77777777" w:rsidR="002E2CAA" w:rsidRDefault="00070DF5">
            <w:pPr>
              <w:widowControl/>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X</w:t>
            </w:r>
          </w:p>
        </w:tc>
        <w:tc>
          <w:tcPr>
            <w:tcW w:w="540" w:type="dxa"/>
            <w:shd w:val="clear" w:color="auto" w:fill="auto"/>
            <w:tcMar>
              <w:top w:w="0" w:type="dxa"/>
              <w:left w:w="108" w:type="dxa"/>
              <w:bottom w:w="0" w:type="dxa"/>
              <w:right w:w="108" w:type="dxa"/>
            </w:tcMar>
            <w:vAlign w:val="center"/>
          </w:tcPr>
          <w:p w14:paraId="000006B3" w14:textId="77777777" w:rsidR="002E2CAA" w:rsidRDefault="002E2CAA">
            <w:pPr>
              <w:widowControl/>
              <w:jc w:val="center"/>
              <w:rPr>
                <w:rFonts w:ascii="Century Gothic" w:eastAsia="Century Gothic" w:hAnsi="Century Gothic" w:cs="Century Gothic"/>
                <w:sz w:val="16"/>
                <w:szCs w:val="16"/>
              </w:rPr>
            </w:pPr>
          </w:p>
        </w:tc>
        <w:tc>
          <w:tcPr>
            <w:tcW w:w="540" w:type="dxa"/>
            <w:shd w:val="clear" w:color="auto" w:fill="auto"/>
            <w:tcMar>
              <w:top w:w="0" w:type="dxa"/>
              <w:left w:w="108" w:type="dxa"/>
              <w:bottom w:w="0" w:type="dxa"/>
              <w:right w:w="108" w:type="dxa"/>
            </w:tcMar>
            <w:vAlign w:val="center"/>
          </w:tcPr>
          <w:p w14:paraId="000006B4" w14:textId="77777777" w:rsidR="002E2CAA" w:rsidRDefault="002E2CAA">
            <w:pPr>
              <w:widowControl/>
              <w:jc w:val="center"/>
              <w:rPr>
                <w:rFonts w:ascii="Century Gothic" w:eastAsia="Century Gothic" w:hAnsi="Century Gothic" w:cs="Century Gothic"/>
                <w:sz w:val="16"/>
                <w:szCs w:val="16"/>
              </w:rPr>
            </w:pPr>
          </w:p>
        </w:tc>
        <w:tc>
          <w:tcPr>
            <w:tcW w:w="540" w:type="dxa"/>
          </w:tcPr>
          <w:p w14:paraId="000006B5" w14:textId="77777777" w:rsidR="002E2CAA" w:rsidRDefault="002E2CAA">
            <w:pPr>
              <w:widowControl/>
              <w:jc w:val="center"/>
              <w:rPr>
                <w:rFonts w:ascii="Century Gothic" w:eastAsia="Century Gothic" w:hAnsi="Century Gothic" w:cs="Century Gothic"/>
                <w:sz w:val="16"/>
                <w:szCs w:val="16"/>
              </w:rPr>
            </w:pPr>
          </w:p>
        </w:tc>
        <w:tc>
          <w:tcPr>
            <w:tcW w:w="540" w:type="dxa"/>
            <w:shd w:val="clear" w:color="auto" w:fill="auto"/>
            <w:tcMar>
              <w:top w:w="0" w:type="dxa"/>
              <w:left w:w="108" w:type="dxa"/>
              <w:bottom w:w="0" w:type="dxa"/>
              <w:right w:w="108" w:type="dxa"/>
            </w:tcMar>
            <w:vAlign w:val="center"/>
          </w:tcPr>
          <w:p w14:paraId="000006B6" w14:textId="77777777" w:rsidR="002E2CAA" w:rsidRDefault="002E2CAA">
            <w:pPr>
              <w:widowControl/>
              <w:jc w:val="center"/>
              <w:rPr>
                <w:rFonts w:ascii="Century Gothic" w:eastAsia="Century Gothic" w:hAnsi="Century Gothic" w:cs="Century Gothic"/>
                <w:sz w:val="16"/>
                <w:szCs w:val="16"/>
              </w:rPr>
            </w:pPr>
          </w:p>
        </w:tc>
      </w:tr>
      <w:tr w:rsidR="002E2CAA" w14:paraId="5A79F159" w14:textId="77777777" w:rsidTr="005241B2">
        <w:tc>
          <w:tcPr>
            <w:tcW w:w="6655" w:type="dxa"/>
            <w:shd w:val="clear" w:color="auto" w:fill="FFFFFF"/>
            <w:tcMar>
              <w:top w:w="0" w:type="dxa"/>
              <w:left w:w="108" w:type="dxa"/>
              <w:bottom w:w="0" w:type="dxa"/>
              <w:right w:w="108" w:type="dxa"/>
            </w:tcMar>
            <w:vAlign w:val="center"/>
          </w:tcPr>
          <w:p w14:paraId="000006B7" w14:textId="77777777" w:rsidR="002E2CAA" w:rsidRDefault="00070DF5">
            <w:pPr>
              <w:widowControl/>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Develop and provide training on data collection tool</w:t>
            </w:r>
          </w:p>
        </w:tc>
        <w:tc>
          <w:tcPr>
            <w:tcW w:w="630" w:type="dxa"/>
            <w:shd w:val="clear" w:color="auto" w:fill="auto"/>
            <w:tcMar>
              <w:top w:w="0" w:type="dxa"/>
              <w:left w:w="108" w:type="dxa"/>
              <w:bottom w:w="0" w:type="dxa"/>
              <w:right w:w="108" w:type="dxa"/>
            </w:tcMar>
            <w:vAlign w:val="center"/>
          </w:tcPr>
          <w:p w14:paraId="000006B8" w14:textId="77777777" w:rsidR="002E2CAA" w:rsidRDefault="00070DF5">
            <w:pPr>
              <w:widowControl/>
              <w:jc w:val="cente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X</w:t>
            </w:r>
          </w:p>
        </w:tc>
        <w:tc>
          <w:tcPr>
            <w:tcW w:w="540" w:type="dxa"/>
            <w:shd w:val="clear" w:color="auto" w:fill="auto"/>
            <w:tcMar>
              <w:top w:w="0" w:type="dxa"/>
              <w:left w:w="108" w:type="dxa"/>
              <w:bottom w:w="0" w:type="dxa"/>
              <w:right w:w="108" w:type="dxa"/>
            </w:tcMar>
            <w:vAlign w:val="center"/>
          </w:tcPr>
          <w:p w14:paraId="000006B9" w14:textId="77777777" w:rsidR="002E2CAA" w:rsidRDefault="002E2CAA">
            <w:pPr>
              <w:widowControl/>
              <w:jc w:val="center"/>
              <w:rPr>
                <w:rFonts w:ascii="Century Gothic" w:eastAsia="Century Gothic" w:hAnsi="Century Gothic" w:cs="Century Gothic"/>
                <w:sz w:val="16"/>
                <w:szCs w:val="16"/>
              </w:rPr>
            </w:pPr>
          </w:p>
        </w:tc>
        <w:tc>
          <w:tcPr>
            <w:tcW w:w="540" w:type="dxa"/>
            <w:shd w:val="clear" w:color="auto" w:fill="auto"/>
            <w:tcMar>
              <w:top w:w="0" w:type="dxa"/>
              <w:left w:w="108" w:type="dxa"/>
              <w:bottom w:w="0" w:type="dxa"/>
              <w:right w:w="108" w:type="dxa"/>
            </w:tcMar>
            <w:vAlign w:val="center"/>
          </w:tcPr>
          <w:p w14:paraId="000006BA" w14:textId="77777777" w:rsidR="002E2CAA" w:rsidRDefault="002E2CAA">
            <w:pPr>
              <w:widowControl/>
              <w:jc w:val="center"/>
              <w:rPr>
                <w:rFonts w:ascii="Century Gothic" w:eastAsia="Century Gothic" w:hAnsi="Century Gothic" w:cs="Century Gothic"/>
                <w:sz w:val="16"/>
                <w:szCs w:val="16"/>
              </w:rPr>
            </w:pPr>
          </w:p>
        </w:tc>
        <w:tc>
          <w:tcPr>
            <w:tcW w:w="540" w:type="dxa"/>
          </w:tcPr>
          <w:p w14:paraId="000006BB" w14:textId="77777777" w:rsidR="002E2CAA" w:rsidRDefault="002E2CAA">
            <w:pPr>
              <w:widowControl/>
              <w:jc w:val="center"/>
              <w:rPr>
                <w:rFonts w:ascii="Century Gothic" w:eastAsia="Century Gothic" w:hAnsi="Century Gothic" w:cs="Century Gothic"/>
                <w:sz w:val="16"/>
                <w:szCs w:val="16"/>
              </w:rPr>
            </w:pPr>
          </w:p>
        </w:tc>
        <w:tc>
          <w:tcPr>
            <w:tcW w:w="540" w:type="dxa"/>
            <w:shd w:val="clear" w:color="auto" w:fill="auto"/>
            <w:tcMar>
              <w:top w:w="0" w:type="dxa"/>
              <w:left w:w="108" w:type="dxa"/>
              <w:bottom w:w="0" w:type="dxa"/>
              <w:right w:w="108" w:type="dxa"/>
            </w:tcMar>
            <w:vAlign w:val="center"/>
          </w:tcPr>
          <w:p w14:paraId="000006BC" w14:textId="77777777" w:rsidR="002E2CAA" w:rsidRDefault="002E2CAA">
            <w:pPr>
              <w:widowControl/>
              <w:jc w:val="center"/>
              <w:rPr>
                <w:rFonts w:ascii="Century Gothic" w:eastAsia="Century Gothic" w:hAnsi="Century Gothic" w:cs="Century Gothic"/>
                <w:sz w:val="16"/>
                <w:szCs w:val="16"/>
              </w:rPr>
            </w:pPr>
          </w:p>
        </w:tc>
      </w:tr>
      <w:tr w:rsidR="002E2CAA" w14:paraId="132CD633" w14:textId="77777777" w:rsidTr="005241B2">
        <w:tc>
          <w:tcPr>
            <w:tcW w:w="6655" w:type="dxa"/>
            <w:shd w:val="clear" w:color="auto" w:fill="FFFFFF"/>
            <w:tcMar>
              <w:top w:w="0" w:type="dxa"/>
              <w:left w:w="108" w:type="dxa"/>
              <w:bottom w:w="0" w:type="dxa"/>
              <w:right w:w="108" w:type="dxa"/>
            </w:tcMar>
            <w:vAlign w:val="center"/>
          </w:tcPr>
          <w:p w14:paraId="000006BD" w14:textId="77777777" w:rsidR="002E2CAA" w:rsidRDefault="00070DF5">
            <w:pPr>
              <w:widowControl/>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Gender assessment</w:t>
            </w:r>
          </w:p>
        </w:tc>
        <w:tc>
          <w:tcPr>
            <w:tcW w:w="630" w:type="dxa"/>
            <w:shd w:val="clear" w:color="auto" w:fill="auto"/>
            <w:tcMar>
              <w:top w:w="0" w:type="dxa"/>
              <w:left w:w="108" w:type="dxa"/>
              <w:bottom w:w="0" w:type="dxa"/>
              <w:right w:w="108" w:type="dxa"/>
            </w:tcMar>
            <w:vAlign w:val="center"/>
          </w:tcPr>
          <w:p w14:paraId="000006BE" w14:textId="77777777" w:rsidR="002E2CAA" w:rsidRDefault="002E2CAA">
            <w:pPr>
              <w:widowControl/>
              <w:jc w:val="center"/>
              <w:rPr>
                <w:rFonts w:ascii="Century Gothic" w:eastAsia="Century Gothic" w:hAnsi="Century Gothic" w:cs="Century Gothic"/>
                <w:color w:val="000000"/>
                <w:sz w:val="16"/>
                <w:szCs w:val="16"/>
              </w:rPr>
            </w:pPr>
          </w:p>
        </w:tc>
        <w:tc>
          <w:tcPr>
            <w:tcW w:w="540" w:type="dxa"/>
            <w:shd w:val="clear" w:color="auto" w:fill="auto"/>
            <w:tcMar>
              <w:top w:w="0" w:type="dxa"/>
              <w:left w:w="108" w:type="dxa"/>
              <w:bottom w:w="0" w:type="dxa"/>
              <w:right w:w="108" w:type="dxa"/>
            </w:tcMar>
            <w:vAlign w:val="center"/>
          </w:tcPr>
          <w:p w14:paraId="000006BF" w14:textId="77777777" w:rsidR="002E2CAA" w:rsidRDefault="00070DF5">
            <w:pPr>
              <w:widowControl/>
              <w:jc w:val="center"/>
              <w:rPr>
                <w:rFonts w:ascii="Century Gothic" w:eastAsia="Century Gothic" w:hAnsi="Century Gothic" w:cs="Century Gothic"/>
                <w:sz w:val="16"/>
                <w:szCs w:val="16"/>
              </w:rPr>
            </w:pPr>
            <w:r>
              <w:rPr>
                <w:rFonts w:ascii="Century Gothic" w:eastAsia="Century Gothic" w:hAnsi="Century Gothic" w:cs="Century Gothic"/>
                <w:sz w:val="16"/>
                <w:szCs w:val="16"/>
              </w:rPr>
              <w:t>X</w:t>
            </w:r>
          </w:p>
        </w:tc>
        <w:tc>
          <w:tcPr>
            <w:tcW w:w="540" w:type="dxa"/>
            <w:shd w:val="clear" w:color="auto" w:fill="auto"/>
            <w:tcMar>
              <w:top w:w="0" w:type="dxa"/>
              <w:left w:w="108" w:type="dxa"/>
              <w:bottom w:w="0" w:type="dxa"/>
              <w:right w:w="108" w:type="dxa"/>
            </w:tcMar>
            <w:vAlign w:val="center"/>
          </w:tcPr>
          <w:p w14:paraId="000006C0" w14:textId="77777777" w:rsidR="002E2CAA" w:rsidRDefault="002E2CAA">
            <w:pPr>
              <w:widowControl/>
              <w:jc w:val="center"/>
              <w:rPr>
                <w:rFonts w:ascii="Century Gothic" w:eastAsia="Century Gothic" w:hAnsi="Century Gothic" w:cs="Century Gothic"/>
                <w:sz w:val="16"/>
                <w:szCs w:val="16"/>
              </w:rPr>
            </w:pPr>
          </w:p>
        </w:tc>
        <w:tc>
          <w:tcPr>
            <w:tcW w:w="540" w:type="dxa"/>
          </w:tcPr>
          <w:p w14:paraId="000006C1" w14:textId="77777777" w:rsidR="002E2CAA" w:rsidRDefault="002E2CAA">
            <w:pPr>
              <w:widowControl/>
              <w:jc w:val="center"/>
              <w:rPr>
                <w:rFonts w:ascii="Century Gothic" w:eastAsia="Century Gothic" w:hAnsi="Century Gothic" w:cs="Century Gothic"/>
                <w:sz w:val="16"/>
                <w:szCs w:val="16"/>
              </w:rPr>
            </w:pPr>
          </w:p>
        </w:tc>
        <w:tc>
          <w:tcPr>
            <w:tcW w:w="540" w:type="dxa"/>
            <w:shd w:val="clear" w:color="auto" w:fill="auto"/>
            <w:tcMar>
              <w:top w:w="0" w:type="dxa"/>
              <w:left w:w="108" w:type="dxa"/>
              <w:bottom w:w="0" w:type="dxa"/>
              <w:right w:w="108" w:type="dxa"/>
            </w:tcMar>
            <w:vAlign w:val="center"/>
          </w:tcPr>
          <w:p w14:paraId="000006C2" w14:textId="77777777" w:rsidR="002E2CAA" w:rsidRDefault="002E2CAA">
            <w:pPr>
              <w:widowControl/>
              <w:jc w:val="center"/>
              <w:rPr>
                <w:rFonts w:ascii="Century Gothic" w:eastAsia="Century Gothic" w:hAnsi="Century Gothic" w:cs="Century Gothic"/>
                <w:sz w:val="16"/>
                <w:szCs w:val="16"/>
              </w:rPr>
            </w:pPr>
          </w:p>
        </w:tc>
      </w:tr>
      <w:tr w:rsidR="002E2CAA" w14:paraId="3A222776" w14:textId="77777777" w:rsidTr="005241B2">
        <w:tc>
          <w:tcPr>
            <w:tcW w:w="6655" w:type="dxa"/>
            <w:shd w:val="clear" w:color="auto" w:fill="FFFFFF"/>
            <w:tcMar>
              <w:top w:w="0" w:type="dxa"/>
              <w:left w:w="108" w:type="dxa"/>
              <w:bottom w:w="0" w:type="dxa"/>
              <w:right w:w="108" w:type="dxa"/>
            </w:tcMar>
            <w:vAlign w:val="center"/>
          </w:tcPr>
          <w:p w14:paraId="000006C3" w14:textId="77777777" w:rsidR="002E2CAA" w:rsidRDefault="00070DF5">
            <w:pPr>
              <w:widowControl/>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Collect data </w:t>
            </w:r>
          </w:p>
        </w:tc>
        <w:tc>
          <w:tcPr>
            <w:tcW w:w="630" w:type="dxa"/>
            <w:shd w:val="clear" w:color="auto" w:fill="auto"/>
            <w:tcMar>
              <w:top w:w="0" w:type="dxa"/>
              <w:left w:w="108" w:type="dxa"/>
              <w:bottom w:w="0" w:type="dxa"/>
              <w:right w:w="108" w:type="dxa"/>
            </w:tcMar>
            <w:vAlign w:val="center"/>
          </w:tcPr>
          <w:p w14:paraId="000006C4" w14:textId="77777777" w:rsidR="002E2CAA" w:rsidRDefault="00070DF5">
            <w:pPr>
              <w:widowControl/>
              <w:jc w:val="cente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X</w:t>
            </w:r>
          </w:p>
        </w:tc>
        <w:tc>
          <w:tcPr>
            <w:tcW w:w="540" w:type="dxa"/>
            <w:shd w:val="clear" w:color="auto" w:fill="auto"/>
            <w:tcMar>
              <w:top w:w="0" w:type="dxa"/>
              <w:left w:w="108" w:type="dxa"/>
              <w:bottom w:w="0" w:type="dxa"/>
              <w:right w:w="108" w:type="dxa"/>
            </w:tcMar>
            <w:vAlign w:val="center"/>
          </w:tcPr>
          <w:p w14:paraId="000006C5" w14:textId="77777777" w:rsidR="002E2CAA" w:rsidRDefault="00070DF5">
            <w:pPr>
              <w:widowControl/>
              <w:jc w:val="cente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X</w:t>
            </w:r>
          </w:p>
        </w:tc>
        <w:tc>
          <w:tcPr>
            <w:tcW w:w="540" w:type="dxa"/>
            <w:shd w:val="clear" w:color="auto" w:fill="auto"/>
            <w:tcMar>
              <w:top w:w="0" w:type="dxa"/>
              <w:left w:w="108" w:type="dxa"/>
              <w:bottom w:w="0" w:type="dxa"/>
              <w:right w:w="108" w:type="dxa"/>
            </w:tcMar>
            <w:vAlign w:val="center"/>
          </w:tcPr>
          <w:p w14:paraId="000006C6" w14:textId="77777777" w:rsidR="002E2CAA" w:rsidRDefault="00070DF5">
            <w:pPr>
              <w:widowControl/>
              <w:jc w:val="cente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X</w:t>
            </w:r>
          </w:p>
        </w:tc>
        <w:tc>
          <w:tcPr>
            <w:tcW w:w="540" w:type="dxa"/>
          </w:tcPr>
          <w:p w14:paraId="000006C7" w14:textId="77777777" w:rsidR="002E2CAA" w:rsidRDefault="00070DF5">
            <w:pPr>
              <w:widowControl/>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X</w:t>
            </w:r>
          </w:p>
        </w:tc>
        <w:tc>
          <w:tcPr>
            <w:tcW w:w="540" w:type="dxa"/>
            <w:shd w:val="clear" w:color="auto" w:fill="auto"/>
            <w:tcMar>
              <w:top w:w="0" w:type="dxa"/>
              <w:left w:w="108" w:type="dxa"/>
              <w:bottom w:w="0" w:type="dxa"/>
              <w:right w:w="108" w:type="dxa"/>
            </w:tcMar>
            <w:vAlign w:val="center"/>
          </w:tcPr>
          <w:p w14:paraId="000006C8" w14:textId="77777777" w:rsidR="002E2CAA" w:rsidRDefault="00070DF5">
            <w:pPr>
              <w:widowControl/>
              <w:jc w:val="cente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X</w:t>
            </w:r>
          </w:p>
        </w:tc>
      </w:tr>
      <w:tr w:rsidR="002E2CAA" w14:paraId="4B50B7E7" w14:textId="77777777" w:rsidTr="005241B2">
        <w:tc>
          <w:tcPr>
            <w:tcW w:w="6655" w:type="dxa"/>
            <w:shd w:val="clear" w:color="auto" w:fill="FFFFFF"/>
            <w:tcMar>
              <w:top w:w="0" w:type="dxa"/>
              <w:left w:w="108" w:type="dxa"/>
              <w:bottom w:w="0" w:type="dxa"/>
              <w:right w:w="108" w:type="dxa"/>
            </w:tcMar>
            <w:vAlign w:val="center"/>
          </w:tcPr>
          <w:p w14:paraId="000006C9" w14:textId="77777777" w:rsidR="002E2CAA" w:rsidRDefault="00070DF5">
            <w:pPr>
              <w:widowControl/>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Conduct data quality assessment trips in provinces</w:t>
            </w:r>
          </w:p>
        </w:tc>
        <w:tc>
          <w:tcPr>
            <w:tcW w:w="630" w:type="dxa"/>
            <w:shd w:val="clear" w:color="auto" w:fill="auto"/>
            <w:tcMar>
              <w:top w:w="0" w:type="dxa"/>
              <w:left w:w="108" w:type="dxa"/>
              <w:bottom w:w="0" w:type="dxa"/>
              <w:right w:w="108" w:type="dxa"/>
            </w:tcMar>
            <w:vAlign w:val="center"/>
          </w:tcPr>
          <w:p w14:paraId="000006CA" w14:textId="77777777" w:rsidR="002E2CAA" w:rsidRDefault="00070DF5">
            <w:pPr>
              <w:widowControl/>
              <w:jc w:val="cente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X</w:t>
            </w:r>
          </w:p>
        </w:tc>
        <w:tc>
          <w:tcPr>
            <w:tcW w:w="540" w:type="dxa"/>
            <w:shd w:val="clear" w:color="auto" w:fill="auto"/>
            <w:tcMar>
              <w:top w:w="0" w:type="dxa"/>
              <w:left w:w="108" w:type="dxa"/>
              <w:bottom w:w="0" w:type="dxa"/>
              <w:right w:w="108" w:type="dxa"/>
            </w:tcMar>
            <w:vAlign w:val="center"/>
          </w:tcPr>
          <w:p w14:paraId="000006CB" w14:textId="77777777" w:rsidR="002E2CAA" w:rsidRDefault="00070DF5">
            <w:pPr>
              <w:widowControl/>
              <w:jc w:val="cente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X</w:t>
            </w:r>
          </w:p>
        </w:tc>
        <w:tc>
          <w:tcPr>
            <w:tcW w:w="540" w:type="dxa"/>
            <w:shd w:val="clear" w:color="auto" w:fill="auto"/>
            <w:tcMar>
              <w:top w:w="0" w:type="dxa"/>
              <w:left w:w="108" w:type="dxa"/>
              <w:bottom w:w="0" w:type="dxa"/>
              <w:right w:w="108" w:type="dxa"/>
            </w:tcMar>
            <w:vAlign w:val="center"/>
          </w:tcPr>
          <w:p w14:paraId="000006CC" w14:textId="77777777" w:rsidR="002E2CAA" w:rsidRDefault="00070DF5">
            <w:pPr>
              <w:widowControl/>
              <w:jc w:val="cente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X</w:t>
            </w:r>
          </w:p>
        </w:tc>
        <w:tc>
          <w:tcPr>
            <w:tcW w:w="540" w:type="dxa"/>
          </w:tcPr>
          <w:p w14:paraId="000006CD" w14:textId="77777777" w:rsidR="002E2CAA" w:rsidRDefault="00070DF5">
            <w:pPr>
              <w:widowControl/>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X</w:t>
            </w:r>
          </w:p>
        </w:tc>
        <w:tc>
          <w:tcPr>
            <w:tcW w:w="540" w:type="dxa"/>
            <w:shd w:val="clear" w:color="auto" w:fill="auto"/>
            <w:tcMar>
              <w:top w:w="0" w:type="dxa"/>
              <w:left w:w="108" w:type="dxa"/>
              <w:bottom w:w="0" w:type="dxa"/>
              <w:right w:w="108" w:type="dxa"/>
            </w:tcMar>
            <w:vAlign w:val="center"/>
          </w:tcPr>
          <w:p w14:paraId="000006CE" w14:textId="77777777" w:rsidR="002E2CAA" w:rsidRDefault="00070DF5">
            <w:pPr>
              <w:widowControl/>
              <w:jc w:val="cente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X</w:t>
            </w:r>
          </w:p>
        </w:tc>
      </w:tr>
      <w:tr w:rsidR="002E2CAA" w14:paraId="72ABF12E" w14:textId="77777777" w:rsidTr="005241B2">
        <w:tc>
          <w:tcPr>
            <w:tcW w:w="6655" w:type="dxa"/>
            <w:shd w:val="clear" w:color="auto" w:fill="FFFFFF"/>
            <w:tcMar>
              <w:top w:w="0" w:type="dxa"/>
              <w:left w:w="108" w:type="dxa"/>
              <w:bottom w:w="0" w:type="dxa"/>
              <w:right w:w="108" w:type="dxa"/>
            </w:tcMar>
            <w:vAlign w:val="center"/>
          </w:tcPr>
          <w:p w14:paraId="000006CF" w14:textId="4F883F15" w:rsidR="002E2CAA" w:rsidRDefault="00070DF5">
            <w:pPr>
              <w:widowControl/>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Midterm evaluation (internal)</w:t>
            </w:r>
          </w:p>
        </w:tc>
        <w:tc>
          <w:tcPr>
            <w:tcW w:w="630" w:type="dxa"/>
            <w:shd w:val="clear" w:color="auto" w:fill="auto"/>
            <w:tcMar>
              <w:top w:w="0" w:type="dxa"/>
              <w:left w:w="108" w:type="dxa"/>
              <w:bottom w:w="0" w:type="dxa"/>
              <w:right w:w="108" w:type="dxa"/>
            </w:tcMar>
            <w:vAlign w:val="center"/>
          </w:tcPr>
          <w:p w14:paraId="000006D0" w14:textId="77777777" w:rsidR="002E2CAA" w:rsidRDefault="002E2CAA">
            <w:pPr>
              <w:widowControl/>
              <w:jc w:val="center"/>
              <w:rPr>
                <w:rFonts w:ascii="Century Gothic" w:eastAsia="Century Gothic" w:hAnsi="Century Gothic" w:cs="Century Gothic"/>
                <w:sz w:val="16"/>
                <w:szCs w:val="16"/>
              </w:rPr>
            </w:pPr>
          </w:p>
        </w:tc>
        <w:tc>
          <w:tcPr>
            <w:tcW w:w="540" w:type="dxa"/>
            <w:shd w:val="clear" w:color="auto" w:fill="auto"/>
            <w:tcMar>
              <w:top w:w="0" w:type="dxa"/>
              <w:left w:w="108" w:type="dxa"/>
              <w:bottom w:w="0" w:type="dxa"/>
              <w:right w:w="108" w:type="dxa"/>
            </w:tcMar>
            <w:vAlign w:val="center"/>
          </w:tcPr>
          <w:p w14:paraId="000006D1" w14:textId="77777777" w:rsidR="002E2CAA" w:rsidRDefault="002E2CAA">
            <w:pPr>
              <w:widowControl/>
              <w:jc w:val="center"/>
              <w:rPr>
                <w:rFonts w:ascii="Century Gothic" w:eastAsia="Century Gothic" w:hAnsi="Century Gothic" w:cs="Century Gothic"/>
                <w:sz w:val="16"/>
                <w:szCs w:val="16"/>
              </w:rPr>
            </w:pPr>
          </w:p>
        </w:tc>
        <w:tc>
          <w:tcPr>
            <w:tcW w:w="540" w:type="dxa"/>
            <w:shd w:val="clear" w:color="auto" w:fill="auto"/>
            <w:tcMar>
              <w:top w:w="0" w:type="dxa"/>
              <w:left w:w="108" w:type="dxa"/>
              <w:bottom w:w="0" w:type="dxa"/>
              <w:right w:w="108" w:type="dxa"/>
            </w:tcMar>
            <w:vAlign w:val="center"/>
          </w:tcPr>
          <w:p w14:paraId="000006D2" w14:textId="77777777" w:rsidR="002E2CAA" w:rsidRDefault="00070DF5">
            <w:pPr>
              <w:widowControl/>
              <w:jc w:val="center"/>
              <w:rPr>
                <w:rFonts w:ascii="Century Gothic" w:eastAsia="Century Gothic" w:hAnsi="Century Gothic" w:cs="Century Gothic"/>
                <w:sz w:val="16"/>
                <w:szCs w:val="16"/>
              </w:rPr>
            </w:pPr>
            <w:r>
              <w:rPr>
                <w:rFonts w:ascii="Century Gothic" w:eastAsia="Century Gothic" w:hAnsi="Century Gothic" w:cs="Century Gothic"/>
                <w:sz w:val="16"/>
                <w:szCs w:val="16"/>
              </w:rPr>
              <w:t>X</w:t>
            </w:r>
          </w:p>
        </w:tc>
        <w:tc>
          <w:tcPr>
            <w:tcW w:w="540" w:type="dxa"/>
          </w:tcPr>
          <w:p w14:paraId="000006D3" w14:textId="77777777" w:rsidR="002E2CAA" w:rsidRDefault="002E2CAA">
            <w:pPr>
              <w:widowControl/>
              <w:jc w:val="center"/>
              <w:rPr>
                <w:rFonts w:ascii="Century Gothic" w:eastAsia="Century Gothic" w:hAnsi="Century Gothic" w:cs="Century Gothic"/>
                <w:sz w:val="16"/>
                <w:szCs w:val="16"/>
              </w:rPr>
            </w:pPr>
          </w:p>
        </w:tc>
        <w:tc>
          <w:tcPr>
            <w:tcW w:w="540" w:type="dxa"/>
            <w:shd w:val="clear" w:color="auto" w:fill="auto"/>
            <w:tcMar>
              <w:top w:w="0" w:type="dxa"/>
              <w:left w:w="108" w:type="dxa"/>
              <w:bottom w:w="0" w:type="dxa"/>
              <w:right w:w="108" w:type="dxa"/>
            </w:tcMar>
            <w:vAlign w:val="center"/>
          </w:tcPr>
          <w:p w14:paraId="000006D4" w14:textId="77777777" w:rsidR="002E2CAA" w:rsidRDefault="002E2CAA">
            <w:pPr>
              <w:widowControl/>
              <w:jc w:val="center"/>
              <w:rPr>
                <w:rFonts w:ascii="Century Gothic" w:eastAsia="Century Gothic" w:hAnsi="Century Gothic" w:cs="Century Gothic"/>
                <w:sz w:val="16"/>
                <w:szCs w:val="16"/>
              </w:rPr>
            </w:pPr>
          </w:p>
        </w:tc>
      </w:tr>
      <w:tr w:rsidR="002E2CAA" w14:paraId="495070DD" w14:textId="77777777" w:rsidTr="005241B2">
        <w:tc>
          <w:tcPr>
            <w:tcW w:w="6655" w:type="dxa"/>
            <w:shd w:val="clear" w:color="auto" w:fill="FFFFFF"/>
            <w:tcMar>
              <w:top w:w="0" w:type="dxa"/>
              <w:left w:w="108" w:type="dxa"/>
              <w:bottom w:w="0" w:type="dxa"/>
              <w:right w:w="108" w:type="dxa"/>
            </w:tcMar>
            <w:vAlign w:val="center"/>
          </w:tcPr>
          <w:p w14:paraId="000006D5" w14:textId="77777777" w:rsidR="002E2CAA" w:rsidRDefault="00070DF5">
            <w:pPr>
              <w:widowControl/>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Final evaluation (external)</w:t>
            </w:r>
          </w:p>
        </w:tc>
        <w:tc>
          <w:tcPr>
            <w:tcW w:w="630" w:type="dxa"/>
            <w:shd w:val="clear" w:color="auto" w:fill="auto"/>
            <w:tcMar>
              <w:top w:w="0" w:type="dxa"/>
              <w:left w:w="108" w:type="dxa"/>
              <w:bottom w:w="0" w:type="dxa"/>
              <w:right w:w="108" w:type="dxa"/>
            </w:tcMar>
            <w:vAlign w:val="center"/>
          </w:tcPr>
          <w:p w14:paraId="000006D6" w14:textId="77777777" w:rsidR="002E2CAA" w:rsidRDefault="002E2CAA">
            <w:pPr>
              <w:widowControl/>
              <w:jc w:val="center"/>
              <w:rPr>
                <w:rFonts w:ascii="Century Gothic" w:eastAsia="Century Gothic" w:hAnsi="Century Gothic" w:cs="Century Gothic"/>
                <w:sz w:val="16"/>
                <w:szCs w:val="16"/>
              </w:rPr>
            </w:pPr>
          </w:p>
        </w:tc>
        <w:tc>
          <w:tcPr>
            <w:tcW w:w="540" w:type="dxa"/>
            <w:shd w:val="clear" w:color="auto" w:fill="auto"/>
            <w:tcMar>
              <w:top w:w="0" w:type="dxa"/>
              <w:left w:w="108" w:type="dxa"/>
              <w:bottom w:w="0" w:type="dxa"/>
              <w:right w:w="108" w:type="dxa"/>
            </w:tcMar>
            <w:vAlign w:val="center"/>
          </w:tcPr>
          <w:p w14:paraId="000006D7" w14:textId="77777777" w:rsidR="002E2CAA" w:rsidRDefault="002E2CAA">
            <w:pPr>
              <w:widowControl/>
              <w:jc w:val="center"/>
              <w:rPr>
                <w:rFonts w:ascii="Century Gothic" w:eastAsia="Century Gothic" w:hAnsi="Century Gothic" w:cs="Century Gothic"/>
                <w:sz w:val="16"/>
                <w:szCs w:val="16"/>
              </w:rPr>
            </w:pPr>
          </w:p>
        </w:tc>
        <w:tc>
          <w:tcPr>
            <w:tcW w:w="540" w:type="dxa"/>
            <w:shd w:val="clear" w:color="auto" w:fill="auto"/>
            <w:tcMar>
              <w:top w:w="0" w:type="dxa"/>
              <w:left w:w="108" w:type="dxa"/>
              <w:bottom w:w="0" w:type="dxa"/>
              <w:right w:w="108" w:type="dxa"/>
            </w:tcMar>
            <w:vAlign w:val="center"/>
          </w:tcPr>
          <w:p w14:paraId="000006D8" w14:textId="77777777" w:rsidR="002E2CAA" w:rsidRDefault="002E2CAA">
            <w:pPr>
              <w:widowControl/>
              <w:jc w:val="center"/>
              <w:rPr>
                <w:rFonts w:ascii="Century Gothic" w:eastAsia="Century Gothic" w:hAnsi="Century Gothic" w:cs="Century Gothic"/>
                <w:sz w:val="16"/>
                <w:szCs w:val="16"/>
              </w:rPr>
            </w:pPr>
          </w:p>
        </w:tc>
        <w:tc>
          <w:tcPr>
            <w:tcW w:w="540" w:type="dxa"/>
          </w:tcPr>
          <w:p w14:paraId="000006D9" w14:textId="77777777" w:rsidR="002E2CAA" w:rsidRDefault="002E2CAA">
            <w:pPr>
              <w:widowControl/>
              <w:jc w:val="center"/>
              <w:rPr>
                <w:rFonts w:ascii="Century Gothic" w:eastAsia="Century Gothic" w:hAnsi="Century Gothic" w:cs="Century Gothic"/>
                <w:color w:val="000000"/>
                <w:sz w:val="16"/>
                <w:szCs w:val="16"/>
              </w:rPr>
            </w:pPr>
          </w:p>
        </w:tc>
        <w:tc>
          <w:tcPr>
            <w:tcW w:w="540" w:type="dxa"/>
            <w:shd w:val="clear" w:color="auto" w:fill="auto"/>
            <w:tcMar>
              <w:top w:w="0" w:type="dxa"/>
              <w:left w:w="108" w:type="dxa"/>
              <w:bottom w:w="0" w:type="dxa"/>
              <w:right w:w="108" w:type="dxa"/>
            </w:tcMar>
            <w:vAlign w:val="center"/>
          </w:tcPr>
          <w:p w14:paraId="000006DA" w14:textId="77777777" w:rsidR="002E2CAA" w:rsidRDefault="00070DF5">
            <w:pPr>
              <w:widowControl/>
              <w:jc w:val="cente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X</w:t>
            </w:r>
          </w:p>
        </w:tc>
      </w:tr>
      <w:tr w:rsidR="002E2CAA" w14:paraId="2E06B191" w14:textId="77777777" w:rsidTr="005241B2">
        <w:tc>
          <w:tcPr>
            <w:tcW w:w="6655" w:type="dxa"/>
            <w:shd w:val="clear" w:color="auto" w:fill="FFFFFF"/>
            <w:tcMar>
              <w:top w:w="0" w:type="dxa"/>
              <w:left w:w="108" w:type="dxa"/>
              <w:bottom w:w="0" w:type="dxa"/>
              <w:right w:w="108" w:type="dxa"/>
            </w:tcMar>
            <w:vAlign w:val="center"/>
          </w:tcPr>
          <w:p w14:paraId="000006DB" w14:textId="77777777" w:rsidR="002E2CAA" w:rsidRDefault="00070DF5">
            <w:pPr>
              <w:widowControl/>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Case study</w:t>
            </w:r>
          </w:p>
        </w:tc>
        <w:tc>
          <w:tcPr>
            <w:tcW w:w="630" w:type="dxa"/>
            <w:shd w:val="clear" w:color="auto" w:fill="auto"/>
            <w:tcMar>
              <w:top w:w="0" w:type="dxa"/>
              <w:left w:w="108" w:type="dxa"/>
              <w:bottom w:w="0" w:type="dxa"/>
              <w:right w:w="108" w:type="dxa"/>
            </w:tcMar>
            <w:vAlign w:val="center"/>
          </w:tcPr>
          <w:p w14:paraId="000006DC" w14:textId="77777777" w:rsidR="002E2CAA" w:rsidRDefault="002E2CAA">
            <w:pPr>
              <w:widowControl/>
              <w:jc w:val="center"/>
              <w:rPr>
                <w:rFonts w:ascii="Century Gothic" w:eastAsia="Century Gothic" w:hAnsi="Century Gothic" w:cs="Century Gothic"/>
                <w:sz w:val="16"/>
                <w:szCs w:val="16"/>
              </w:rPr>
            </w:pPr>
          </w:p>
        </w:tc>
        <w:tc>
          <w:tcPr>
            <w:tcW w:w="540" w:type="dxa"/>
            <w:shd w:val="clear" w:color="auto" w:fill="auto"/>
            <w:tcMar>
              <w:top w:w="0" w:type="dxa"/>
              <w:left w:w="108" w:type="dxa"/>
              <w:bottom w:w="0" w:type="dxa"/>
              <w:right w:w="108" w:type="dxa"/>
            </w:tcMar>
            <w:vAlign w:val="center"/>
          </w:tcPr>
          <w:p w14:paraId="000006DD" w14:textId="77777777" w:rsidR="002E2CAA" w:rsidRDefault="00070DF5">
            <w:pPr>
              <w:widowControl/>
              <w:jc w:val="cente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X</w:t>
            </w:r>
          </w:p>
        </w:tc>
        <w:tc>
          <w:tcPr>
            <w:tcW w:w="540" w:type="dxa"/>
            <w:shd w:val="clear" w:color="auto" w:fill="auto"/>
            <w:tcMar>
              <w:top w:w="0" w:type="dxa"/>
              <w:left w:w="108" w:type="dxa"/>
              <w:bottom w:w="0" w:type="dxa"/>
              <w:right w:w="108" w:type="dxa"/>
            </w:tcMar>
            <w:vAlign w:val="center"/>
          </w:tcPr>
          <w:p w14:paraId="000006DE" w14:textId="77777777" w:rsidR="002E2CAA" w:rsidRDefault="002E2CAA">
            <w:pPr>
              <w:widowControl/>
              <w:jc w:val="center"/>
              <w:rPr>
                <w:rFonts w:ascii="Century Gothic" w:eastAsia="Century Gothic" w:hAnsi="Century Gothic" w:cs="Century Gothic"/>
                <w:sz w:val="16"/>
                <w:szCs w:val="16"/>
              </w:rPr>
            </w:pPr>
          </w:p>
        </w:tc>
        <w:tc>
          <w:tcPr>
            <w:tcW w:w="540" w:type="dxa"/>
          </w:tcPr>
          <w:p w14:paraId="000006DF" w14:textId="77777777" w:rsidR="002E2CAA" w:rsidRDefault="002E2CAA">
            <w:pPr>
              <w:widowControl/>
              <w:jc w:val="center"/>
              <w:rPr>
                <w:rFonts w:ascii="Century Gothic" w:eastAsia="Century Gothic" w:hAnsi="Century Gothic" w:cs="Century Gothic"/>
                <w:sz w:val="16"/>
                <w:szCs w:val="16"/>
              </w:rPr>
            </w:pPr>
          </w:p>
        </w:tc>
        <w:tc>
          <w:tcPr>
            <w:tcW w:w="540" w:type="dxa"/>
            <w:shd w:val="clear" w:color="auto" w:fill="auto"/>
            <w:tcMar>
              <w:top w:w="0" w:type="dxa"/>
              <w:left w:w="108" w:type="dxa"/>
              <w:bottom w:w="0" w:type="dxa"/>
              <w:right w:w="108" w:type="dxa"/>
            </w:tcMar>
            <w:vAlign w:val="center"/>
          </w:tcPr>
          <w:p w14:paraId="000006E0" w14:textId="77777777" w:rsidR="002E2CAA" w:rsidRDefault="002E2CAA">
            <w:pPr>
              <w:widowControl/>
              <w:jc w:val="center"/>
              <w:rPr>
                <w:rFonts w:ascii="Century Gothic" w:eastAsia="Century Gothic" w:hAnsi="Century Gothic" w:cs="Century Gothic"/>
                <w:sz w:val="16"/>
                <w:szCs w:val="16"/>
              </w:rPr>
            </w:pPr>
          </w:p>
        </w:tc>
      </w:tr>
      <w:tr w:rsidR="002E2CAA" w14:paraId="51D6D500" w14:textId="77777777" w:rsidTr="005241B2">
        <w:tc>
          <w:tcPr>
            <w:tcW w:w="6655" w:type="dxa"/>
            <w:shd w:val="clear" w:color="auto" w:fill="FFFFFF"/>
            <w:tcMar>
              <w:top w:w="0" w:type="dxa"/>
              <w:left w:w="108" w:type="dxa"/>
              <w:bottom w:w="0" w:type="dxa"/>
              <w:right w:w="108" w:type="dxa"/>
            </w:tcMar>
            <w:vAlign w:val="center"/>
          </w:tcPr>
          <w:p w14:paraId="000006E1" w14:textId="77777777" w:rsidR="002E2CAA" w:rsidRDefault="00070DF5">
            <w:pPr>
              <w:widowControl/>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TB patient satisfaction survey</w:t>
            </w:r>
          </w:p>
        </w:tc>
        <w:tc>
          <w:tcPr>
            <w:tcW w:w="630" w:type="dxa"/>
            <w:shd w:val="clear" w:color="auto" w:fill="auto"/>
            <w:tcMar>
              <w:top w:w="0" w:type="dxa"/>
              <w:left w:w="108" w:type="dxa"/>
              <w:bottom w:w="0" w:type="dxa"/>
              <w:right w:w="108" w:type="dxa"/>
            </w:tcMar>
            <w:vAlign w:val="center"/>
          </w:tcPr>
          <w:p w14:paraId="000006E2" w14:textId="77777777" w:rsidR="002E2CAA" w:rsidRDefault="002E2CAA">
            <w:pPr>
              <w:widowControl/>
              <w:jc w:val="center"/>
              <w:rPr>
                <w:rFonts w:ascii="Century Gothic" w:eastAsia="Century Gothic" w:hAnsi="Century Gothic" w:cs="Century Gothic"/>
                <w:sz w:val="16"/>
                <w:szCs w:val="16"/>
              </w:rPr>
            </w:pPr>
          </w:p>
        </w:tc>
        <w:tc>
          <w:tcPr>
            <w:tcW w:w="540" w:type="dxa"/>
            <w:shd w:val="clear" w:color="auto" w:fill="auto"/>
            <w:tcMar>
              <w:top w:w="0" w:type="dxa"/>
              <w:left w:w="108" w:type="dxa"/>
              <w:bottom w:w="0" w:type="dxa"/>
              <w:right w:w="108" w:type="dxa"/>
            </w:tcMar>
            <w:vAlign w:val="center"/>
          </w:tcPr>
          <w:p w14:paraId="000006E3" w14:textId="77777777" w:rsidR="002E2CAA" w:rsidRDefault="002E2CAA">
            <w:pPr>
              <w:widowControl/>
              <w:jc w:val="center"/>
              <w:rPr>
                <w:rFonts w:ascii="Century Gothic" w:eastAsia="Century Gothic" w:hAnsi="Century Gothic" w:cs="Century Gothic"/>
                <w:color w:val="000000"/>
                <w:sz w:val="16"/>
                <w:szCs w:val="16"/>
              </w:rPr>
            </w:pPr>
          </w:p>
        </w:tc>
        <w:tc>
          <w:tcPr>
            <w:tcW w:w="540" w:type="dxa"/>
            <w:shd w:val="clear" w:color="auto" w:fill="auto"/>
            <w:tcMar>
              <w:top w:w="0" w:type="dxa"/>
              <w:left w:w="108" w:type="dxa"/>
              <w:bottom w:w="0" w:type="dxa"/>
              <w:right w:w="108" w:type="dxa"/>
            </w:tcMar>
            <w:vAlign w:val="center"/>
          </w:tcPr>
          <w:p w14:paraId="000006E4" w14:textId="77777777" w:rsidR="002E2CAA" w:rsidRDefault="002E2CAA">
            <w:pPr>
              <w:widowControl/>
              <w:jc w:val="center"/>
              <w:rPr>
                <w:rFonts w:ascii="Century Gothic" w:eastAsia="Century Gothic" w:hAnsi="Century Gothic" w:cs="Century Gothic"/>
                <w:sz w:val="16"/>
                <w:szCs w:val="16"/>
              </w:rPr>
            </w:pPr>
          </w:p>
        </w:tc>
        <w:tc>
          <w:tcPr>
            <w:tcW w:w="540" w:type="dxa"/>
          </w:tcPr>
          <w:p w14:paraId="000006E5" w14:textId="77777777" w:rsidR="002E2CAA" w:rsidRDefault="00070DF5">
            <w:pPr>
              <w:widowControl/>
              <w:jc w:val="center"/>
              <w:rPr>
                <w:rFonts w:ascii="Century Gothic" w:eastAsia="Century Gothic" w:hAnsi="Century Gothic" w:cs="Century Gothic"/>
                <w:sz w:val="16"/>
                <w:szCs w:val="16"/>
              </w:rPr>
            </w:pPr>
            <w:r>
              <w:rPr>
                <w:rFonts w:ascii="Century Gothic" w:eastAsia="Century Gothic" w:hAnsi="Century Gothic" w:cs="Century Gothic"/>
                <w:sz w:val="16"/>
                <w:szCs w:val="16"/>
              </w:rPr>
              <w:t>X</w:t>
            </w:r>
          </w:p>
        </w:tc>
        <w:tc>
          <w:tcPr>
            <w:tcW w:w="540" w:type="dxa"/>
            <w:shd w:val="clear" w:color="auto" w:fill="auto"/>
            <w:tcMar>
              <w:top w:w="0" w:type="dxa"/>
              <w:left w:w="108" w:type="dxa"/>
              <w:bottom w:w="0" w:type="dxa"/>
              <w:right w:w="108" w:type="dxa"/>
            </w:tcMar>
            <w:vAlign w:val="center"/>
          </w:tcPr>
          <w:p w14:paraId="000006E6" w14:textId="77777777" w:rsidR="002E2CAA" w:rsidRDefault="002E2CAA">
            <w:pPr>
              <w:widowControl/>
              <w:jc w:val="center"/>
              <w:rPr>
                <w:rFonts w:ascii="Century Gothic" w:eastAsia="Century Gothic" w:hAnsi="Century Gothic" w:cs="Century Gothic"/>
                <w:sz w:val="16"/>
                <w:szCs w:val="16"/>
              </w:rPr>
            </w:pPr>
          </w:p>
        </w:tc>
      </w:tr>
      <w:tr w:rsidR="002E2CAA" w14:paraId="39B64C39" w14:textId="77777777" w:rsidTr="005241B2">
        <w:tc>
          <w:tcPr>
            <w:tcW w:w="6655" w:type="dxa"/>
            <w:shd w:val="clear" w:color="auto" w:fill="FFFFFF"/>
            <w:tcMar>
              <w:top w:w="0" w:type="dxa"/>
              <w:left w:w="108" w:type="dxa"/>
              <w:bottom w:w="0" w:type="dxa"/>
              <w:right w:w="108" w:type="dxa"/>
            </w:tcMar>
            <w:vAlign w:val="center"/>
          </w:tcPr>
          <w:p w14:paraId="000006E7" w14:textId="77777777" w:rsidR="002E2CAA" w:rsidRDefault="00070DF5">
            <w:pPr>
              <w:widowControl/>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STR cohort study</w:t>
            </w:r>
          </w:p>
        </w:tc>
        <w:tc>
          <w:tcPr>
            <w:tcW w:w="630" w:type="dxa"/>
            <w:shd w:val="clear" w:color="auto" w:fill="auto"/>
            <w:tcMar>
              <w:top w:w="0" w:type="dxa"/>
              <w:left w:w="108" w:type="dxa"/>
              <w:bottom w:w="0" w:type="dxa"/>
              <w:right w:w="108" w:type="dxa"/>
            </w:tcMar>
            <w:vAlign w:val="center"/>
          </w:tcPr>
          <w:p w14:paraId="000006E8" w14:textId="77777777" w:rsidR="002E2CAA" w:rsidRDefault="002E2CAA">
            <w:pPr>
              <w:widowControl/>
              <w:jc w:val="center"/>
              <w:rPr>
                <w:rFonts w:ascii="Century Gothic" w:eastAsia="Century Gothic" w:hAnsi="Century Gothic" w:cs="Century Gothic"/>
                <w:sz w:val="16"/>
                <w:szCs w:val="16"/>
              </w:rPr>
            </w:pPr>
          </w:p>
        </w:tc>
        <w:tc>
          <w:tcPr>
            <w:tcW w:w="540" w:type="dxa"/>
            <w:shd w:val="clear" w:color="auto" w:fill="auto"/>
            <w:tcMar>
              <w:top w:w="0" w:type="dxa"/>
              <w:left w:w="108" w:type="dxa"/>
              <w:bottom w:w="0" w:type="dxa"/>
              <w:right w:w="108" w:type="dxa"/>
            </w:tcMar>
            <w:vAlign w:val="center"/>
          </w:tcPr>
          <w:p w14:paraId="000006E9" w14:textId="77777777" w:rsidR="002E2CAA" w:rsidRDefault="002E2CAA">
            <w:pPr>
              <w:widowControl/>
              <w:jc w:val="center"/>
              <w:rPr>
                <w:rFonts w:ascii="Century Gothic" w:eastAsia="Century Gothic" w:hAnsi="Century Gothic" w:cs="Century Gothic"/>
                <w:color w:val="000000"/>
                <w:sz w:val="16"/>
                <w:szCs w:val="16"/>
              </w:rPr>
            </w:pPr>
          </w:p>
        </w:tc>
        <w:tc>
          <w:tcPr>
            <w:tcW w:w="540" w:type="dxa"/>
            <w:shd w:val="clear" w:color="auto" w:fill="auto"/>
            <w:tcMar>
              <w:top w:w="0" w:type="dxa"/>
              <w:left w:w="108" w:type="dxa"/>
              <w:bottom w:w="0" w:type="dxa"/>
              <w:right w:w="108" w:type="dxa"/>
            </w:tcMar>
            <w:vAlign w:val="center"/>
          </w:tcPr>
          <w:p w14:paraId="000006EA" w14:textId="77777777" w:rsidR="002E2CAA" w:rsidRDefault="00070DF5">
            <w:pPr>
              <w:widowControl/>
              <w:jc w:val="center"/>
              <w:rPr>
                <w:rFonts w:ascii="Century Gothic" w:eastAsia="Century Gothic" w:hAnsi="Century Gothic" w:cs="Century Gothic"/>
                <w:sz w:val="16"/>
                <w:szCs w:val="16"/>
              </w:rPr>
            </w:pPr>
            <w:r>
              <w:rPr>
                <w:rFonts w:ascii="Century Gothic" w:eastAsia="Century Gothic" w:hAnsi="Century Gothic" w:cs="Century Gothic"/>
                <w:sz w:val="16"/>
                <w:szCs w:val="16"/>
              </w:rPr>
              <w:t>X</w:t>
            </w:r>
          </w:p>
        </w:tc>
        <w:tc>
          <w:tcPr>
            <w:tcW w:w="540" w:type="dxa"/>
          </w:tcPr>
          <w:p w14:paraId="000006EB" w14:textId="77777777" w:rsidR="002E2CAA" w:rsidRDefault="002E2CAA">
            <w:pPr>
              <w:widowControl/>
              <w:jc w:val="center"/>
              <w:rPr>
                <w:rFonts w:ascii="Century Gothic" w:eastAsia="Century Gothic" w:hAnsi="Century Gothic" w:cs="Century Gothic"/>
                <w:sz w:val="16"/>
                <w:szCs w:val="16"/>
              </w:rPr>
            </w:pPr>
          </w:p>
        </w:tc>
        <w:tc>
          <w:tcPr>
            <w:tcW w:w="540" w:type="dxa"/>
            <w:shd w:val="clear" w:color="auto" w:fill="auto"/>
            <w:tcMar>
              <w:top w:w="0" w:type="dxa"/>
              <w:left w:w="108" w:type="dxa"/>
              <w:bottom w:w="0" w:type="dxa"/>
              <w:right w:w="108" w:type="dxa"/>
            </w:tcMar>
            <w:vAlign w:val="center"/>
          </w:tcPr>
          <w:p w14:paraId="000006EC" w14:textId="77777777" w:rsidR="002E2CAA" w:rsidRDefault="002E2CAA">
            <w:pPr>
              <w:widowControl/>
              <w:jc w:val="center"/>
              <w:rPr>
                <w:rFonts w:ascii="Century Gothic" w:eastAsia="Century Gothic" w:hAnsi="Century Gothic" w:cs="Century Gothic"/>
                <w:sz w:val="16"/>
                <w:szCs w:val="16"/>
              </w:rPr>
            </w:pPr>
          </w:p>
        </w:tc>
      </w:tr>
      <w:tr w:rsidR="002E2CAA" w14:paraId="2196FDC7" w14:textId="77777777" w:rsidTr="005241B2">
        <w:tc>
          <w:tcPr>
            <w:tcW w:w="6655" w:type="dxa"/>
            <w:shd w:val="clear" w:color="auto" w:fill="FFFFFF"/>
            <w:tcMar>
              <w:top w:w="0" w:type="dxa"/>
              <w:left w:w="108" w:type="dxa"/>
              <w:bottom w:w="0" w:type="dxa"/>
              <w:right w:w="108" w:type="dxa"/>
            </w:tcMar>
            <w:vAlign w:val="center"/>
          </w:tcPr>
          <w:p w14:paraId="000006ED" w14:textId="77777777" w:rsidR="002E2CAA" w:rsidRDefault="00070DF5">
            <w:pPr>
              <w:widowControl/>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Pause and reflect events</w:t>
            </w:r>
          </w:p>
        </w:tc>
        <w:tc>
          <w:tcPr>
            <w:tcW w:w="630" w:type="dxa"/>
            <w:shd w:val="clear" w:color="auto" w:fill="auto"/>
            <w:tcMar>
              <w:top w:w="0" w:type="dxa"/>
              <w:left w:w="108" w:type="dxa"/>
              <w:bottom w:w="0" w:type="dxa"/>
              <w:right w:w="108" w:type="dxa"/>
            </w:tcMar>
            <w:vAlign w:val="center"/>
          </w:tcPr>
          <w:p w14:paraId="000006EE" w14:textId="77777777" w:rsidR="002E2CAA" w:rsidRDefault="00070DF5">
            <w:pPr>
              <w:widowControl/>
              <w:jc w:val="cente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X</w:t>
            </w:r>
          </w:p>
        </w:tc>
        <w:tc>
          <w:tcPr>
            <w:tcW w:w="540" w:type="dxa"/>
            <w:shd w:val="clear" w:color="auto" w:fill="auto"/>
            <w:tcMar>
              <w:top w:w="0" w:type="dxa"/>
              <w:left w:w="108" w:type="dxa"/>
              <w:bottom w:w="0" w:type="dxa"/>
              <w:right w:w="108" w:type="dxa"/>
            </w:tcMar>
            <w:vAlign w:val="center"/>
          </w:tcPr>
          <w:p w14:paraId="000006EF" w14:textId="77777777" w:rsidR="002E2CAA" w:rsidRDefault="00070DF5">
            <w:pPr>
              <w:widowControl/>
              <w:jc w:val="cente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X</w:t>
            </w:r>
          </w:p>
        </w:tc>
        <w:tc>
          <w:tcPr>
            <w:tcW w:w="540" w:type="dxa"/>
            <w:shd w:val="clear" w:color="auto" w:fill="auto"/>
            <w:tcMar>
              <w:top w:w="0" w:type="dxa"/>
              <w:left w:w="108" w:type="dxa"/>
              <w:bottom w:w="0" w:type="dxa"/>
              <w:right w:w="108" w:type="dxa"/>
            </w:tcMar>
            <w:vAlign w:val="center"/>
          </w:tcPr>
          <w:p w14:paraId="000006F0" w14:textId="77777777" w:rsidR="002E2CAA" w:rsidRDefault="00070DF5">
            <w:pPr>
              <w:widowControl/>
              <w:jc w:val="cente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X</w:t>
            </w:r>
          </w:p>
        </w:tc>
        <w:tc>
          <w:tcPr>
            <w:tcW w:w="540" w:type="dxa"/>
          </w:tcPr>
          <w:p w14:paraId="000006F1" w14:textId="77777777" w:rsidR="002E2CAA" w:rsidRDefault="00070DF5">
            <w:pPr>
              <w:widowControl/>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X</w:t>
            </w:r>
          </w:p>
        </w:tc>
        <w:tc>
          <w:tcPr>
            <w:tcW w:w="540" w:type="dxa"/>
            <w:shd w:val="clear" w:color="auto" w:fill="auto"/>
            <w:tcMar>
              <w:top w:w="0" w:type="dxa"/>
              <w:left w:w="108" w:type="dxa"/>
              <w:bottom w:w="0" w:type="dxa"/>
              <w:right w:w="108" w:type="dxa"/>
            </w:tcMar>
            <w:vAlign w:val="center"/>
          </w:tcPr>
          <w:p w14:paraId="000006F2" w14:textId="77777777" w:rsidR="002E2CAA" w:rsidRDefault="00070DF5">
            <w:pPr>
              <w:widowControl/>
              <w:jc w:val="cente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X</w:t>
            </w:r>
          </w:p>
        </w:tc>
      </w:tr>
      <w:tr w:rsidR="002E2CAA" w14:paraId="38927151" w14:textId="77777777" w:rsidTr="005241B2">
        <w:tc>
          <w:tcPr>
            <w:tcW w:w="6655" w:type="dxa"/>
            <w:shd w:val="clear" w:color="auto" w:fill="FFFFFF"/>
            <w:tcMar>
              <w:top w:w="0" w:type="dxa"/>
              <w:left w:w="108" w:type="dxa"/>
              <w:bottom w:w="0" w:type="dxa"/>
              <w:right w:w="108" w:type="dxa"/>
            </w:tcMar>
            <w:vAlign w:val="center"/>
          </w:tcPr>
          <w:p w14:paraId="000006F3" w14:textId="77777777" w:rsidR="002E2CAA" w:rsidRDefault="00070DF5">
            <w:pPr>
              <w:widowControl/>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Submit annual report to USAID, including information from stakeholder feedback</w:t>
            </w:r>
          </w:p>
        </w:tc>
        <w:tc>
          <w:tcPr>
            <w:tcW w:w="630" w:type="dxa"/>
            <w:shd w:val="clear" w:color="auto" w:fill="auto"/>
            <w:tcMar>
              <w:top w:w="0" w:type="dxa"/>
              <w:left w:w="108" w:type="dxa"/>
              <w:bottom w:w="0" w:type="dxa"/>
              <w:right w:w="108" w:type="dxa"/>
            </w:tcMar>
            <w:vAlign w:val="center"/>
          </w:tcPr>
          <w:p w14:paraId="000006F4" w14:textId="77777777" w:rsidR="002E2CAA" w:rsidRDefault="00070DF5">
            <w:pPr>
              <w:widowControl/>
              <w:jc w:val="cente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X</w:t>
            </w:r>
          </w:p>
        </w:tc>
        <w:tc>
          <w:tcPr>
            <w:tcW w:w="540" w:type="dxa"/>
            <w:shd w:val="clear" w:color="auto" w:fill="auto"/>
            <w:tcMar>
              <w:top w:w="0" w:type="dxa"/>
              <w:left w:w="108" w:type="dxa"/>
              <w:bottom w:w="0" w:type="dxa"/>
              <w:right w:w="108" w:type="dxa"/>
            </w:tcMar>
            <w:vAlign w:val="center"/>
          </w:tcPr>
          <w:p w14:paraId="000006F5" w14:textId="77777777" w:rsidR="002E2CAA" w:rsidRDefault="00070DF5">
            <w:pPr>
              <w:widowControl/>
              <w:jc w:val="cente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X</w:t>
            </w:r>
          </w:p>
        </w:tc>
        <w:tc>
          <w:tcPr>
            <w:tcW w:w="540" w:type="dxa"/>
            <w:shd w:val="clear" w:color="auto" w:fill="auto"/>
            <w:tcMar>
              <w:top w:w="0" w:type="dxa"/>
              <w:left w:w="108" w:type="dxa"/>
              <w:bottom w:w="0" w:type="dxa"/>
              <w:right w:w="108" w:type="dxa"/>
            </w:tcMar>
            <w:vAlign w:val="center"/>
          </w:tcPr>
          <w:p w14:paraId="000006F6" w14:textId="77777777" w:rsidR="002E2CAA" w:rsidRDefault="00070DF5">
            <w:pPr>
              <w:widowControl/>
              <w:jc w:val="cente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X</w:t>
            </w:r>
          </w:p>
        </w:tc>
        <w:tc>
          <w:tcPr>
            <w:tcW w:w="540" w:type="dxa"/>
          </w:tcPr>
          <w:p w14:paraId="000006F7" w14:textId="77777777" w:rsidR="002E2CAA" w:rsidRDefault="00070DF5">
            <w:pPr>
              <w:widowControl/>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X</w:t>
            </w:r>
          </w:p>
        </w:tc>
        <w:tc>
          <w:tcPr>
            <w:tcW w:w="540" w:type="dxa"/>
            <w:shd w:val="clear" w:color="auto" w:fill="auto"/>
            <w:tcMar>
              <w:top w:w="0" w:type="dxa"/>
              <w:left w:w="108" w:type="dxa"/>
              <w:bottom w:w="0" w:type="dxa"/>
              <w:right w:w="108" w:type="dxa"/>
            </w:tcMar>
            <w:vAlign w:val="center"/>
          </w:tcPr>
          <w:p w14:paraId="000006F8" w14:textId="77777777" w:rsidR="002E2CAA" w:rsidRDefault="00070DF5">
            <w:pPr>
              <w:widowControl/>
              <w:jc w:val="cente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X</w:t>
            </w:r>
          </w:p>
        </w:tc>
      </w:tr>
      <w:tr w:rsidR="002E2CAA" w14:paraId="651208D7" w14:textId="77777777" w:rsidTr="005241B2">
        <w:tc>
          <w:tcPr>
            <w:tcW w:w="6655" w:type="dxa"/>
            <w:shd w:val="clear" w:color="auto" w:fill="FFFFFF"/>
            <w:tcMar>
              <w:top w:w="0" w:type="dxa"/>
              <w:left w:w="108" w:type="dxa"/>
              <w:bottom w:w="0" w:type="dxa"/>
              <w:right w:w="108" w:type="dxa"/>
            </w:tcMar>
            <w:vAlign w:val="center"/>
          </w:tcPr>
          <w:p w14:paraId="000006F9" w14:textId="77777777" w:rsidR="002E2CAA" w:rsidRDefault="00070DF5">
            <w:pPr>
              <w:widowControl/>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MEL plan review and update</w:t>
            </w:r>
          </w:p>
        </w:tc>
        <w:tc>
          <w:tcPr>
            <w:tcW w:w="630" w:type="dxa"/>
            <w:shd w:val="clear" w:color="auto" w:fill="auto"/>
            <w:tcMar>
              <w:top w:w="0" w:type="dxa"/>
              <w:left w:w="108" w:type="dxa"/>
              <w:bottom w:w="0" w:type="dxa"/>
              <w:right w:w="108" w:type="dxa"/>
            </w:tcMar>
            <w:vAlign w:val="center"/>
          </w:tcPr>
          <w:p w14:paraId="000006FA" w14:textId="77777777" w:rsidR="002E2CAA" w:rsidRDefault="00070DF5">
            <w:pPr>
              <w:widowControl/>
              <w:jc w:val="cente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X</w:t>
            </w:r>
          </w:p>
        </w:tc>
        <w:tc>
          <w:tcPr>
            <w:tcW w:w="540" w:type="dxa"/>
            <w:shd w:val="clear" w:color="auto" w:fill="auto"/>
            <w:tcMar>
              <w:top w:w="0" w:type="dxa"/>
              <w:left w:w="108" w:type="dxa"/>
              <w:bottom w:w="0" w:type="dxa"/>
              <w:right w:w="108" w:type="dxa"/>
            </w:tcMar>
            <w:vAlign w:val="center"/>
          </w:tcPr>
          <w:p w14:paraId="000006FB" w14:textId="77777777" w:rsidR="002E2CAA" w:rsidRDefault="00070DF5">
            <w:pPr>
              <w:widowControl/>
              <w:jc w:val="cente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X</w:t>
            </w:r>
          </w:p>
        </w:tc>
        <w:tc>
          <w:tcPr>
            <w:tcW w:w="540" w:type="dxa"/>
            <w:shd w:val="clear" w:color="auto" w:fill="auto"/>
            <w:tcMar>
              <w:top w:w="0" w:type="dxa"/>
              <w:left w:w="108" w:type="dxa"/>
              <w:bottom w:w="0" w:type="dxa"/>
              <w:right w:w="108" w:type="dxa"/>
            </w:tcMar>
            <w:vAlign w:val="center"/>
          </w:tcPr>
          <w:p w14:paraId="000006FC" w14:textId="77777777" w:rsidR="002E2CAA" w:rsidRDefault="00070DF5">
            <w:pPr>
              <w:widowControl/>
              <w:jc w:val="cente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X</w:t>
            </w:r>
          </w:p>
        </w:tc>
        <w:tc>
          <w:tcPr>
            <w:tcW w:w="540" w:type="dxa"/>
          </w:tcPr>
          <w:p w14:paraId="000006FD" w14:textId="77777777" w:rsidR="002E2CAA" w:rsidRDefault="00070DF5">
            <w:pPr>
              <w:widowControl/>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X</w:t>
            </w:r>
          </w:p>
        </w:tc>
        <w:tc>
          <w:tcPr>
            <w:tcW w:w="540" w:type="dxa"/>
            <w:shd w:val="clear" w:color="auto" w:fill="auto"/>
            <w:tcMar>
              <w:top w:w="0" w:type="dxa"/>
              <w:left w:w="108" w:type="dxa"/>
              <w:bottom w:w="0" w:type="dxa"/>
              <w:right w:w="108" w:type="dxa"/>
            </w:tcMar>
            <w:vAlign w:val="center"/>
          </w:tcPr>
          <w:p w14:paraId="000006FE" w14:textId="77777777" w:rsidR="002E2CAA" w:rsidRDefault="00070DF5">
            <w:pPr>
              <w:widowControl/>
              <w:jc w:val="cente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X</w:t>
            </w:r>
          </w:p>
        </w:tc>
      </w:tr>
    </w:tbl>
    <w:p w14:paraId="000006FF" w14:textId="227AE6A8" w:rsidR="002E2CAA" w:rsidRDefault="00E77104">
      <w:pPr>
        <w:pStyle w:val="Heading2"/>
        <w:spacing w:before="240" w:after="120"/>
      </w:pPr>
      <w:bookmarkStart w:id="184" w:name="_Toc155945728"/>
      <w:bookmarkStart w:id="185" w:name="_Toc158197893"/>
      <w:r w:rsidRPr="00E77104">
        <w:rPr>
          <w:sz w:val="24"/>
          <w:szCs w:val="24"/>
        </w:rPr>
        <w:t>SCHEDULE OF PROJECT MEL PLAN DELIVERABLES TO USAID</w:t>
      </w:r>
      <w:bookmarkEnd w:id="184"/>
      <w:bookmarkEnd w:id="185"/>
    </w:p>
    <w:p w14:paraId="00000700" w14:textId="2EB9536F" w:rsidR="002E2CAA" w:rsidRDefault="00070DF5" w:rsidP="00D62430">
      <w:pPr>
        <w:spacing w:after="120"/>
        <w:ind w:hanging="2"/>
        <w:jc w:val="both"/>
        <w:rPr>
          <w:rFonts w:ascii="Calibri" w:eastAsia="Calibri" w:hAnsi="Calibri" w:cs="Calibri"/>
        </w:rPr>
      </w:pPr>
      <w:r>
        <w:rPr>
          <w:rFonts w:ascii="Calibri" w:eastAsia="Calibri" w:hAnsi="Calibri" w:cs="Calibri"/>
        </w:rPr>
        <w:t>Reporting schedules have been defined by the donor</w:t>
      </w:r>
      <w:r>
        <w:t xml:space="preserve"> </w:t>
      </w:r>
      <w:r>
        <w:rPr>
          <w:rFonts w:ascii="Calibri" w:eastAsia="Calibri" w:hAnsi="Calibri" w:cs="Calibri"/>
        </w:rPr>
        <w:t>and the project will report accordingly. The compilation of reports will include all the technical areas (laboratory, clinical</w:t>
      </w:r>
      <w:r w:rsidR="00BA4124">
        <w:rPr>
          <w:rFonts w:ascii="Calibri" w:eastAsia="Calibri" w:hAnsi="Calibri" w:cs="Calibri"/>
        </w:rPr>
        <w:t>,</w:t>
      </w:r>
      <w:r>
        <w:rPr>
          <w:rFonts w:ascii="Calibri" w:eastAsia="Calibri" w:hAnsi="Calibri" w:cs="Calibri"/>
        </w:rPr>
        <w:t xml:space="preserve"> and community). Table </w:t>
      </w:r>
      <w:r w:rsidR="001E377A">
        <w:rPr>
          <w:rFonts w:ascii="Calibri" w:eastAsia="Calibri" w:hAnsi="Calibri" w:cs="Calibri"/>
        </w:rPr>
        <w:t>8</w:t>
      </w:r>
      <w:r>
        <w:rPr>
          <w:rFonts w:ascii="Calibri" w:eastAsia="Calibri" w:hAnsi="Calibri" w:cs="Calibri"/>
        </w:rPr>
        <w:t xml:space="preserve"> below provides details on the frequency of monitoring reports to the project management and donor.</w:t>
      </w:r>
    </w:p>
    <w:p w14:paraId="00000702" w14:textId="7E80D3C5" w:rsidR="002E2CAA" w:rsidRDefault="00070DF5">
      <w:pPr>
        <w:pBdr>
          <w:top w:val="nil"/>
          <w:left w:val="nil"/>
          <w:bottom w:val="nil"/>
          <w:right w:val="nil"/>
          <w:between w:val="nil"/>
        </w:pBdr>
        <w:spacing w:after="120"/>
        <w:ind w:hanging="2"/>
        <w:rPr>
          <w:rFonts w:ascii="Calibri" w:eastAsia="Calibri" w:hAnsi="Calibri" w:cs="Calibri"/>
          <w:b/>
        </w:rPr>
      </w:pPr>
      <w:bookmarkStart w:id="186" w:name="_heading=h.280hiku" w:colFirst="0" w:colLast="0"/>
      <w:bookmarkEnd w:id="186"/>
      <w:r>
        <w:rPr>
          <w:rFonts w:ascii="Calibri" w:eastAsia="Calibri" w:hAnsi="Calibri" w:cs="Calibri"/>
          <w:b/>
        </w:rPr>
        <w:t xml:space="preserve">Table </w:t>
      </w:r>
      <w:r w:rsidR="00664672">
        <w:rPr>
          <w:rFonts w:ascii="Calibri" w:eastAsia="Calibri" w:hAnsi="Calibri" w:cs="Calibri"/>
          <w:b/>
        </w:rPr>
        <w:t>8</w:t>
      </w:r>
      <w:r w:rsidR="00D07CA3">
        <w:rPr>
          <w:rFonts w:ascii="Calibri" w:eastAsia="Calibri" w:hAnsi="Calibri" w:cs="Calibri"/>
          <w:b/>
        </w:rPr>
        <w:t xml:space="preserve">. </w:t>
      </w:r>
      <w:r>
        <w:rPr>
          <w:rFonts w:ascii="Calibri" w:eastAsia="Calibri" w:hAnsi="Calibri" w:cs="Calibri"/>
          <w:b/>
        </w:rPr>
        <w:t xml:space="preserve">Schedule of MEL </w:t>
      </w:r>
      <w:r w:rsidR="003E711B">
        <w:rPr>
          <w:rFonts w:ascii="Calibri" w:eastAsia="Calibri" w:hAnsi="Calibri" w:cs="Calibri"/>
          <w:b/>
        </w:rPr>
        <w:t>d</w:t>
      </w:r>
      <w:r>
        <w:rPr>
          <w:rFonts w:ascii="Calibri" w:eastAsia="Calibri" w:hAnsi="Calibri" w:cs="Calibri"/>
          <w:b/>
        </w:rPr>
        <w:t>eliverables to USAID</w:t>
      </w:r>
    </w:p>
    <w:tbl>
      <w:tblPr>
        <w:tblStyle w:val="af7"/>
        <w:tblW w:w="9535"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000" w:firstRow="0" w:lastRow="0" w:firstColumn="0" w:lastColumn="0" w:noHBand="0" w:noVBand="0"/>
      </w:tblPr>
      <w:tblGrid>
        <w:gridCol w:w="1525"/>
        <w:gridCol w:w="1260"/>
        <w:gridCol w:w="6750"/>
      </w:tblGrid>
      <w:tr w:rsidR="002E2CAA" w14:paraId="7FEA06D4" w14:textId="77777777" w:rsidTr="00D62430">
        <w:trPr>
          <w:trHeight w:val="407"/>
        </w:trPr>
        <w:tc>
          <w:tcPr>
            <w:tcW w:w="1525" w:type="dxa"/>
            <w:shd w:val="clear" w:color="auto" w:fill="009999"/>
          </w:tcPr>
          <w:p w14:paraId="00000703" w14:textId="77777777" w:rsidR="002E2CAA" w:rsidRDefault="00070DF5">
            <w:pPr>
              <w:widowControl/>
              <w:ind w:hanging="2"/>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Deliverable</w:t>
            </w:r>
          </w:p>
        </w:tc>
        <w:tc>
          <w:tcPr>
            <w:tcW w:w="1260" w:type="dxa"/>
            <w:shd w:val="clear" w:color="auto" w:fill="009999"/>
          </w:tcPr>
          <w:p w14:paraId="00000704" w14:textId="77777777" w:rsidR="002E2CAA" w:rsidRDefault="00070DF5">
            <w:pPr>
              <w:widowControl/>
              <w:ind w:hanging="2"/>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Reporting Frequency</w:t>
            </w:r>
          </w:p>
        </w:tc>
        <w:tc>
          <w:tcPr>
            <w:tcW w:w="6750" w:type="dxa"/>
            <w:shd w:val="clear" w:color="auto" w:fill="009999"/>
          </w:tcPr>
          <w:p w14:paraId="00000705" w14:textId="77777777" w:rsidR="002E2CAA" w:rsidRDefault="00070DF5">
            <w:pPr>
              <w:widowControl/>
              <w:ind w:hanging="2"/>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Description of Content</w:t>
            </w:r>
          </w:p>
        </w:tc>
      </w:tr>
      <w:tr w:rsidR="002E2CAA" w14:paraId="5014F457" w14:textId="77777777" w:rsidTr="00D62430">
        <w:trPr>
          <w:trHeight w:val="399"/>
        </w:trPr>
        <w:tc>
          <w:tcPr>
            <w:tcW w:w="1525" w:type="dxa"/>
            <w:shd w:val="clear" w:color="auto" w:fill="F2F2F2"/>
          </w:tcPr>
          <w:p w14:paraId="00000706" w14:textId="77777777" w:rsidR="002E2CAA" w:rsidRDefault="00070DF5">
            <w:pPr>
              <w:widowControl/>
              <w:ind w:right="-102" w:hanging="2"/>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Monthly progress update presentation </w:t>
            </w:r>
          </w:p>
        </w:tc>
        <w:tc>
          <w:tcPr>
            <w:tcW w:w="1260" w:type="dxa"/>
            <w:shd w:val="clear" w:color="auto" w:fill="auto"/>
          </w:tcPr>
          <w:p w14:paraId="00000707"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Monthly </w:t>
            </w:r>
          </w:p>
        </w:tc>
        <w:tc>
          <w:tcPr>
            <w:tcW w:w="6750" w:type="dxa"/>
            <w:shd w:val="clear" w:color="auto" w:fill="F2F2F2"/>
          </w:tcPr>
          <w:p w14:paraId="00000708"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Using charts and tables, the project provinces will prepare and present on monthly project progress against targets. Summarize provincial key achievement for the month, challenges and ways forward to overcome them.  </w:t>
            </w:r>
          </w:p>
        </w:tc>
      </w:tr>
      <w:tr w:rsidR="002E2CAA" w14:paraId="4EEE9B3A" w14:textId="77777777" w:rsidTr="00D62430">
        <w:trPr>
          <w:trHeight w:val="399"/>
        </w:trPr>
        <w:tc>
          <w:tcPr>
            <w:tcW w:w="1525" w:type="dxa"/>
            <w:shd w:val="clear" w:color="auto" w:fill="F2F2F2"/>
          </w:tcPr>
          <w:p w14:paraId="00000709" w14:textId="77777777" w:rsidR="002E2CAA" w:rsidRDefault="00070DF5">
            <w:pPr>
              <w:widowControl/>
              <w:ind w:right="-102" w:hanging="2"/>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Quarterly project progress report </w:t>
            </w:r>
          </w:p>
        </w:tc>
        <w:tc>
          <w:tcPr>
            <w:tcW w:w="1260" w:type="dxa"/>
            <w:shd w:val="clear" w:color="auto" w:fill="F2F2F2"/>
          </w:tcPr>
          <w:p w14:paraId="0000070A"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Quarterly </w:t>
            </w:r>
          </w:p>
        </w:tc>
        <w:tc>
          <w:tcPr>
            <w:tcW w:w="6750" w:type="dxa"/>
            <w:shd w:val="clear" w:color="auto" w:fill="F2F2F2"/>
          </w:tcPr>
          <w:p w14:paraId="0000070B" w14:textId="55C9F8B8"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Include narratives of quarterly achievements, progress against the work plan, and agreed-upon performance indicators demonstrating trends in charts</w:t>
            </w:r>
            <w:r w:rsidR="002F2FE8">
              <w:rPr>
                <w:rFonts w:ascii="Century Gothic" w:eastAsia="Century Gothic" w:hAnsi="Century Gothic" w:cs="Century Gothic"/>
                <w:sz w:val="16"/>
                <w:szCs w:val="16"/>
              </w:rPr>
              <w:t>. The quarterly reports will also include</w:t>
            </w:r>
            <w:r w:rsidR="00A22D22">
              <w:rPr>
                <w:rFonts w:ascii="Century Gothic" w:eastAsia="Century Gothic" w:hAnsi="Century Gothic" w:cs="Century Gothic"/>
                <w:sz w:val="16"/>
                <w:szCs w:val="16"/>
              </w:rPr>
              <w:t xml:space="preserve"> beneficiary feedback and what actions were taken as a result of the feedback.</w:t>
            </w:r>
          </w:p>
        </w:tc>
      </w:tr>
      <w:tr w:rsidR="002E2CAA" w14:paraId="32C5CFF2" w14:textId="77777777" w:rsidTr="00D62430">
        <w:trPr>
          <w:trHeight w:val="399"/>
        </w:trPr>
        <w:tc>
          <w:tcPr>
            <w:tcW w:w="1525" w:type="dxa"/>
            <w:shd w:val="clear" w:color="auto" w:fill="F2F2F2"/>
          </w:tcPr>
          <w:p w14:paraId="0000070C"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Annual project progress report</w:t>
            </w:r>
          </w:p>
        </w:tc>
        <w:tc>
          <w:tcPr>
            <w:tcW w:w="1260" w:type="dxa"/>
            <w:shd w:val="clear" w:color="auto" w:fill="F2F2F2"/>
          </w:tcPr>
          <w:p w14:paraId="0000070D"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Annually</w:t>
            </w:r>
          </w:p>
        </w:tc>
        <w:tc>
          <w:tcPr>
            <w:tcW w:w="6750" w:type="dxa"/>
            <w:shd w:val="clear" w:color="auto" w:fill="F2F2F2"/>
          </w:tcPr>
          <w:p w14:paraId="0000070E"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Summary of project achievements across core and field activities and progress toward results, implementation, and management issues, for a period of one year</w:t>
            </w:r>
          </w:p>
        </w:tc>
      </w:tr>
      <w:tr w:rsidR="002E2CAA" w14:paraId="69C74284" w14:textId="77777777" w:rsidTr="00D62430">
        <w:trPr>
          <w:trHeight w:val="407"/>
        </w:trPr>
        <w:tc>
          <w:tcPr>
            <w:tcW w:w="1525" w:type="dxa"/>
            <w:shd w:val="clear" w:color="auto" w:fill="F2F2F2"/>
          </w:tcPr>
          <w:p w14:paraId="0000070F"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Final report </w:t>
            </w:r>
          </w:p>
        </w:tc>
        <w:tc>
          <w:tcPr>
            <w:tcW w:w="1260" w:type="dxa"/>
            <w:shd w:val="clear" w:color="auto" w:fill="auto"/>
          </w:tcPr>
          <w:p w14:paraId="00000710"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90 days after the end of the award</w:t>
            </w:r>
          </w:p>
        </w:tc>
        <w:tc>
          <w:tcPr>
            <w:tcW w:w="6750" w:type="dxa"/>
            <w:shd w:val="clear" w:color="auto" w:fill="F2F2F2"/>
          </w:tcPr>
          <w:p w14:paraId="00000711" w14:textId="77777777" w:rsidR="002E2CAA" w:rsidRDefault="00070DF5">
            <w:pPr>
              <w:widowControl/>
              <w:ind w:hanging="2"/>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Summarize the accomplishments of the agreement, methods used, and recommendations regarding unfinished work and/or program continuation as well as key learnings from the total implementation experience. </w:t>
            </w:r>
          </w:p>
        </w:tc>
      </w:tr>
    </w:tbl>
    <w:p w14:paraId="00000712" w14:textId="77777777" w:rsidR="002E2CAA" w:rsidRDefault="002E2CAA">
      <w:bookmarkStart w:id="187" w:name="_heading=h.n5rssn" w:colFirst="0" w:colLast="0"/>
      <w:bookmarkEnd w:id="187"/>
    </w:p>
    <w:p w14:paraId="00000713" w14:textId="7A627EAB" w:rsidR="002E2CAA" w:rsidRDefault="00070DF5">
      <w:pPr>
        <w:rPr>
          <w:rFonts w:ascii="Calibri" w:eastAsia="Calibri" w:hAnsi="Calibri" w:cs="Calibri"/>
        </w:rPr>
      </w:pPr>
      <w:r>
        <w:rPr>
          <w:rFonts w:ascii="Calibri" w:eastAsia="Calibri" w:hAnsi="Calibri" w:cs="Calibri"/>
        </w:rPr>
        <w:t>Project provinces prepare and present a monthly progress report to USAID during USAID and DETIZA monthly meetings. The project also conducts monthly meetings with</w:t>
      </w:r>
      <w:r w:rsidR="00DB65EC">
        <w:rPr>
          <w:rFonts w:ascii="Calibri" w:eastAsia="Calibri" w:hAnsi="Calibri" w:cs="Calibri"/>
        </w:rPr>
        <w:t xml:space="preserve"> the</w:t>
      </w:r>
      <w:r>
        <w:rPr>
          <w:rFonts w:ascii="Calibri" w:eastAsia="Calibri" w:hAnsi="Calibri" w:cs="Calibri"/>
        </w:rPr>
        <w:t xml:space="preserve"> NTP</w:t>
      </w:r>
      <w:r w:rsidR="00DB65EC">
        <w:rPr>
          <w:rFonts w:ascii="Calibri" w:eastAsia="Calibri" w:hAnsi="Calibri" w:cs="Calibri"/>
        </w:rPr>
        <w:t>’s</w:t>
      </w:r>
      <w:r>
        <w:rPr>
          <w:rFonts w:ascii="Calibri" w:eastAsia="Calibri" w:hAnsi="Calibri" w:cs="Calibri"/>
        </w:rPr>
        <w:t xml:space="preserve"> central and provincial </w:t>
      </w:r>
      <w:r>
        <w:rPr>
          <w:rFonts w:ascii="Calibri" w:eastAsia="Calibri" w:hAnsi="Calibri" w:cs="Calibri"/>
        </w:rPr>
        <w:lastRenderedPageBreak/>
        <w:t xml:space="preserve">levels to present </w:t>
      </w:r>
      <w:r w:rsidR="00DB65EC">
        <w:rPr>
          <w:rFonts w:ascii="Calibri" w:eastAsia="Calibri" w:hAnsi="Calibri" w:cs="Calibri"/>
        </w:rPr>
        <w:t xml:space="preserve">to </w:t>
      </w:r>
      <w:r>
        <w:rPr>
          <w:rFonts w:ascii="Calibri" w:eastAsia="Calibri" w:hAnsi="Calibri" w:cs="Calibri"/>
        </w:rPr>
        <w:t>discuss project contributions toward</w:t>
      </w:r>
      <w:r w:rsidR="00DB65EC">
        <w:rPr>
          <w:rFonts w:ascii="Calibri" w:eastAsia="Calibri" w:hAnsi="Calibri" w:cs="Calibri"/>
        </w:rPr>
        <w:t xml:space="preserve"> the</w:t>
      </w:r>
      <w:r>
        <w:rPr>
          <w:rFonts w:ascii="Calibri" w:eastAsia="Calibri" w:hAnsi="Calibri" w:cs="Calibri"/>
        </w:rPr>
        <w:t xml:space="preserve"> NTP’s key indicators. This is an opportunity for USAID and the NTP to provide feedback and make recommendations to address challenges and improve performance. </w:t>
      </w:r>
    </w:p>
    <w:p w14:paraId="00000714" w14:textId="77777777" w:rsidR="002E2CAA" w:rsidRDefault="00070DF5" w:rsidP="00E77104">
      <w:pPr>
        <w:pStyle w:val="Heading1"/>
        <w:spacing w:before="360" w:after="120"/>
        <w:rPr>
          <w:color w:val="000000"/>
        </w:rPr>
      </w:pPr>
      <w:bookmarkStart w:id="188" w:name="_Toc155945729"/>
      <w:bookmarkStart w:id="189" w:name="_Toc158197894"/>
      <w:r>
        <w:rPr>
          <w:color w:val="000000"/>
        </w:rPr>
        <w:t>Change Log</w:t>
      </w:r>
      <w:bookmarkEnd w:id="188"/>
      <w:bookmarkEnd w:id="189"/>
      <w:r>
        <w:rPr>
          <w:color w:val="000000"/>
        </w:rPr>
        <w:t xml:space="preserve"> </w:t>
      </w:r>
    </w:p>
    <w:p w14:paraId="00000715" w14:textId="77777777" w:rsidR="002E2CAA" w:rsidRDefault="00070DF5" w:rsidP="00D62430">
      <w:pPr>
        <w:spacing w:after="120"/>
        <w:ind w:hanging="2"/>
        <w:rPr>
          <w:rFonts w:ascii="Calibri" w:eastAsia="Calibri" w:hAnsi="Calibri" w:cs="Calibri"/>
        </w:rPr>
      </w:pPr>
      <w:bookmarkStart w:id="190" w:name="_heading=h.46ad4c2" w:colFirst="0" w:colLast="0"/>
      <w:bookmarkEnd w:id="190"/>
      <w:r>
        <w:rPr>
          <w:rFonts w:ascii="Calibri" w:eastAsia="Calibri" w:hAnsi="Calibri" w:cs="Calibri"/>
        </w:rPr>
        <w:t>Updates to the MEL plan will be documented in a change log. Each version of the plan will be archived with the date. These steps will ensure that changes over time can be used for project learning. The log will be provided to the DETIZA AOR for review and approval, as required by the cooperative agreement.</w:t>
      </w:r>
    </w:p>
    <w:p w14:paraId="00000717" w14:textId="36D25B1B" w:rsidR="002E2CAA" w:rsidRDefault="00070DF5">
      <w:pPr>
        <w:spacing w:after="120"/>
        <w:ind w:hanging="2"/>
        <w:jc w:val="both"/>
        <w:rPr>
          <w:rFonts w:ascii="Calibri" w:eastAsia="Calibri" w:hAnsi="Calibri" w:cs="Calibri"/>
          <w:b/>
        </w:rPr>
      </w:pPr>
      <w:r>
        <w:rPr>
          <w:rFonts w:ascii="Calibri" w:eastAsia="Calibri" w:hAnsi="Calibri" w:cs="Calibri"/>
          <w:b/>
        </w:rPr>
        <w:t xml:space="preserve">Table </w:t>
      </w:r>
      <w:r w:rsidR="00664672">
        <w:rPr>
          <w:rFonts w:ascii="Calibri" w:eastAsia="Calibri" w:hAnsi="Calibri" w:cs="Calibri"/>
          <w:b/>
        </w:rPr>
        <w:t>9</w:t>
      </w:r>
      <w:r w:rsidR="00D07CA3">
        <w:rPr>
          <w:rFonts w:ascii="Calibri" w:eastAsia="Calibri" w:hAnsi="Calibri" w:cs="Calibri"/>
          <w:b/>
        </w:rPr>
        <w:t>.</w:t>
      </w:r>
      <w:r>
        <w:rPr>
          <w:rFonts w:ascii="Calibri" w:eastAsia="Calibri" w:hAnsi="Calibri" w:cs="Calibri"/>
          <w:b/>
        </w:rPr>
        <w:t xml:space="preserve"> DETIZA MEL </w:t>
      </w:r>
      <w:r w:rsidR="00B64345">
        <w:rPr>
          <w:rFonts w:ascii="Calibri" w:eastAsia="Calibri" w:hAnsi="Calibri" w:cs="Calibri"/>
          <w:b/>
        </w:rPr>
        <w:t>p</w:t>
      </w:r>
      <w:r>
        <w:rPr>
          <w:rFonts w:ascii="Calibri" w:eastAsia="Calibri" w:hAnsi="Calibri" w:cs="Calibri"/>
          <w:b/>
        </w:rPr>
        <w:t xml:space="preserve">lan </w:t>
      </w:r>
      <w:r w:rsidR="00B64345">
        <w:rPr>
          <w:rFonts w:ascii="Calibri" w:eastAsia="Calibri" w:hAnsi="Calibri" w:cs="Calibri"/>
          <w:b/>
        </w:rPr>
        <w:t>c</w:t>
      </w:r>
      <w:r>
        <w:rPr>
          <w:rFonts w:ascii="Calibri" w:eastAsia="Calibri" w:hAnsi="Calibri" w:cs="Calibri"/>
          <w:b/>
        </w:rPr>
        <w:t xml:space="preserve">hange </w:t>
      </w:r>
      <w:r w:rsidR="00B64345">
        <w:rPr>
          <w:rFonts w:ascii="Calibri" w:eastAsia="Calibri" w:hAnsi="Calibri" w:cs="Calibri"/>
          <w:b/>
        </w:rPr>
        <w:t>l</w:t>
      </w:r>
      <w:r>
        <w:rPr>
          <w:rFonts w:ascii="Calibri" w:eastAsia="Calibri" w:hAnsi="Calibri" w:cs="Calibri"/>
          <w:b/>
        </w:rPr>
        <w:t>og</w:t>
      </w:r>
    </w:p>
    <w:tbl>
      <w:tblPr>
        <w:tblStyle w:val="af8"/>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530"/>
        <w:gridCol w:w="2970"/>
        <w:gridCol w:w="4230"/>
      </w:tblGrid>
      <w:tr w:rsidR="002E2CAA" w14:paraId="1C4FA65C" w14:textId="77777777">
        <w:tc>
          <w:tcPr>
            <w:tcW w:w="625" w:type="dxa"/>
            <w:shd w:val="clear" w:color="auto" w:fill="FF4B87"/>
          </w:tcPr>
          <w:p w14:paraId="00000718" w14:textId="77777777" w:rsidR="002E2CAA" w:rsidRPr="00C8156B" w:rsidRDefault="00070DF5">
            <w:pPr>
              <w:widowControl/>
              <w:pBdr>
                <w:top w:val="nil"/>
                <w:left w:val="nil"/>
                <w:bottom w:val="nil"/>
                <w:right w:val="nil"/>
                <w:between w:val="nil"/>
              </w:pBdr>
              <w:spacing w:after="120"/>
              <w:rPr>
                <w:rFonts w:ascii="Century Gothic" w:eastAsia="Century Gothic" w:hAnsi="Century Gothic" w:cs="Century Gothic"/>
                <w:b/>
                <w:color w:val="000000" w:themeColor="text1"/>
                <w:sz w:val="16"/>
                <w:szCs w:val="16"/>
                <w:highlight w:val="white"/>
              </w:rPr>
            </w:pPr>
            <w:r w:rsidRPr="00C8156B">
              <w:rPr>
                <w:rFonts w:ascii="Century Gothic" w:eastAsia="Century Gothic" w:hAnsi="Century Gothic" w:cs="Century Gothic"/>
                <w:b/>
                <w:color w:val="000000" w:themeColor="text1"/>
                <w:sz w:val="16"/>
                <w:szCs w:val="16"/>
              </w:rPr>
              <w:t>Date</w:t>
            </w:r>
          </w:p>
        </w:tc>
        <w:tc>
          <w:tcPr>
            <w:tcW w:w="1530" w:type="dxa"/>
            <w:shd w:val="clear" w:color="auto" w:fill="FF4B87"/>
          </w:tcPr>
          <w:p w14:paraId="00000719" w14:textId="77777777" w:rsidR="002E2CAA" w:rsidRPr="00C8156B" w:rsidRDefault="00070DF5">
            <w:pPr>
              <w:widowControl/>
              <w:pBdr>
                <w:top w:val="nil"/>
                <w:left w:val="nil"/>
                <w:bottom w:val="nil"/>
                <w:right w:val="nil"/>
                <w:between w:val="nil"/>
              </w:pBdr>
              <w:spacing w:after="120"/>
              <w:rPr>
                <w:rFonts w:ascii="Century Gothic" w:eastAsia="Century Gothic" w:hAnsi="Century Gothic" w:cs="Century Gothic"/>
                <w:b/>
                <w:color w:val="000000" w:themeColor="text1"/>
                <w:sz w:val="16"/>
                <w:szCs w:val="16"/>
              </w:rPr>
            </w:pPr>
            <w:r w:rsidRPr="00C8156B">
              <w:rPr>
                <w:rFonts w:ascii="Century Gothic" w:eastAsia="Century Gothic" w:hAnsi="Century Gothic" w:cs="Century Gothic"/>
                <w:b/>
                <w:color w:val="000000" w:themeColor="text1"/>
                <w:sz w:val="16"/>
                <w:szCs w:val="16"/>
              </w:rPr>
              <w:t>MEL Plan Section</w:t>
            </w:r>
          </w:p>
        </w:tc>
        <w:tc>
          <w:tcPr>
            <w:tcW w:w="2970" w:type="dxa"/>
            <w:shd w:val="clear" w:color="auto" w:fill="FF4B87"/>
          </w:tcPr>
          <w:p w14:paraId="0000071A" w14:textId="77777777" w:rsidR="002E2CAA" w:rsidRPr="00C8156B" w:rsidRDefault="00070DF5">
            <w:pPr>
              <w:widowControl/>
              <w:pBdr>
                <w:top w:val="nil"/>
                <w:left w:val="nil"/>
                <w:bottom w:val="nil"/>
                <w:right w:val="nil"/>
                <w:between w:val="nil"/>
              </w:pBdr>
              <w:spacing w:after="120"/>
              <w:rPr>
                <w:rFonts w:ascii="Century Gothic" w:eastAsia="Century Gothic" w:hAnsi="Century Gothic" w:cs="Century Gothic"/>
                <w:b/>
                <w:color w:val="000000" w:themeColor="text1"/>
                <w:sz w:val="16"/>
                <w:szCs w:val="16"/>
              </w:rPr>
            </w:pPr>
            <w:r w:rsidRPr="00C8156B">
              <w:rPr>
                <w:rFonts w:ascii="Century Gothic" w:eastAsia="Century Gothic" w:hAnsi="Century Gothic" w:cs="Century Gothic"/>
                <w:b/>
                <w:color w:val="000000" w:themeColor="text1"/>
                <w:sz w:val="16"/>
                <w:szCs w:val="16"/>
              </w:rPr>
              <w:t>Summary of Change</w:t>
            </w:r>
          </w:p>
        </w:tc>
        <w:tc>
          <w:tcPr>
            <w:tcW w:w="4230" w:type="dxa"/>
            <w:shd w:val="clear" w:color="auto" w:fill="FF4B87"/>
          </w:tcPr>
          <w:p w14:paraId="0000071B" w14:textId="77777777" w:rsidR="002E2CAA" w:rsidRPr="00C8156B" w:rsidRDefault="00070DF5">
            <w:pPr>
              <w:widowControl/>
              <w:pBdr>
                <w:top w:val="nil"/>
                <w:left w:val="nil"/>
                <w:bottom w:val="nil"/>
                <w:right w:val="nil"/>
                <w:between w:val="nil"/>
              </w:pBdr>
              <w:spacing w:after="120"/>
              <w:rPr>
                <w:rFonts w:ascii="Century Gothic" w:eastAsia="Century Gothic" w:hAnsi="Century Gothic" w:cs="Century Gothic"/>
                <w:b/>
                <w:color w:val="000000" w:themeColor="text1"/>
                <w:sz w:val="16"/>
                <w:szCs w:val="16"/>
              </w:rPr>
            </w:pPr>
            <w:r w:rsidRPr="00C8156B">
              <w:rPr>
                <w:rFonts w:ascii="Century Gothic" w:eastAsia="Century Gothic" w:hAnsi="Century Gothic" w:cs="Century Gothic"/>
                <w:b/>
                <w:color w:val="000000" w:themeColor="text1"/>
                <w:sz w:val="16"/>
                <w:szCs w:val="16"/>
              </w:rPr>
              <w:t>Rationale for Change and Any Notes</w:t>
            </w:r>
          </w:p>
        </w:tc>
      </w:tr>
      <w:tr w:rsidR="002E2CAA" w14:paraId="36ADDA2F" w14:textId="77777777">
        <w:trPr>
          <w:trHeight w:val="170"/>
        </w:trPr>
        <w:tc>
          <w:tcPr>
            <w:tcW w:w="625" w:type="dxa"/>
            <w:shd w:val="clear" w:color="auto" w:fill="auto"/>
          </w:tcPr>
          <w:p w14:paraId="0000071C" w14:textId="77777777" w:rsidR="002E2CAA" w:rsidRDefault="00070DF5">
            <w:pPr>
              <w:widowControl/>
              <w:pBdr>
                <w:top w:val="nil"/>
                <w:left w:val="nil"/>
                <w:bottom w:val="nil"/>
                <w:right w:val="nil"/>
                <w:between w:val="nil"/>
              </w:pBdr>
              <w:spacing w:after="120"/>
              <w:rPr>
                <w:rFonts w:ascii="Century Gothic" w:eastAsia="Century Gothic" w:hAnsi="Century Gothic" w:cs="Century Gothic"/>
                <w:color w:val="000000"/>
                <w:sz w:val="16"/>
                <w:szCs w:val="16"/>
                <w:highlight w:val="white"/>
              </w:rPr>
            </w:pPr>
            <w:r>
              <w:rPr>
                <w:rFonts w:ascii="Century Gothic" w:eastAsia="Century Gothic" w:hAnsi="Century Gothic" w:cs="Century Gothic"/>
                <w:color w:val="000000"/>
                <w:sz w:val="16"/>
                <w:szCs w:val="16"/>
                <w:highlight w:val="white"/>
              </w:rPr>
              <w:t>Dec. 2021</w:t>
            </w:r>
          </w:p>
        </w:tc>
        <w:tc>
          <w:tcPr>
            <w:tcW w:w="1530" w:type="dxa"/>
            <w:shd w:val="clear" w:color="auto" w:fill="auto"/>
          </w:tcPr>
          <w:p w14:paraId="0000071D" w14:textId="77777777" w:rsidR="002E2CAA" w:rsidRDefault="00070DF5">
            <w:pPr>
              <w:widowControl/>
              <w:pBdr>
                <w:top w:val="nil"/>
                <w:left w:val="nil"/>
                <w:bottom w:val="nil"/>
                <w:right w:val="nil"/>
                <w:between w:val="nil"/>
              </w:pBdr>
              <w:rPr>
                <w:rFonts w:ascii="Century Gothic" w:eastAsia="Century Gothic" w:hAnsi="Century Gothic" w:cs="Century Gothic"/>
                <w:color w:val="000000"/>
                <w:sz w:val="16"/>
                <w:szCs w:val="16"/>
                <w:highlight w:val="white"/>
              </w:rPr>
            </w:pPr>
            <w:r>
              <w:rPr>
                <w:rFonts w:ascii="Century Gothic" w:eastAsia="Century Gothic" w:hAnsi="Century Gothic" w:cs="Century Gothic"/>
                <w:color w:val="000000"/>
                <w:sz w:val="16"/>
                <w:szCs w:val="16"/>
                <w:highlight w:val="white"/>
              </w:rPr>
              <w:t>Monitoring Plan; Performance Monitoring; Table 2</w:t>
            </w:r>
          </w:p>
        </w:tc>
        <w:tc>
          <w:tcPr>
            <w:tcW w:w="2970" w:type="dxa"/>
            <w:shd w:val="clear" w:color="auto" w:fill="auto"/>
          </w:tcPr>
          <w:p w14:paraId="0000071E" w14:textId="77777777" w:rsidR="002E2CAA" w:rsidRDefault="00070DF5">
            <w:pPr>
              <w:widowControl/>
              <w:pBdr>
                <w:top w:val="nil"/>
                <w:left w:val="nil"/>
                <w:bottom w:val="nil"/>
                <w:right w:val="nil"/>
                <w:between w:val="nil"/>
              </w:pBdr>
              <w:rPr>
                <w:rFonts w:ascii="Century Gothic" w:eastAsia="Century Gothic" w:hAnsi="Century Gothic" w:cs="Century Gothic"/>
                <w:color w:val="000000"/>
                <w:sz w:val="16"/>
                <w:szCs w:val="16"/>
                <w:highlight w:val="white"/>
              </w:rPr>
            </w:pPr>
            <w:r>
              <w:rPr>
                <w:rFonts w:ascii="Century Gothic" w:eastAsia="Century Gothic" w:hAnsi="Century Gothic" w:cs="Century Gothic"/>
                <w:color w:val="000000"/>
                <w:sz w:val="16"/>
                <w:szCs w:val="16"/>
              </w:rPr>
              <w:t>The indicators were revised in the indicator summary table for reporting against PBMEF indicators, along with accompanying targets.</w:t>
            </w:r>
          </w:p>
        </w:tc>
        <w:tc>
          <w:tcPr>
            <w:tcW w:w="4230" w:type="dxa"/>
            <w:shd w:val="clear" w:color="auto" w:fill="auto"/>
          </w:tcPr>
          <w:p w14:paraId="0000071F" w14:textId="77777777" w:rsidR="002E2CAA" w:rsidRDefault="00070DF5">
            <w:pPr>
              <w:widowControl/>
              <w:pBdr>
                <w:top w:val="nil"/>
                <w:left w:val="nil"/>
                <w:bottom w:val="nil"/>
                <w:right w:val="nil"/>
                <w:between w:val="nil"/>
              </w:pBdr>
              <w:rPr>
                <w:rFonts w:ascii="Century Gothic" w:eastAsia="Century Gothic" w:hAnsi="Century Gothic" w:cs="Century Gothic"/>
                <w:color w:val="000000"/>
                <w:sz w:val="16"/>
                <w:szCs w:val="16"/>
                <w:highlight w:val="white"/>
              </w:rPr>
            </w:pPr>
            <w:r>
              <w:rPr>
                <w:rFonts w:ascii="Century Gothic" w:eastAsia="Century Gothic" w:hAnsi="Century Gothic" w:cs="Century Gothic"/>
                <w:color w:val="000000"/>
                <w:sz w:val="16"/>
                <w:szCs w:val="16"/>
              </w:rPr>
              <w:t>Due to the evolution of the technical work that has been funded, the DETIZA team and USAID/Zaccosa management team determined that a revision to the project indicators and targets were necessary.</w:t>
            </w:r>
          </w:p>
        </w:tc>
      </w:tr>
    </w:tbl>
    <w:p w14:paraId="00000720" w14:textId="77777777" w:rsidR="002E2CAA" w:rsidRDefault="002E2CAA">
      <w:pPr>
        <w:pStyle w:val="Heading1"/>
        <w:spacing w:before="0" w:after="240"/>
        <w:rPr>
          <w:color w:val="000000"/>
        </w:rPr>
      </w:pPr>
    </w:p>
    <w:p w14:paraId="2BB23720" w14:textId="77777777" w:rsidR="005241B2" w:rsidRDefault="005241B2">
      <w:pPr>
        <w:rPr>
          <w:b/>
          <w:color w:val="0067B9"/>
          <w:sz w:val="28"/>
          <w:szCs w:val="28"/>
        </w:rPr>
      </w:pPr>
      <w:bookmarkStart w:id="191" w:name="_Toc155945730"/>
      <w:r>
        <w:br w:type="page"/>
      </w:r>
    </w:p>
    <w:p w14:paraId="00000722" w14:textId="07DC5B96" w:rsidR="002E2CAA" w:rsidRDefault="00070DF5">
      <w:pPr>
        <w:pStyle w:val="Heading1"/>
        <w:spacing w:before="0" w:after="240"/>
        <w:rPr>
          <w:color w:val="000000"/>
        </w:rPr>
      </w:pPr>
      <w:bookmarkStart w:id="192" w:name="_Annex_1:_Indicator"/>
      <w:bookmarkStart w:id="193" w:name="_Toc158197895"/>
      <w:bookmarkEnd w:id="192"/>
      <w:r>
        <w:rPr>
          <w:color w:val="000000"/>
        </w:rPr>
        <w:lastRenderedPageBreak/>
        <w:t>Annex 1: Indicator Reference Sheet</w:t>
      </w:r>
      <w:bookmarkEnd w:id="191"/>
      <w:bookmarkEnd w:id="193"/>
    </w:p>
    <w:tbl>
      <w:tblPr>
        <w:tblStyle w:val="af9"/>
        <w:tblW w:w="954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00"/>
        <w:gridCol w:w="7740"/>
      </w:tblGrid>
      <w:tr w:rsidR="002E2CAA" w14:paraId="58C51DBF" w14:textId="77777777">
        <w:trPr>
          <w:trHeight w:val="348"/>
        </w:trPr>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0000723" w14:textId="77777777" w:rsidR="002E2CAA" w:rsidRDefault="00070DF5">
            <w:pPr>
              <w:spacing w:line="192" w:lineRule="auto"/>
              <w:ind w:left="20"/>
              <w:rPr>
                <w:rFonts w:ascii="Century Gothic" w:eastAsia="Century Gothic" w:hAnsi="Century Gothic" w:cs="Century Gothic"/>
                <w:b/>
                <w:sz w:val="18"/>
                <w:szCs w:val="18"/>
              </w:rPr>
            </w:pPr>
            <w:r>
              <w:rPr>
                <w:rFonts w:ascii="Century Gothic" w:eastAsia="Century Gothic" w:hAnsi="Century Gothic" w:cs="Century Gothic"/>
                <w:b/>
                <w:sz w:val="18"/>
                <w:szCs w:val="18"/>
              </w:rPr>
              <w:t>Indicator name and number</w:t>
            </w:r>
          </w:p>
        </w:tc>
        <w:tc>
          <w:tcPr>
            <w:tcW w:w="774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724" w14:textId="3F932643" w:rsidR="002E2CAA" w:rsidRDefault="00070DF5">
            <w:pPr>
              <w:spacing w:line="192" w:lineRule="auto"/>
              <w:rPr>
                <w:b/>
              </w:rPr>
            </w:pPr>
            <w:bookmarkStart w:id="194" w:name="_heading=h.30j0zll" w:colFirst="0" w:colLast="0"/>
            <w:bookmarkEnd w:id="194"/>
            <w:r>
              <w:t xml:space="preserve">TB Detection Rate </w:t>
            </w:r>
            <w:r w:rsidR="00C317BF">
              <w:t xml:space="preserve">(Treatment Coverage) </w:t>
            </w:r>
            <w:r>
              <w:t>(DT_RT)</w:t>
            </w:r>
          </w:p>
        </w:tc>
      </w:tr>
      <w:tr w:rsidR="002E2CAA" w14:paraId="114C9897" w14:textId="77777777">
        <w:trPr>
          <w:trHeight w:val="530"/>
        </w:trPr>
        <w:tc>
          <w:tcPr>
            <w:tcW w:w="180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0000725" w14:textId="77777777" w:rsidR="002E2CAA" w:rsidRDefault="00070DF5">
            <w:pPr>
              <w:spacing w:line="192"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Definition</w:t>
            </w:r>
          </w:p>
        </w:tc>
        <w:tc>
          <w:tcPr>
            <w:tcW w:w="7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1C72C2" w14:textId="77777777" w:rsidR="002E2CAA" w:rsidRDefault="00070DF5" w:rsidP="00EC65B0">
            <w:pPr>
              <w:widowControl/>
              <w:spacing w:after="120"/>
              <w:ind w:right="187"/>
              <w:rPr>
                <w:rFonts w:ascii="Century Gothic" w:eastAsia="Century Gothic" w:hAnsi="Century Gothic" w:cs="Century Gothic"/>
                <w:sz w:val="18"/>
                <w:szCs w:val="18"/>
              </w:rPr>
            </w:pPr>
            <w:r>
              <w:rPr>
                <w:rFonts w:ascii="Century Gothic" w:eastAsia="Century Gothic" w:hAnsi="Century Gothic" w:cs="Century Gothic"/>
                <w:sz w:val="18"/>
                <w:szCs w:val="18"/>
              </w:rPr>
              <w:t>Percent of people with new and relapse TB and with unknown previous TB treatment history (all forms) who were notified during the reporting period, out of the estimated number of people with incident TB for that yea</w:t>
            </w:r>
            <w:r w:rsidR="00EC65B0">
              <w:rPr>
                <w:rFonts w:ascii="Century Gothic" w:eastAsia="Century Gothic" w:hAnsi="Century Gothic" w:cs="Century Gothic"/>
                <w:sz w:val="18"/>
                <w:szCs w:val="18"/>
              </w:rPr>
              <w:t>r</w:t>
            </w:r>
            <w:r>
              <w:rPr>
                <w:rFonts w:ascii="Century Gothic" w:eastAsia="Century Gothic" w:hAnsi="Century Gothic" w:cs="Century Gothic"/>
                <w:sz w:val="18"/>
                <w:szCs w:val="18"/>
              </w:rPr>
              <w:t>.</w:t>
            </w:r>
          </w:p>
          <w:p w14:paraId="1B85E0D7" w14:textId="77777777" w:rsidR="00EC65B0" w:rsidRPr="00EC65B0" w:rsidRDefault="00EC65B0" w:rsidP="00EC65B0">
            <w:pPr>
              <w:widowControl/>
              <w:spacing w:after="120"/>
              <w:ind w:right="187"/>
              <w:rPr>
                <w:rFonts w:ascii="Century Gothic" w:eastAsia="Century Gothic" w:hAnsi="Century Gothic" w:cs="Century Gothic"/>
                <w:sz w:val="18"/>
                <w:szCs w:val="18"/>
              </w:rPr>
            </w:pPr>
            <w:r w:rsidRPr="00EC65B0">
              <w:rPr>
                <w:rFonts w:ascii="Century Gothic" w:eastAsia="Century Gothic" w:hAnsi="Century Gothic" w:cs="Century Gothic"/>
                <w:sz w:val="18"/>
                <w:szCs w:val="18"/>
              </w:rPr>
              <w:t xml:space="preserve">Note: This indicator is also referred to as “Treatment Coverage Rate”; the name is updated to TB detection rate here to emphasize that treatment coverage is not represented in this data.  </w:t>
            </w:r>
          </w:p>
          <w:p w14:paraId="00000726" w14:textId="7A0F4D87" w:rsidR="00EC65B0" w:rsidRDefault="00EC65B0" w:rsidP="00EC65B0">
            <w:pPr>
              <w:widowControl/>
              <w:ind w:right="187"/>
              <w:rPr>
                <w:rFonts w:ascii="Century Gothic" w:eastAsia="Century Gothic" w:hAnsi="Century Gothic" w:cs="Century Gothic"/>
                <w:sz w:val="18"/>
                <w:szCs w:val="18"/>
              </w:rPr>
            </w:pPr>
            <w:r w:rsidRPr="00EC65B0">
              <w:rPr>
                <w:rFonts w:ascii="Century Gothic" w:eastAsia="Century Gothic" w:hAnsi="Century Gothic" w:cs="Century Gothic"/>
                <w:sz w:val="18"/>
                <w:szCs w:val="18"/>
              </w:rPr>
              <w:t>Calculation: (Numerator/Denominator) x 100</w:t>
            </w:r>
          </w:p>
        </w:tc>
      </w:tr>
      <w:tr w:rsidR="002E2CAA" w14:paraId="42868DD4" w14:textId="77777777">
        <w:trPr>
          <w:trHeight w:val="368"/>
        </w:trPr>
        <w:tc>
          <w:tcPr>
            <w:tcW w:w="180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0000727" w14:textId="77777777" w:rsidR="002E2CAA" w:rsidRDefault="00070DF5">
            <w:pPr>
              <w:spacing w:line="192"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Numerator</w:t>
            </w:r>
          </w:p>
        </w:tc>
        <w:tc>
          <w:tcPr>
            <w:tcW w:w="7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728" w14:textId="5C89B368" w:rsidR="002E2CAA" w:rsidRDefault="00070DF5" w:rsidP="00450C48">
            <w:pPr>
              <w:ind w:right="187"/>
              <w:rPr>
                <w:rFonts w:ascii="Century Gothic" w:eastAsia="Century Gothic" w:hAnsi="Century Gothic" w:cs="Century Gothic"/>
                <w:sz w:val="18"/>
                <w:szCs w:val="18"/>
              </w:rPr>
            </w:pPr>
            <w:r>
              <w:rPr>
                <w:rFonts w:ascii="Century Gothic" w:eastAsia="Century Gothic" w:hAnsi="Century Gothic" w:cs="Century Gothic"/>
                <w:sz w:val="18"/>
                <w:szCs w:val="18"/>
              </w:rPr>
              <w:t>Number of people with new and relapse TB (and with unknown previous TB treatment history), all forms (bacteriologically confirmed plus clinically diagnosed, pulmonary plus extra pulmonary) who were notified during the reporting period</w:t>
            </w:r>
            <w:r w:rsidR="00450C48">
              <w:rPr>
                <w:rFonts w:ascii="Century Gothic" w:eastAsia="Century Gothic" w:hAnsi="Century Gothic" w:cs="Century Gothic"/>
                <w:sz w:val="18"/>
                <w:szCs w:val="18"/>
              </w:rPr>
              <w:t>.</w:t>
            </w:r>
          </w:p>
        </w:tc>
      </w:tr>
      <w:tr w:rsidR="002E2CAA" w14:paraId="3EFBE7F7" w14:textId="77777777">
        <w:trPr>
          <w:trHeight w:val="143"/>
        </w:trPr>
        <w:tc>
          <w:tcPr>
            <w:tcW w:w="180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0000729" w14:textId="77777777" w:rsidR="002E2CAA" w:rsidRDefault="00070DF5">
            <w:pPr>
              <w:spacing w:line="192"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Denominator</w:t>
            </w:r>
          </w:p>
        </w:tc>
        <w:tc>
          <w:tcPr>
            <w:tcW w:w="7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72A" w14:textId="6EEB485A" w:rsidR="002E2CAA" w:rsidRDefault="00070DF5" w:rsidP="00450C48">
            <w:pPr>
              <w:ind w:right="180"/>
              <w:rPr>
                <w:rFonts w:ascii="Century Gothic" w:eastAsia="Century Gothic" w:hAnsi="Century Gothic" w:cs="Century Gothic"/>
                <w:sz w:val="18"/>
                <w:szCs w:val="18"/>
              </w:rPr>
            </w:pPr>
            <w:r>
              <w:rPr>
                <w:rFonts w:ascii="Century Gothic" w:eastAsia="Century Gothic" w:hAnsi="Century Gothic" w:cs="Century Gothic"/>
                <w:sz w:val="18"/>
                <w:szCs w:val="18"/>
              </w:rPr>
              <w:t>Estimated incidence of TB (all forms) in the same reporting period.</w:t>
            </w:r>
          </w:p>
        </w:tc>
      </w:tr>
      <w:tr w:rsidR="002E2CAA" w14:paraId="60FEC26C" w14:textId="77777777">
        <w:trPr>
          <w:trHeight w:val="143"/>
        </w:trPr>
        <w:tc>
          <w:tcPr>
            <w:tcW w:w="180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000072B" w14:textId="77777777" w:rsidR="002E2CAA" w:rsidRDefault="00070DF5">
            <w:pPr>
              <w:spacing w:line="192"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Category</w:t>
            </w:r>
          </w:p>
        </w:tc>
        <w:tc>
          <w:tcPr>
            <w:tcW w:w="7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72C" w14:textId="77777777" w:rsidR="002E2CAA" w:rsidRDefault="00070DF5" w:rsidP="00450C48">
            <w:pPr>
              <w:ind w:right="180"/>
              <w:rPr>
                <w:rFonts w:ascii="Century Gothic" w:eastAsia="Century Gothic" w:hAnsi="Century Gothic" w:cs="Century Gothic"/>
                <w:sz w:val="18"/>
                <w:szCs w:val="18"/>
              </w:rPr>
            </w:pPr>
            <w:r>
              <w:rPr>
                <w:rFonts w:ascii="Century Gothic" w:eastAsia="Century Gothic" w:hAnsi="Century Gothic" w:cs="Century Gothic"/>
                <w:sz w:val="18"/>
                <w:szCs w:val="18"/>
              </w:rPr>
              <w:t>REACH</w:t>
            </w:r>
          </w:p>
        </w:tc>
      </w:tr>
      <w:tr w:rsidR="002E7584" w14:paraId="00D2CB3C" w14:textId="77777777">
        <w:trPr>
          <w:trHeight w:val="143"/>
        </w:trPr>
        <w:tc>
          <w:tcPr>
            <w:tcW w:w="180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764CD4D" w14:textId="24B14B81" w:rsidR="002E7584" w:rsidRDefault="002E7584" w:rsidP="002E7584">
            <w:pPr>
              <w:spacing w:line="192"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Indicator </w:t>
            </w:r>
            <w:r w:rsidR="005B1A59">
              <w:rPr>
                <w:rFonts w:ascii="Century Gothic" w:eastAsia="Century Gothic" w:hAnsi="Century Gothic" w:cs="Century Gothic"/>
                <w:b/>
                <w:sz w:val="18"/>
                <w:szCs w:val="18"/>
              </w:rPr>
              <w:t>t</w:t>
            </w:r>
            <w:r>
              <w:rPr>
                <w:rFonts w:ascii="Century Gothic" w:eastAsia="Century Gothic" w:hAnsi="Century Gothic" w:cs="Century Gothic"/>
                <w:b/>
                <w:sz w:val="18"/>
                <w:szCs w:val="18"/>
              </w:rPr>
              <w:t>ype</w:t>
            </w:r>
          </w:p>
        </w:tc>
        <w:tc>
          <w:tcPr>
            <w:tcW w:w="7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24EE33" w14:textId="40AA6336" w:rsidR="002E7584" w:rsidRDefault="00097C57" w:rsidP="002E7584">
            <w:pPr>
              <w:ind w:right="180"/>
              <w:rPr>
                <w:rFonts w:ascii="Century Gothic" w:eastAsia="Century Gothic" w:hAnsi="Century Gothic" w:cs="Century Gothic"/>
                <w:sz w:val="18"/>
                <w:szCs w:val="18"/>
              </w:rPr>
            </w:pPr>
            <w:r>
              <w:rPr>
                <w:rFonts w:ascii="Century Gothic" w:eastAsia="Century Gothic" w:hAnsi="Century Gothic" w:cs="Century Gothic"/>
                <w:sz w:val="18"/>
                <w:szCs w:val="18"/>
              </w:rPr>
              <w:t>Core o</w:t>
            </w:r>
            <w:r w:rsidR="002E7584">
              <w:rPr>
                <w:rFonts w:ascii="Century Gothic" w:eastAsia="Century Gothic" w:hAnsi="Century Gothic" w:cs="Century Gothic"/>
                <w:sz w:val="18"/>
                <w:szCs w:val="18"/>
              </w:rPr>
              <w:t>utcome</w:t>
            </w:r>
          </w:p>
        </w:tc>
      </w:tr>
      <w:tr w:rsidR="002E2CAA" w14:paraId="2875A551" w14:textId="77777777">
        <w:trPr>
          <w:trHeight w:val="143"/>
        </w:trPr>
        <w:tc>
          <w:tcPr>
            <w:tcW w:w="180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000072D" w14:textId="77777777" w:rsidR="002E2CAA" w:rsidRDefault="00070DF5">
            <w:pPr>
              <w:spacing w:line="192"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PBMEF Level</w:t>
            </w:r>
          </w:p>
        </w:tc>
        <w:tc>
          <w:tcPr>
            <w:tcW w:w="7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72E" w14:textId="77777777" w:rsidR="002E2CAA" w:rsidRDefault="00070DF5" w:rsidP="00450C48">
            <w:pPr>
              <w:ind w:right="180"/>
              <w:rPr>
                <w:rFonts w:ascii="Century Gothic" w:eastAsia="Century Gothic" w:hAnsi="Century Gothic" w:cs="Century Gothic"/>
                <w:sz w:val="18"/>
                <w:szCs w:val="18"/>
              </w:rPr>
            </w:pPr>
            <w:r>
              <w:rPr>
                <w:rFonts w:ascii="Century Gothic" w:eastAsia="Century Gothic" w:hAnsi="Century Gothic" w:cs="Century Gothic"/>
                <w:sz w:val="18"/>
                <w:szCs w:val="18"/>
              </w:rPr>
              <w:t>Core</w:t>
            </w:r>
          </w:p>
        </w:tc>
      </w:tr>
      <w:tr w:rsidR="00097C57" w14:paraId="4453E679" w14:textId="77777777">
        <w:trPr>
          <w:trHeight w:val="143"/>
        </w:trPr>
        <w:tc>
          <w:tcPr>
            <w:tcW w:w="180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000072F" w14:textId="13EC7EA8" w:rsidR="00097C57" w:rsidRDefault="00097C57" w:rsidP="00097C57">
            <w:pPr>
              <w:spacing w:line="192"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Unit of measure</w:t>
            </w:r>
          </w:p>
        </w:tc>
        <w:tc>
          <w:tcPr>
            <w:tcW w:w="7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730" w14:textId="72C3B471" w:rsidR="00097C57" w:rsidRDefault="00097C57" w:rsidP="00097C57">
            <w:pPr>
              <w:ind w:right="180"/>
              <w:rPr>
                <w:rFonts w:ascii="Century Gothic" w:eastAsia="Century Gothic" w:hAnsi="Century Gothic" w:cs="Century Gothic"/>
                <w:sz w:val="18"/>
                <w:szCs w:val="18"/>
              </w:rPr>
            </w:pPr>
            <w:r>
              <w:rPr>
                <w:rFonts w:ascii="Century Gothic" w:eastAsia="Century Gothic" w:hAnsi="Century Gothic" w:cs="Century Gothic"/>
                <w:sz w:val="18"/>
                <w:szCs w:val="18"/>
              </w:rPr>
              <w:t>Percent of estimated TB</w:t>
            </w:r>
          </w:p>
        </w:tc>
      </w:tr>
      <w:tr w:rsidR="002E2CAA" w14:paraId="61BD85D3" w14:textId="77777777">
        <w:trPr>
          <w:trHeight w:val="197"/>
        </w:trPr>
        <w:tc>
          <w:tcPr>
            <w:tcW w:w="180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0000731" w14:textId="114A3BE7" w:rsidR="002E2CAA" w:rsidRDefault="00097C57">
            <w:pPr>
              <w:spacing w:line="192"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Data typ</w:t>
            </w:r>
            <w:r w:rsidR="005B1A59">
              <w:rPr>
                <w:rFonts w:ascii="Century Gothic" w:eastAsia="Century Gothic" w:hAnsi="Century Gothic" w:cs="Century Gothic"/>
                <w:b/>
                <w:sz w:val="18"/>
                <w:szCs w:val="18"/>
              </w:rPr>
              <w:t>e</w:t>
            </w:r>
          </w:p>
        </w:tc>
        <w:tc>
          <w:tcPr>
            <w:tcW w:w="7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732" w14:textId="7953775E" w:rsidR="002E2CAA" w:rsidRPr="005B1A59" w:rsidRDefault="005B1A59" w:rsidP="00450C48">
            <w:pPr>
              <w:ind w:right="180"/>
              <w:rPr>
                <w:rFonts w:ascii="Century Gothic" w:eastAsia="Century Gothic" w:hAnsi="Century Gothic" w:cs="Century Gothic"/>
                <w:iCs/>
                <w:sz w:val="18"/>
                <w:szCs w:val="18"/>
              </w:rPr>
            </w:pPr>
            <w:r>
              <w:rPr>
                <w:rFonts w:ascii="Century Gothic" w:eastAsia="Century Gothic" w:hAnsi="Century Gothic" w:cs="Century Gothic"/>
                <w:iCs/>
                <w:sz w:val="18"/>
                <w:szCs w:val="18"/>
              </w:rPr>
              <w:t>Percentage</w:t>
            </w:r>
          </w:p>
        </w:tc>
      </w:tr>
      <w:tr w:rsidR="002E2CAA" w14:paraId="3EC3CFA3" w14:textId="77777777">
        <w:trPr>
          <w:trHeight w:val="665"/>
        </w:trPr>
        <w:tc>
          <w:tcPr>
            <w:tcW w:w="180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0000733" w14:textId="7D6CAA81" w:rsidR="002E2CAA" w:rsidRDefault="005B1A59">
            <w:pPr>
              <w:spacing w:line="192"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Disaggregate by</w:t>
            </w:r>
          </w:p>
        </w:tc>
        <w:tc>
          <w:tcPr>
            <w:tcW w:w="7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734" w14:textId="4CD623BA" w:rsidR="002E2CAA" w:rsidRDefault="00070DF5" w:rsidP="00450C48">
            <w:pPr>
              <w:ind w:right="187"/>
              <w:rPr>
                <w:rFonts w:ascii="Century Gothic" w:eastAsia="Century Gothic" w:hAnsi="Century Gothic" w:cs="Century Gothic"/>
                <w:sz w:val="18"/>
                <w:szCs w:val="18"/>
              </w:rPr>
            </w:pPr>
            <w:r>
              <w:rPr>
                <w:rFonts w:ascii="Century Gothic" w:eastAsia="Century Gothic" w:hAnsi="Century Gothic" w:cs="Century Gothic"/>
                <w:sz w:val="18"/>
                <w:szCs w:val="18"/>
              </w:rPr>
              <w:t>Age (&lt;15, 15+), sex, notification source (e.g., non-NTP facilities, prisons, public/private facilities, prisons, community referral)</w:t>
            </w:r>
          </w:p>
        </w:tc>
      </w:tr>
      <w:tr w:rsidR="002E2CAA" w14:paraId="79016DD6" w14:textId="77777777">
        <w:trPr>
          <w:trHeight w:val="233"/>
        </w:trPr>
        <w:tc>
          <w:tcPr>
            <w:tcW w:w="180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0000735" w14:textId="77777777" w:rsidR="002E2CAA" w:rsidRDefault="00070DF5">
            <w:pPr>
              <w:spacing w:line="192"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Reporting level</w:t>
            </w:r>
          </w:p>
        </w:tc>
        <w:tc>
          <w:tcPr>
            <w:tcW w:w="7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736" w14:textId="0661D68B" w:rsidR="002E2CAA" w:rsidRDefault="00E45DD8" w:rsidP="00450C48">
            <w:pPr>
              <w:ind w:right="180"/>
              <w:rPr>
                <w:rFonts w:ascii="Century Gothic" w:eastAsia="Century Gothic" w:hAnsi="Century Gothic" w:cs="Century Gothic"/>
                <w:sz w:val="18"/>
                <w:szCs w:val="18"/>
              </w:rPr>
            </w:pPr>
            <w:r w:rsidRPr="00E45DD8">
              <w:rPr>
                <w:rFonts w:ascii="Century Gothic" w:eastAsia="Century Gothic" w:hAnsi="Century Gothic" w:cs="Century Gothic"/>
                <w:sz w:val="18"/>
                <w:szCs w:val="18"/>
              </w:rPr>
              <w:t xml:space="preserve">All </w:t>
            </w:r>
            <w:r w:rsidR="008F4AA4">
              <w:rPr>
                <w:rFonts w:ascii="Century Gothic" w:eastAsia="Century Gothic" w:hAnsi="Century Gothic" w:cs="Century Gothic"/>
                <w:sz w:val="18"/>
                <w:szCs w:val="18"/>
              </w:rPr>
              <w:t>C</w:t>
            </w:r>
            <w:r w:rsidRPr="00E45DD8">
              <w:rPr>
                <w:rFonts w:ascii="Century Gothic" w:eastAsia="Century Gothic" w:hAnsi="Century Gothic" w:cs="Century Gothic"/>
                <w:sz w:val="18"/>
                <w:szCs w:val="18"/>
              </w:rPr>
              <w:t xml:space="preserve">ore PBMEF indicators should be reported at the </w:t>
            </w:r>
            <w:r>
              <w:rPr>
                <w:rFonts w:ascii="Century Gothic" w:eastAsia="Century Gothic" w:hAnsi="Century Gothic" w:cs="Century Gothic"/>
                <w:sz w:val="18"/>
                <w:szCs w:val="18"/>
              </w:rPr>
              <w:t>n</w:t>
            </w:r>
            <w:r w:rsidR="00070DF5">
              <w:rPr>
                <w:rFonts w:ascii="Century Gothic" w:eastAsia="Century Gothic" w:hAnsi="Century Gothic" w:cs="Century Gothic"/>
                <w:sz w:val="18"/>
                <w:szCs w:val="18"/>
              </w:rPr>
              <w:t>ational</w:t>
            </w:r>
            <w:r>
              <w:rPr>
                <w:rFonts w:ascii="Century Gothic" w:eastAsia="Century Gothic" w:hAnsi="Century Gothic" w:cs="Century Gothic"/>
                <w:sz w:val="18"/>
                <w:szCs w:val="18"/>
              </w:rPr>
              <w:t xml:space="preserve"> level.</w:t>
            </w:r>
          </w:p>
          <w:p w14:paraId="00000737" w14:textId="0E219A8D" w:rsidR="002E2CAA" w:rsidRDefault="00070DF5" w:rsidP="00450C48">
            <w:pPr>
              <w:ind w:right="180"/>
              <w:rPr>
                <w:rFonts w:ascii="Century Gothic" w:eastAsia="Century Gothic" w:hAnsi="Century Gothic" w:cs="Century Gothic"/>
                <w:sz w:val="18"/>
                <w:szCs w:val="18"/>
              </w:rPr>
            </w:pPr>
            <w:r>
              <w:rPr>
                <w:rFonts w:ascii="Century Gothic" w:eastAsia="Century Gothic" w:hAnsi="Century Gothic" w:cs="Century Gothic"/>
                <w:sz w:val="18"/>
                <w:szCs w:val="18"/>
              </w:rPr>
              <w:t>Data may be collected at the subnational level for more granular monitoring.</w:t>
            </w:r>
          </w:p>
        </w:tc>
      </w:tr>
      <w:tr w:rsidR="002E2CAA" w14:paraId="02855CB3" w14:textId="77777777">
        <w:trPr>
          <w:trHeight w:val="350"/>
        </w:trPr>
        <w:tc>
          <w:tcPr>
            <w:tcW w:w="180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0000738" w14:textId="77777777" w:rsidR="002E2CAA" w:rsidRDefault="00070DF5">
            <w:pPr>
              <w:spacing w:line="192"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Reporting frequency</w:t>
            </w:r>
          </w:p>
        </w:tc>
        <w:tc>
          <w:tcPr>
            <w:tcW w:w="7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739" w14:textId="71027041" w:rsidR="002E2CAA" w:rsidRDefault="001744E4" w:rsidP="00450C48">
            <w:pPr>
              <w:ind w:right="180"/>
              <w:rPr>
                <w:rFonts w:ascii="Century Gothic" w:eastAsia="Century Gothic" w:hAnsi="Century Gothic" w:cs="Century Gothic"/>
                <w:sz w:val="18"/>
                <w:szCs w:val="18"/>
              </w:rPr>
            </w:pPr>
            <w:r w:rsidRPr="001744E4">
              <w:rPr>
                <w:rFonts w:ascii="Century Gothic" w:eastAsia="Century Gothic" w:hAnsi="Century Gothic" w:cs="Century Gothic"/>
                <w:sz w:val="18"/>
                <w:szCs w:val="18"/>
              </w:rPr>
              <w:t xml:space="preserve">This indicator should be reported on a </w:t>
            </w:r>
            <w:r>
              <w:rPr>
                <w:rFonts w:ascii="Century Gothic" w:eastAsia="Century Gothic" w:hAnsi="Century Gothic" w:cs="Century Gothic"/>
                <w:sz w:val="18"/>
                <w:szCs w:val="18"/>
              </w:rPr>
              <w:t>s</w:t>
            </w:r>
            <w:r w:rsidR="00070DF5">
              <w:rPr>
                <w:rFonts w:ascii="Century Gothic" w:eastAsia="Century Gothic" w:hAnsi="Century Gothic" w:cs="Century Gothic"/>
                <w:sz w:val="18"/>
                <w:szCs w:val="18"/>
              </w:rPr>
              <w:t>emi-annual</w:t>
            </w:r>
            <w:r w:rsidR="008F4AA4">
              <w:rPr>
                <w:rFonts w:ascii="Century Gothic" w:eastAsia="Century Gothic" w:hAnsi="Century Gothic" w:cs="Century Gothic"/>
                <w:sz w:val="18"/>
                <w:szCs w:val="18"/>
              </w:rPr>
              <w:t xml:space="preserve"> basis</w:t>
            </w:r>
            <w:r w:rsidR="00070DF5">
              <w:rPr>
                <w:rFonts w:ascii="Century Gothic" w:eastAsia="Century Gothic" w:hAnsi="Century Gothic" w:cs="Century Gothic"/>
                <w:sz w:val="18"/>
                <w:szCs w:val="18"/>
              </w:rPr>
              <w:t>, at a minimum. More frequent monitoring on a quarterly or monthly basis is recommended.</w:t>
            </w:r>
            <w:r w:rsidR="002161B5">
              <w:t xml:space="preserve"> </w:t>
            </w:r>
            <w:r w:rsidR="002161B5" w:rsidRPr="002161B5">
              <w:rPr>
                <w:rFonts w:ascii="Century Gothic" w:eastAsia="Century Gothic" w:hAnsi="Century Gothic" w:cs="Century Gothic"/>
                <w:sz w:val="18"/>
                <w:szCs w:val="18"/>
              </w:rPr>
              <w:t xml:space="preserve">Performance plans and reports for this indicator are based on calendar year periodicity to reflect </w:t>
            </w:r>
            <w:r w:rsidR="004E2A5A">
              <w:rPr>
                <w:rFonts w:ascii="Century Gothic" w:eastAsia="Century Gothic" w:hAnsi="Century Gothic" w:cs="Century Gothic"/>
                <w:sz w:val="18"/>
                <w:szCs w:val="18"/>
              </w:rPr>
              <w:t>n</w:t>
            </w:r>
            <w:r w:rsidR="002161B5" w:rsidRPr="002161B5">
              <w:rPr>
                <w:rFonts w:ascii="Century Gothic" w:eastAsia="Century Gothic" w:hAnsi="Century Gothic" w:cs="Century Gothic"/>
                <w:sz w:val="18"/>
                <w:szCs w:val="18"/>
              </w:rPr>
              <w:t xml:space="preserve">ational </w:t>
            </w:r>
            <w:r w:rsidR="004E2A5A">
              <w:rPr>
                <w:rFonts w:ascii="Century Gothic" w:eastAsia="Century Gothic" w:hAnsi="Century Gothic" w:cs="Century Gothic"/>
                <w:sz w:val="18"/>
                <w:szCs w:val="18"/>
              </w:rPr>
              <w:t>l</w:t>
            </w:r>
            <w:r w:rsidR="002161B5" w:rsidRPr="002161B5">
              <w:rPr>
                <w:rFonts w:ascii="Century Gothic" w:eastAsia="Century Gothic" w:hAnsi="Century Gothic" w:cs="Century Gothic"/>
                <w:sz w:val="18"/>
                <w:szCs w:val="18"/>
              </w:rPr>
              <w:t>evel attainment and align with the USAID congressional reporting requirements.</w:t>
            </w:r>
            <w:r w:rsidR="002161B5">
              <w:rPr>
                <w:rFonts w:ascii="Century Gothic" w:eastAsia="Century Gothic" w:hAnsi="Century Gothic" w:cs="Century Gothic"/>
                <w:sz w:val="18"/>
                <w:szCs w:val="18"/>
              </w:rPr>
              <w:t xml:space="preserve"> </w:t>
            </w:r>
          </w:p>
        </w:tc>
      </w:tr>
      <w:tr w:rsidR="002E2CAA" w14:paraId="69D3E8CE" w14:textId="77777777">
        <w:trPr>
          <w:trHeight w:val="785"/>
        </w:trPr>
        <w:tc>
          <w:tcPr>
            <w:tcW w:w="180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000073A" w14:textId="77777777" w:rsidR="002E2CAA" w:rsidRDefault="00070DF5">
            <w:pPr>
              <w:spacing w:line="192"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Data source(s)</w:t>
            </w:r>
          </w:p>
        </w:tc>
        <w:tc>
          <w:tcPr>
            <w:tcW w:w="7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73B" w14:textId="77777777" w:rsidR="002E2CAA" w:rsidRDefault="00070DF5" w:rsidP="00F94C10">
            <w:pPr>
              <w:spacing w:after="120"/>
              <w:ind w:right="187"/>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The numerator is reported from national TB program (NTP) official records. Quarterly report on TB case registration in the basic management unit. </w:t>
            </w:r>
          </w:p>
          <w:p w14:paraId="0000073C" w14:textId="77777777" w:rsidR="002E2CAA" w:rsidRDefault="00070DF5" w:rsidP="00450C48">
            <w:pPr>
              <w:ind w:right="187"/>
              <w:rPr>
                <w:rFonts w:ascii="Century Gothic" w:eastAsia="Century Gothic" w:hAnsi="Century Gothic" w:cs="Century Gothic"/>
                <w:sz w:val="18"/>
                <w:szCs w:val="18"/>
              </w:rPr>
            </w:pPr>
            <w:r>
              <w:rPr>
                <w:rFonts w:ascii="Century Gothic" w:eastAsia="Century Gothic" w:hAnsi="Century Gothic" w:cs="Century Gothic"/>
                <w:sz w:val="18"/>
                <w:szCs w:val="18"/>
              </w:rPr>
              <w:t>This indicator is related to incident TB cases; therefore, the following category of patients should not be included in the data reported:</w:t>
            </w:r>
          </w:p>
          <w:p w14:paraId="0000073D" w14:textId="77777777" w:rsidR="002E2CAA" w:rsidRDefault="00070DF5" w:rsidP="00450C48">
            <w:pPr>
              <w:numPr>
                <w:ilvl w:val="1"/>
                <w:numId w:val="18"/>
              </w:numPr>
              <w:pBdr>
                <w:top w:val="nil"/>
                <w:left w:val="nil"/>
                <w:bottom w:val="nil"/>
                <w:right w:val="nil"/>
                <w:between w:val="nil"/>
              </w:pBdr>
              <w:ind w:left="620" w:right="187"/>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Treatment after failure patients (previously been treated for TB and whose treatment failed at the end of their most recent course of treatment)</w:t>
            </w:r>
          </w:p>
          <w:p w14:paraId="0000073E" w14:textId="3C30652D" w:rsidR="002E2CAA" w:rsidRDefault="00070DF5" w:rsidP="00450C48">
            <w:pPr>
              <w:numPr>
                <w:ilvl w:val="1"/>
                <w:numId w:val="18"/>
              </w:numPr>
              <w:pBdr>
                <w:top w:val="nil"/>
                <w:left w:val="nil"/>
                <w:bottom w:val="nil"/>
                <w:right w:val="nil"/>
                <w:between w:val="nil"/>
              </w:pBdr>
              <w:ind w:left="620" w:right="187"/>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Treatment after los</w:t>
            </w:r>
            <w:r w:rsidR="009B4F03">
              <w:rPr>
                <w:rFonts w:ascii="Century Gothic" w:eastAsia="Century Gothic" w:hAnsi="Century Gothic" w:cs="Century Gothic"/>
                <w:color w:val="000000"/>
                <w:sz w:val="18"/>
                <w:szCs w:val="18"/>
              </w:rPr>
              <w:t>s</w:t>
            </w:r>
            <w:r>
              <w:rPr>
                <w:rFonts w:ascii="Century Gothic" w:eastAsia="Century Gothic" w:hAnsi="Century Gothic" w:cs="Century Gothic"/>
                <w:color w:val="000000"/>
                <w:sz w:val="18"/>
                <w:szCs w:val="18"/>
              </w:rPr>
              <w:t xml:space="preserve"> to follow-up patients (previously been treated for TB and were declared lost to follow-up at the end of their most recent course of treatment)</w:t>
            </w:r>
          </w:p>
          <w:p w14:paraId="0000073F" w14:textId="77777777" w:rsidR="002E2CAA" w:rsidRDefault="00070DF5" w:rsidP="00F94C10">
            <w:pPr>
              <w:numPr>
                <w:ilvl w:val="1"/>
                <w:numId w:val="18"/>
              </w:numPr>
              <w:pBdr>
                <w:top w:val="nil"/>
                <w:left w:val="nil"/>
                <w:bottom w:val="nil"/>
                <w:right w:val="nil"/>
                <w:between w:val="nil"/>
              </w:pBdr>
              <w:spacing w:after="120"/>
              <w:ind w:left="620" w:right="187"/>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Other previously treated patients </w:t>
            </w:r>
          </w:p>
          <w:p w14:paraId="05263AD9" w14:textId="31C7ACE0" w:rsidR="00665568" w:rsidRDefault="00665568" w:rsidP="00F94C10">
            <w:pPr>
              <w:spacing w:after="120"/>
              <w:ind w:right="187"/>
              <w:rPr>
                <w:rFonts w:ascii="Century Gothic" w:eastAsia="Century Gothic" w:hAnsi="Century Gothic" w:cs="Century Gothic"/>
                <w:sz w:val="18"/>
                <w:szCs w:val="18"/>
              </w:rPr>
            </w:pPr>
            <w:r w:rsidRPr="00665568">
              <w:rPr>
                <w:rFonts w:ascii="Century Gothic" w:eastAsia="Century Gothic" w:hAnsi="Century Gothic" w:cs="Century Gothic"/>
                <w:sz w:val="18"/>
                <w:szCs w:val="18"/>
              </w:rPr>
              <w:t>Care should be taken to properly address common issues in reporting such as patients transferring in and out of facilities. National reporting guidelines should be followed to ensure all people with TB are reported and not double counted.</w:t>
            </w:r>
          </w:p>
          <w:p w14:paraId="00000740" w14:textId="241CEFBF" w:rsidR="002E2CAA" w:rsidRDefault="00070DF5" w:rsidP="00F94C10">
            <w:pPr>
              <w:spacing w:after="120"/>
              <w:ind w:right="187"/>
              <w:rPr>
                <w:rFonts w:ascii="Century Gothic" w:eastAsia="Century Gothic" w:hAnsi="Century Gothic" w:cs="Century Gothic"/>
                <w:sz w:val="18"/>
                <w:szCs w:val="18"/>
              </w:rPr>
            </w:pPr>
            <w:r>
              <w:rPr>
                <w:rFonts w:ascii="Century Gothic" w:eastAsia="Century Gothic" w:hAnsi="Century Gothic" w:cs="Century Gothic"/>
                <w:sz w:val="18"/>
                <w:szCs w:val="18"/>
              </w:rPr>
              <w:lastRenderedPageBreak/>
              <w:t>The denominator is available from the current World Health Organization (WHO) Global TB Report for the 30 TB high-burden countries and on the WHO country profile for all countries published on the WHO website. It is an estimation calculated annually based on a mathematical model.</w:t>
            </w:r>
          </w:p>
          <w:p w14:paraId="00000741" w14:textId="77777777" w:rsidR="002E2CAA" w:rsidRDefault="00070DF5" w:rsidP="00450C48">
            <w:pPr>
              <w:ind w:right="187"/>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This is a standard WHO indicator. Referring to the WHO database, the variable for the numerator is </w:t>
            </w:r>
            <w:r w:rsidRPr="00665568">
              <w:rPr>
                <w:rFonts w:ascii="Century Gothic" w:eastAsia="Century Gothic" w:hAnsi="Century Gothic" w:cs="Century Gothic"/>
                <w:i/>
                <w:iCs/>
                <w:sz w:val="18"/>
                <w:szCs w:val="18"/>
              </w:rPr>
              <w:t>c_newinc</w:t>
            </w:r>
            <w:r>
              <w:rPr>
                <w:rFonts w:ascii="Century Gothic" w:eastAsia="Century Gothic" w:hAnsi="Century Gothic" w:cs="Century Gothic"/>
                <w:sz w:val="18"/>
                <w:szCs w:val="18"/>
              </w:rPr>
              <w:t xml:space="preserve">, and the variable for the denominator is </w:t>
            </w:r>
            <w:proofErr w:type="spellStart"/>
            <w:r w:rsidRPr="00665568">
              <w:rPr>
                <w:rFonts w:ascii="Century Gothic" w:eastAsia="Century Gothic" w:hAnsi="Century Gothic" w:cs="Century Gothic"/>
                <w:i/>
                <w:iCs/>
                <w:sz w:val="18"/>
                <w:szCs w:val="18"/>
              </w:rPr>
              <w:t>e_inc_num</w:t>
            </w:r>
            <w:proofErr w:type="spellEnd"/>
            <w:r>
              <w:rPr>
                <w:rFonts w:ascii="Century Gothic" w:eastAsia="Century Gothic" w:hAnsi="Century Gothic" w:cs="Century Gothic"/>
                <w:sz w:val="18"/>
                <w:szCs w:val="18"/>
              </w:rPr>
              <w:t>.</w:t>
            </w:r>
          </w:p>
        </w:tc>
      </w:tr>
      <w:tr w:rsidR="002E2CAA" w14:paraId="0197234C" w14:textId="77777777">
        <w:trPr>
          <w:trHeight w:val="650"/>
        </w:trPr>
        <w:tc>
          <w:tcPr>
            <w:tcW w:w="1800" w:type="dxa"/>
            <w:tcBorders>
              <w:top w:val="nil"/>
              <w:left w:val="single" w:sz="8" w:space="0" w:color="000000"/>
              <w:bottom w:val="single" w:sz="4" w:space="0" w:color="000000"/>
              <w:right w:val="single" w:sz="8" w:space="0" w:color="000000"/>
            </w:tcBorders>
            <w:shd w:val="clear" w:color="auto" w:fill="F2F2F2"/>
            <w:tcMar>
              <w:top w:w="100" w:type="dxa"/>
              <w:left w:w="100" w:type="dxa"/>
              <w:bottom w:w="100" w:type="dxa"/>
              <w:right w:w="100" w:type="dxa"/>
            </w:tcMar>
          </w:tcPr>
          <w:p w14:paraId="00000742" w14:textId="77777777" w:rsidR="002E2CAA" w:rsidRDefault="00070DF5">
            <w:pPr>
              <w:spacing w:line="192"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lastRenderedPageBreak/>
              <w:t>Importance</w:t>
            </w:r>
          </w:p>
        </w:tc>
        <w:tc>
          <w:tcPr>
            <w:tcW w:w="7740"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14:paraId="00000743" w14:textId="3BF5B361" w:rsidR="002E2CAA" w:rsidRDefault="00070DF5">
            <w:pPr>
              <w:spacing w:after="120"/>
              <w:ind w:right="187"/>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Case-finding is a fundamental principle of effective TB programming. However, one-third of the people who are estimated to fall ill with TB each year are not reached with proper screening, detection, and treatment, or are under-reported. The inability to find and treat the “missing” cases hampers efforts to make further progress in TB care. This indicator measures country-level progress in finding and diagnosing people with TB. Globally, the TB detection rate was 61% in 2021, down from 71% in 2019. The COVID-19 pandemic reversed gains made in access to TB diagnosis and treatment, and progress achieved in the years up to 2019 has slowed, stalled, or reversed, and global TB targets are off track. The most obvious and immediate impact was a large global drop in the reported number of people newly diagnosed with TB, from a peak of 7.1 million in 2019; this fell to 5.8 million in 2020 (−18%), back to the level last seen in 2012. In 2021, there was a partial recovery, to 6.4 million (the level of 2016–2017). Overall, there is a large gap between the estimated number of incident cases and the number of new cases reported due to a combination of under-reporting of detected cases and under diagnosis. </w:t>
            </w:r>
          </w:p>
          <w:p w14:paraId="00000744" w14:textId="1223D4EB" w:rsidR="002E2CAA" w:rsidRDefault="00070DF5">
            <w:pPr>
              <w:ind w:right="187"/>
              <w:rPr>
                <w:rFonts w:ascii="Century Gothic" w:eastAsia="Century Gothic" w:hAnsi="Century Gothic" w:cs="Century Gothic"/>
                <w:sz w:val="18"/>
                <w:szCs w:val="18"/>
              </w:rPr>
            </w:pPr>
            <w:r>
              <w:rPr>
                <w:rFonts w:ascii="Century Gothic" w:eastAsia="Century Gothic" w:hAnsi="Century Gothic" w:cs="Century Gothic"/>
                <w:sz w:val="18"/>
                <w:szCs w:val="18"/>
              </w:rPr>
              <w:t>Country national strategic plans for TB set annual targets for the number of TB notifications. This target will vary by country, but each country should be trying to achieve the End TB Strategy and United Nations High</w:t>
            </w:r>
            <w:r w:rsidR="0039678C">
              <w:rPr>
                <w:rFonts w:ascii="Century Gothic" w:eastAsia="Century Gothic" w:hAnsi="Century Gothic" w:cs="Century Gothic"/>
                <w:sz w:val="18"/>
                <w:szCs w:val="18"/>
              </w:rPr>
              <w:t>-</w:t>
            </w:r>
            <w:r>
              <w:rPr>
                <w:rFonts w:ascii="Century Gothic" w:eastAsia="Century Gothic" w:hAnsi="Century Gothic" w:cs="Century Gothic"/>
                <w:sz w:val="18"/>
                <w:szCs w:val="18"/>
              </w:rPr>
              <w:t xml:space="preserve">Level Meeting target of 90% more case detection by 2025 to close the gap between estimated incidence and actual notifications. The USAID TB strategy (2023–20-30) also sets the same target that 90% of incident TB cases are diagnosed and initiated on treatment and specifies that at least 75% of individuals with TB should be tested with molecular WHO-recommended rapid diagnostic tests in each USAID priority country. A high detection rate means more TB patients will be put on treatment and cured, thereby breaking the transmission by undiagnosed infectious TB patients, leading to less TB disease and death in the population. </w:t>
            </w:r>
          </w:p>
          <w:p w14:paraId="00000745" w14:textId="77777777" w:rsidR="002E2CAA" w:rsidRDefault="002E2CAA">
            <w:pPr>
              <w:ind w:right="187"/>
              <w:rPr>
                <w:rFonts w:ascii="Century Gothic" w:eastAsia="Century Gothic" w:hAnsi="Century Gothic" w:cs="Century Gothic"/>
                <w:sz w:val="18"/>
                <w:szCs w:val="18"/>
              </w:rPr>
            </w:pPr>
          </w:p>
          <w:p w14:paraId="00000746" w14:textId="77777777" w:rsidR="002E2CAA" w:rsidRDefault="00070DF5">
            <w:pPr>
              <w:ind w:right="187"/>
              <w:rPr>
                <w:rFonts w:ascii="Century Gothic" w:eastAsia="Century Gothic" w:hAnsi="Century Gothic" w:cs="Century Gothic"/>
                <w:sz w:val="18"/>
                <w:szCs w:val="18"/>
              </w:rPr>
            </w:pPr>
            <w:r>
              <w:rPr>
                <w:rFonts w:ascii="Century Gothic" w:eastAsia="Century Gothic" w:hAnsi="Century Gothic" w:cs="Century Gothic"/>
                <w:sz w:val="18"/>
                <w:szCs w:val="18"/>
              </w:rPr>
              <w:t>TB case detection is also used as a planning tool for the NTP. For example, forecasting TB notifications needed to meet detection targets will help with securing sufficient procurement of TB diagnostic platforms and supplies and ensure that they are available to all in need of TB diagnosis.</w:t>
            </w:r>
          </w:p>
        </w:tc>
      </w:tr>
      <w:tr w:rsidR="002E2CAA" w14:paraId="1E31C2C6" w14:textId="77777777">
        <w:trPr>
          <w:trHeight w:val="4490"/>
        </w:trPr>
        <w:tc>
          <w:tcPr>
            <w:tcW w:w="1800" w:type="dxa"/>
            <w:tcBorders>
              <w:top w:val="single" w:sz="4"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0000747" w14:textId="77777777" w:rsidR="002E2CAA" w:rsidRDefault="00070DF5">
            <w:pPr>
              <w:spacing w:line="192"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lastRenderedPageBreak/>
              <w:t>Data use and visualization</w:t>
            </w:r>
          </w:p>
        </w:tc>
        <w:tc>
          <w:tcPr>
            <w:tcW w:w="7740"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748" w14:textId="6933B11A" w:rsidR="002E2CAA" w:rsidRDefault="00070DF5">
            <w:pPr>
              <w:spacing w:after="120"/>
              <w:ind w:right="187"/>
              <w:rPr>
                <w:rFonts w:ascii="Century Gothic" w:eastAsia="Century Gothic" w:hAnsi="Century Gothic" w:cs="Century Gothic"/>
                <w:sz w:val="18"/>
                <w:szCs w:val="18"/>
              </w:rPr>
            </w:pPr>
            <w:r>
              <w:rPr>
                <w:rFonts w:ascii="Century Gothic" w:eastAsia="Century Gothic" w:hAnsi="Century Gothic" w:cs="Century Gothic"/>
                <w:sz w:val="18"/>
                <w:szCs w:val="18"/>
              </w:rPr>
              <w:t>Reaching all individuals with TB with quality diagnostic services is an important goal for national and global policy</w:t>
            </w:r>
            <w:r w:rsidR="00CD14CB">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 xml:space="preserve">makers. The numerator, total number of new and relapse TB case notifications, can be analyzed as a trend over time on its own. However, it is more powerful when compared to the estimated TB incidence to determine the magnitude of the gap between the number of TB cases expected and the TB cases detected. </w:t>
            </w:r>
          </w:p>
          <w:p w14:paraId="00000749" w14:textId="77777777" w:rsidR="002E2CAA" w:rsidRDefault="00070DF5">
            <w:pPr>
              <w:spacing w:after="120"/>
              <w:ind w:right="187"/>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Trends in TB case detection can be used to monitor progress toward achieving national targets to eliminate TB, assess access to WHO-recommended diagnostics, and identify weaknesses in recording and reporting systems. </w:t>
            </w:r>
          </w:p>
          <w:p w14:paraId="0000074A" w14:textId="77777777" w:rsidR="002E2CAA" w:rsidRDefault="00070DF5">
            <w:pPr>
              <w:spacing w:after="120"/>
              <w:ind w:right="187"/>
              <w:rPr>
                <w:rFonts w:ascii="Century Gothic" w:eastAsia="Century Gothic" w:hAnsi="Century Gothic" w:cs="Century Gothic"/>
                <w:sz w:val="18"/>
                <w:szCs w:val="18"/>
              </w:rPr>
            </w:pPr>
            <w:r>
              <w:rPr>
                <w:rFonts w:ascii="Century Gothic" w:eastAsia="Century Gothic" w:hAnsi="Century Gothic" w:cs="Century Gothic"/>
                <w:sz w:val="18"/>
                <w:szCs w:val="18"/>
              </w:rPr>
              <w:t>Marked changes in the trend should be reviewed in conjunction with any specific events that may have occurred (e.g., increase/decrease in active case finding, establishment of new diagnostic facilities, expanding TB services through private sector or natural disasters that disrupt TB services) and the impact of other disease outbreaks, like COVID-19.</w:t>
            </w:r>
          </w:p>
          <w:p w14:paraId="0000074B" w14:textId="297B3EB3" w:rsidR="002E2CAA" w:rsidRDefault="00070DF5">
            <w:pPr>
              <w:spacing w:after="120"/>
              <w:ind w:right="187"/>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This indicator, in conjunction with other indicators, especially bacteriologically confirmed cases and treatment success rate, will provide a picture of the cascade of TB care in the country which will help stakeholders to understand the extent to which the TB program is “losing” TB cases along the care pathway. This indicator is limited to the </w:t>
            </w:r>
            <w:r w:rsidR="004E2A5A">
              <w:rPr>
                <w:rFonts w:ascii="Century Gothic" w:eastAsia="Century Gothic" w:hAnsi="Century Gothic" w:cs="Century Gothic"/>
                <w:sz w:val="18"/>
                <w:szCs w:val="18"/>
              </w:rPr>
              <w:t>n</w:t>
            </w:r>
            <w:r>
              <w:rPr>
                <w:rFonts w:ascii="Century Gothic" w:eastAsia="Century Gothic" w:hAnsi="Century Gothic" w:cs="Century Gothic"/>
                <w:sz w:val="18"/>
                <w:szCs w:val="18"/>
              </w:rPr>
              <w:t xml:space="preserve">ational </w:t>
            </w:r>
            <w:r w:rsidR="004E2A5A">
              <w:rPr>
                <w:rFonts w:ascii="Century Gothic" w:eastAsia="Century Gothic" w:hAnsi="Century Gothic" w:cs="Century Gothic"/>
                <w:sz w:val="18"/>
                <w:szCs w:val="18"/>
              </w:rPr>
              <w:t>l</w:t>
            </w:r>
            <w:r>
              <w:rPr>
                <w:rFonts w:ascii="Century Gothic" w:eastAsia="Century Gothic" w:hAnsi="Century Gothic" w:cs="Century Gothic"/>
                <w:sz w:val="18"/>
                <w:szCs w:val="18"/>
              </w:rPr>
              <w:t xml:space="preserve">evel only because the denominator is a </w:t>
            </w:r>
            <w:r w:rsidR="004E2A5A">
              <w:rPr>
                <w:rFonts w:ascii="Century Gothic" w:eastAsia="Century Gothic" w:hAnsi="Century Gothic" w:cs="Century Gothic"/>
                <w:sz w:val="18"/>
                <w:szCs w:val="18"/>
              </w:rPr>
              <w:t>n</w:t>
            </w:r>
            <w:r>
              <w:rPr>
                <w:rFonts w:ascii="Century Gothic" w:eastAsia="Century Gothic" w:hAnsi="Century Gothic" w:cs="Century Gothic"/>
                <w:sz w:val="18"/>
                <w:szCs w:val="18"/>
              </w:rPr>
              <w:t>ational</w:t>
            </w:r>
            <w:r w:rsidR="00E92A0E">
              <w:rPr>
                <w:rFonts w:ascii="Century Gothic" w:eastAsia="Century Gothic" w:hAnsi="Century Gothic" w:cs="Century Gothic"/>
                <w:sz w:val="18"/>
                <w:szCs w:val="18"/>
              </w:rPr>
              <w:t xml:space="preserve"> </w:t>
            </w:r>
            <w:r w:rsidR="004E2A5A">
              <w:rPr>
                <w:rFonts w:ascii="Century Gothic" w:eastAsia="Century Gothic" w:hAnsi="Century Gothic" w:cs="Century Gothic"/>
                <w:sz w:val="18"/>
                <w:szCs w:val="18"/>
              </w:rPr>
              <w:t>l</w:t>
            </w:r>
            <w:r>
              <w:rPr>
                <w:rFonts w:ascii="Century Gothic" w:eastAsia="Century Gothic" w:hAnsi="Century Gothic" w:cs="Century Gothic"/>
                <w:sz w:val="18"/>
                <w:szCs w:val="18"/>
              </w:rPr>
              <w:t>evel estimate, however, the numerator can be collected at subnational levels.</w:t>
            </w:r>
          </w:p>
          <w:p w14:paraId="0000074C" w14:textId="77777777" w:rsidR="002E2CAA" w:rsidRDefault="00070DF5">
            <w:pPr>
              <w:spacing w:after="120"/>
              <w:ind w:right="187"/>
              <w:rPr>
                <w:rFonts w:ascii="Century Gothic" w:eastAsia="Century Gothic" w:hAnsi="Century Gothic" w:cs="Century Gothic"/>
                <w:sz w:val="18"/>
                <w:szCs w:val="18"/>
              </w:rPr>
            </w:pPr>
            <w:r>
              <w:rPr>
                <w:rFonts w:ascii="Century Gothic" w:eastAsia="Century Gothic" w:hAnsi="Century Gothic" w:cs="Century Gothic"/>
                <w:sz w:val="18"/>
                <w:szCs w:val="18"/>
              </w:rPr>
              <w:t>Below are examples (for illustrative purposes only) one can use when presenting this indicator. These charts provide important information but will provide more insight if viewed along with additional contextual information, including age, sex, and key program activities.</w:t>
            </w:r>
          </w:p>
          <w:p w14:paraId="0000074E" w14:textId="77777777" w:rsidR="002E2CAA" w:rsidRDefault="00070DF5">
            <w:pPr>
              <w:spacing w:line="208" w:lineRule="auto"/>
              <w:ind w:right="180"/>
              <w:rPr>
                <w:rFonts w:ascii="Century Gothic" w:eastAsia="Century Gothic" w:hAnsi="Century Gothic" w:cs="Century Gothic"/>
                <w:sz w:val="18"/>
                <w:szCs w:val="18"/>
              </w:rPr>
            </w:pPr>
            <w:r>
              <w:rPr>
                <w:rFonts w:ascii="Century Gothic" w:eastAsia="Century Gothic" w:hAnsi="Century Gothic" w:cs="Century Gothic"/>
                <w:b/>
                <w:sz w:val="18"/>
                <w:szCs w:val="18"/>
              </w:rPr>
              <w:t>Examples of data visualizations</w:t>
            </w:r>
            <w:r>
              <w:rPr>
                <w:rFonts w:ascii="Century Gothic" w:eastAsia="Century Gothic" w:hAnsi="Century Gothic" w:cs="Century Gothic"/>
                <w:sz w:val="18"/>
                <w:szCs w:val="18"/>
              </w:rPr>
              <w:t>:</w:t>
            </w:r>
          </w:p>
          <w:p w14:paraId="00000751" w14:textId="77777777" w:rsidR="002E2CAA" w:rsidRDefault="002E2CAA">
            <w:pPr>
              <w:spacing w:line="208" w:lineRule="auto"/>
              <w:ind w:right="180"/>
              <w:rPr>
                <w:rFonts w:ascii="Century Gothic" w:eastAsia="Century Gothic" w:hAnsi="Century Gothic" w:cs="Century Gothic"/>
                <w:sz w:val="18"/>
                <w:szCs w:val="18"/>
              </w:rPr>
            </w:pPr>
          </w:p>
          <w:p w14:paraId="00000752" w14:textId="77777777" w:rsidR="002E2CAA" w:rsidRDefault="00070DF5">
            <w:pPr>
              <w:spacing w:line="208" w:lineRule="auto"/>
              <w:ind w:right="180"/>
              <w:rPr>
                <w:rFonts w:ascii="Century Gothic" w:eastAsia="Century Gothic" w:hAnsi="Century Gothic" w:cs="Century Gothic"/>
                <w:sz w:val="18"/>
                <w:szCs w:val="18"/>
              </w:rPr>
            </w:pPr>
            <w:r>
              <w:rPr>
                <w:noProof/>
              </w:rPr>
              <w:drawing>
                <wp:inline distT="0" distB="0" distL="0" distR="0" wp14:anchorId="7E2D5ED2" wp14:editId="1484E7D6">
                  <wp:extent cx="4762500" cy="2552700"/>
                  <wp:effectExtent l="19050" t="19050" r="19050" b="19050"/>
                  <wp:docPr id="1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54"/>
                          <a:srcRect/>
                          <a:stretch>
                            <a:fillRect/>
                          </a:stretch>
                        </pic:blipFill>
                        <pic:spPr>
                          <a:xfrm>
                            <a:off x="0" y="0"/>
                            <a:ext cx="4762500" cy="2552700"/>
                          </a:xfrm>
                          <a:prstGeom prst="rect">
                            <a:avLst/>
                          </a:prstGeom>
                          <a:ln w="3175">
                            <a:solidFill>
                              <a:schemeClr val="accent6"/>
                            </a:solidFill>
                          </a:ln>
                        </pic:spPr>
                      </pic:pic>
                    </a:graphicData>
                  </a:graphic>
                </wp:inline>
              </w:drawing>
            </w:r>
          </w:p>
          <w:p w14:paraId="00000753" w14:textId="77777777" w:rsidR="002E2CAA" w:rsidRDefault="002E2CAA">
            <w:pPr>
              <w:spacing w:after="120" w:line="208" w:lineRule="auto"/>
              <w:ind w:right="180"/>
              <w:rPr>
                <w:rFonts w:ascii="Century Gothic" w:eastAsia="Century Gothic" w:hAnsi="Century Gothic" w:cs="Century Gothic"/>
                <w:sz w:val="18"/>
                <w:szCs w:val="18"/>
              </w:rPr>
            </w:pPr>
          </w:p>
          <w:p w14:paraId="00000754" w14:textId="77777777" w:rsidR="002E2CAA" w:rsidRDefault="00070DF5">
            <w:pPr>
              <w:spacing w:after="120" w:line="208" w:lineRule="auto"/>
              <w:ind w:right="180"/>
              <w:rPr>
                <w:rFonts w:ascii="Century Gothic" w:eastAsia="Century Gothic" w:hAnsi="Century Gothic" w:cs="Century Gothic"/>
                <w:sz w:val="18"/>
                <w:szCs w:val="18"/>
              </w:rPr>
            </w:pPr>
            <w:r>
              <w:rPr>
                <w:noProof/>
              </w:rPr>
              <w:lastRenderedPageBreak/>
              <w:drawing>
                <wp:inline distT="0" distB="0" distL="0" distR="0" wp14:anchorId="464CF73F" wp14:editId="11B60BF3">
                  <wp:extent cx="4572000" cy="2842895"/>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5"/>
                          <a:srcRect/>
                          <a:stretch>
                            <a:fillRect/>
                          </a:stretch>
                        </pic:blipFill>
                        <pic:spPr>
                          <a:xfrm>
                            <a:off x="0" y="0"/>
                            <a:ext cx="4572000" cy="2842895"/>
                          </a:xfrm>
                          <a:prstGeom prst="rect">
                            <a:avLst/>
                          </a:prstGeom>
                          <a:ln/>
                        </pic:spPr>
                      </pic:pic>
                    </a:graphicData>
                  </a:graphic>
                </wp:inline>
              </w:drawing>
            </w:r>
          </w:p>
          <w:p w14:paraId="00000755" w14:textId="77777777" w:rsidR="002E2CAA" w:rsidRDefault="00070DF5">
            <w:pPr>
              <w:spacing w:after="120" w:line="208" w:lineRule="auto"/>
              <w:ind w:right="180"/>
              <w:rPr>
                <w:rFonts w:ascii="Century Gothic" w:eastAsia="Century Gothic" w:hAnsi="Century Gothic" w:cs="Century Gothic"/>
                <w:sz w:val="18"/>
                <w:szCs w:val="18"/>
              </w:rPr>
            </w:pPr>
            <w:r>
              <w:rPr>
                <w:noProof/>
              </w:rPr>
              <w:drawing>
                <wp:inline distT="0" distB="0" distL="0" distR="0" wp14:anchorId="0FF51783" wp14:editId="4893B2D6">
                  <wp:extent cx="4559300" cy="2360930"/>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6"/>
                          <a:srcRect/>
                          <a:stretch>
                            <a:fillRect/>
                          </a:stretch>
                        </pic:blipFill>
                        <pic:spPr>
                          <a:xfrm>
                            <a:off x="0" y="0"/>
                            <a:ext cx="4559300" cy="2360930"/>
                          </a:xfrm>
                          <a:prstGeom prst="rect">
                            <a:avLst/>
                          </a:prstGeom>
                          <a:ln/>
                        </pic:spPr>
                      </pic:pic>
                    </a:graphicData>
                  </a:graphic>
                </wp:inline>
              </w:drawing>
            </w:r>
          </w:p>
        </w:tc>
      </w:tr>
    </w:tbl>
    <w:p w14:paraId="00000756" w14:textId="60B73E84" w:rsidR="002E2CAA" w:rsidRDefault="002E2CAA">
      <w:pPr>
        <w:pStyle w:val="Heading1"/>
        <w:spacing w:before="0" w:after="240"/>
        <w:rPr>
          <w:rFonts w:ascii="Century Gothic" w:eastAsia="Century Gothic" w:hAnsi="Century Gothic" w:cs="Century Gothic"/>
          <w:sz w:val="18"/>
          <w:szCs w:val="18"/>
        </w:rPr>
      </w:pPr>
      <w:bookmarkStart w:id="195" w:name="_heading=h.kpvm2zwmyj2r" w:colFirst="0" w:colLast="0"/>
      <w:bookmarkEnd w:id="195"/>
    </w:p>
    <w:p w14:paraId="50F799FB" w14:textId="77777777" w:rsidR="00405CE0" w:rsidRDefault="00405CE0">
      <w:pPr>
        <w:rPr>
          <w:b/>
          <w:color w:val="C00000"/>
          <w:sz w:val="32"/>
          <w:szCs w:val="32"/>
        </w:rPr>
      </w:pPr>
      <w:r>
        <w:rPr>
          <w:color w:val="C00000"/>
          <w:sz w:val="32"/>
          <w:szCs w:val="32"/>
        </w:rPr>
        <w:br w:type="page"/>
      </w:r>
    </w:p>
    <w:p w14:paraId="00000757" w14:textId="44C4E7A6" w:rsidR="002E2CAA" w:rsidRDefault="00070DF5">
      <w:pPr>
        <w:pStyle w:val="Heading1"/>
        <w:spacing w:before="0" w:after="240"/>
        <w:rPr>
          <w:color w:val="C00000"/>
          <w:sz w:val="32"/>
          <w:szCs w:val="32"/>
        </w:rPr>
      </w:pPr>
      <w:bookmarkStart w:id="196" w:name="_Part_3:_Blank"/>
      <w:bookmarkStart w:id="197" w:name="_Toc155945731"/>
      <w:bookmarkStart w:id="198" w:name="_Toc158197896"/>
      <w:bookmarkEnd w:id="196"/>
      <w:r>
        <w:rPr>
          <w:color w:val="C00000"/>
          <w:sz w:val="32"/>
          <w:szCs w:val="32"/>
        </w:rPr>
        <w:lastRenderedPageBreak/>
        <w:t>Part 3: Blank MEL Plan Template</w:t>
      </w:r>
      <w:bookmarkEnd w:id="197"/>
      <w:bookmarkEnd w:id="198"/>
    </w:p>
    <w:tbl>
      <w:tblPr>
        <w:tblStyle w:val="afa"/>
        <w:tblW w:w="9360" w:type="dxa"/>
        <w:tblBorders>
          <w:top w:val="single" w:sz="4" w:space="0" w:color="A7C6ED"/>
          <w:left w:val="single" w:sz="4" w:space="0" w:color="A7C6ED"/>
          <w:bottom w:val="single" w:sz="4" w:space="0" w:color="A7C6ED"/>
          <w:right w:val="single" w:sz="4" w:space="0" w:color="A7C6ED"/>
          <w:insideH w:val="single" w:sz="4" w:space="0" w:color="000000"/>
          <w:insideV w:val="single" w:sz="4" w:space="0" w:color="000000"/>
        </w:tblBorders>
        <w:tblLayout w:type="fixed"/>
        <w:tblLook w:val="0000" w:firstRow="0" w:lastRow="0" w:firstColumn="0" w:lastColumn="0" w:noHBand="0" w:noVBand="0"/>
      </w:tblPr>
      <w:tblGrid>
        <w:gridCol w:w="9360"/>
      </w:tblGrid>
      <w:tr w:rsidR="002E2CAA" w14:paraId="1752A862" w14:textId="77777777">
        <w:trPr>
          <w:trHeight w:val="2538"/>
        </w:trPr>
        <w:tc>
          <w:tcPr>
            <w:tcW w:w="9360" w:type="dxa"/>
            <w:shd w:val="clear" w:color="auto" w:fill="002A6C"/>
            <w:tcMar>
              <w:top w:w="72" w:type="dxa"/>
              <w:left w:w="0" w:type="dxa"/>
              <w:right w:w="0" w:type="dxa"/>
            </w:tcMar>
            <w:vAlign w:val="center"/>
          </w:tcPr>
          <w:p w14:paraId="00000758" w14:textId="77777777" w:rsidR="002E2CAA" w:rsidRDefault="00070DF5">
            <w:pPr>
              <w:keepNext/>
              <w:widowControl/>
              <w:ind w:left="1440" w:right="2340" w:hanging="540"/>
              <w:rPr>
                <w:color w:val="FFFFFF"/>
              </w:rPr>
            </w:pPr>
            <w:r>
              <w:rPr>
                <w:b/>
                <w:color w:val="FFFFFF"/>
                <w:sz w:val="40"/>
                <w:szCs w:val="40"/>
              </w:rPr>
              <w:t>[PROJECT TITLE]</w:t>
            </w:r>
            <w:r>
              <w:rPr>
                <w:color w:val="FFFFFF"/>
              </w:rPr>
              <w:t xml:space="preserve"> </w:t>
            </w:r>
          </w:p>
          <w:p w14:paraId="00000759" w14:textId="77777777" w:rsidR="002E2CAA" w:rsidRDefault="00070DF5">
            <w:pPr>
              <w:keepNext/>
              <w:widowControl/>
              <w:ind w:left="1440" w:right="1440" w:hanging="540"/>
              <w:rPr>
                <w:i/>
                <w:smallCaps/>
                <w:color w:val="666666"/>
                <w:sz w:val="40"/>
                <w:szCs w:val="40"/>
              </w:rPr>
            </w:pPr>
            <w:r>
              <w:rPr>
                <w:color w:val="FFFFFF"/>
                <w:sz w:val="40"/>
                <w:szCs w:val="40"/>
              </w:rPr>
              <w:t>Monitoring, Evaluation, &amp; Learning Plan</w:t>
            </w:r>
          </w:p>
        </w:tc>
      </w:tr>
      <w:tr w:rsidR="002E2CAA" w14:paraId="5912757E" w14:textId="77777777">
        <w:trPr>
          <w:trHeight w:val="5730"/>
        </w:trPr>
        <w:tc>
          <w:tcPr>
            <w:tcW w:w="9360" w:type="dxa"/>
            <w:shd w:val="clear" w:color="auto" w:fill="DBE8F7"/>
            <w:tcMar>
              <w:top w:w="72" w:type="dxa"/>
              <w:left w:w="0" w:type="dxa"/>
              <w:right w:w="0" w:type="dxa"/>
            </w:tcMar>
            <w:vAlign w:val="center"/>
          </w:tcPr>
          <w:p w14:paraId="0000075A" w14:textId="77777777" w:rsidR="002E2CAA" w:rsidRDefault="00070DF5">
            <w:pPr>
              <w:widowControl/>
              <w:spacing w:before="240"/>
              <w:ind w:left="900"/>
            </w:pPr>
            <w:r>
              <w:rPr>
                <w:b/>
              </w:rPr>
              <w:t>Approved Date:</w:t>
            </w:r>
          </w:p>
          <w:p w14:paraId="0000075B" w14:textId="77777777" w:rsidR="002E2CAA" w:rsidRDefault="00070DF5">
            <w:pPr>
              <w:widowControl/>
              <w:spacing w:before="240"/>
              <w:ind w:left="900"/>
            </w:pPr>
            <w:r>
              <w:rPr>
                <w:b/>
              </w:rPr>
              <w:t xml:space="preserve">Version: </w:t>
            </w:r>
          </w:p>
          <w:p w14:paraId="0000075C" w14:textId="77777777" w:rsidR="002E2CAA" w:rsidRDefault="00070DF5">
            <w:pPr>
              <w:widowControl/>
              <w:spacing w:before="240"/>
              <w:ind w:left="900"/>
            </w:pPr>
            <w:r>
              <w:rPr>
                <w:b/>
              </w:rPr>
              <w:t>Contract/Agreement Number:</w:t>
            </w:r>
          </w:p>
          <w:p w14:paraId="0000075D" w14:textId="77777777" w:rsidR="002E2CAA" w:rsidRDefault="00070DF5">
            <w:pPr>
              <w:widowControl/>
              <w:spacing w:before="240"/>
              <w:ind w:left="900"/>
            </w:pPr>
            <w:r>
              <w:rPr>
                <w:b/>
              </w:rPr>
              <w:t>Project Start and End Dates:</w:t>
            </w:r>
          </w:p>
          <w:p w14:paraId="0000075E" w14:textId="77777777" w:rsidR="002E2CAA" w:rsidRDefault="00070DF5">
            <w:pPr>
              <w:widowControl/>
              <w:spacing w:before="240"/>
              <w:ind w:left="900"/>
            </w:pPr>
            <w:r>
              <w:rPr>
                <w:b/>
              </w:rPr>
              <w:t>AOR/COR/Activity Manager Name &amp; Office:</w:t>
            </w:r>
          </w:p>
          <w:p w14:paraId="0000075F" w14:textId="77777777" w:rsidR="002E2CAA" w:rsidRDefault="00070DF5">
            <w:pPr>
              <w:widowControl/>
              <w:spacing w:before="240"/>
              <w:ind w:left="900"/>
            </w:pPr>
            <w:r>
              <w:rPr>
                <w:b/>
              </w:rPr>
              <w:t>Submitted by:</w:t>
            </w:r>
            <w:r>
              <w:t xml:space="preserve"> </w:t>
            </w:r>
          </w:p>
          <w:p w14:paraId="00000760" w14:textId="77777777" w:rsidR="002E2CAA" w:rsidRDefault="00070DF5">
            <w:pPr>
              <w:widowControl/>
              <w:spacing w:before="240"/>
              <w:ind w:left="900"/>
            </w:pPr>
            <w:r>
              <w:rPr>
                <w:b/>
              </w:rPr>
              <w:t>Implementing Partner(s):</w:t>
            </w:r>
          </w:p>
          <w:p w14:paraId="00000761" w14:textId="77777777" w:rsidR="002E2CAA" w:rsidRDefault="00070DF5">
            <w:pPr>
              <w:widowControl/>
              <w:spacing w:before="240"/>
              <w:ind w:left="900"/>
            </w:pPr>
            <w:r>
              <w:rPr>
                <w:b/>
              </w:rPr>
              <w:t>DISCLAIMER</w:t>
            </w:r>
          </w:p>
          <w:p w14:paraId="00000762" w14:textId="77777777" w:rsidR="002E2CAA" w:rsidRDefault="00070DF5">
            <w:pPr>
              <w:widowControl/>
              <w:spacing w:before="240"/>
              <w:ind w:left="900" w:right="360"/>
            </w:pPr>
            <w:r>
              <w:t>The author’s views expressed in this publication do not necessarily reflect the views of the United States Agency for International Development or the United States Government.</w:t>
            </w:r>
          </w:p>
          <w:p w14:paraId="00000763" w14:textId="77777777" w:rsidR="002E2CAA" w:rsidRDefault="002E2CAA">
            <w:pPr>
              <w:keepNext/>
              <w:widowControl/>
              <w:ind w:left="1440" w:right="1440"/>
              <w:rPr>
                <w:b/>
                <w:color w:val="FFFFFF"/>
                <w:sz w:val="40"/>
                <w:szCs w:val="40"/>
              </w:rPr>
            </w:pPr>
          </w:p>
        </w:tc>
      </w:tr>
    </w:tbl>
    <w:p w14:paraId="00000764" w14:textId="60307F29" w:rsidR="002E2CAA" w:rsidRDefault="00B1068D">
      <w:pPr>
        <w:rPr>
          <w:b/>
          <w:color w:val="0067B9"/>
          <w:sz w:val="28"/>
          <w:szCs w:val="28"/>
        </w:rPr>
      </w:pPr>
      <w:r>
        <w:rPr>
          <w:noProof/>
        </w:rPr>
        <w:drawing>
          <wp:anchor distT="0" distB="0" distL="114300" distR="114300" simplePos="0" relativeHeight="251659776" behindDoc="0" locked="0" layoutInCell="1" hidden="0" allowOverlap="1" wp14:anchorId="0457D4BD" wp14:editId="34CC4B83">
            <wp:simplePos x="0" y="0"/>
            <wp:positionH relativeFrom="column">
              <wp:posOffset>3952875</wp:posOffset>
            </wp:positionH>
            <wp:positionV relativeFrom="paragraph">
              <wp:posOffset>1294765</wp:posOffset>
            </wp:positionV>
            <wp:extent cx="1935480" cy="670560"/>
            <wp:effectExtent l="0" t="0" r="0" b="0"/>
            <wp:wrapSquare wrapText="bothSides" distT="0" distB="0" distL="114300" distR="114300"/>
            <wp:docPr id="1860560967" name="image5.png" descr="A logo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860560967" name="image5.png" descr="A logo on a black background&#10;&#10;Description automatically generated"/>
                    <pic:cNvPicPr preferRelativeResize="0"/>
                  </pic:nvPicPr>
                  <pic:blipFill>
                    <a:blip r:embed="rId19"/>
                    <a:srcRect/>
                    <a:stretch>
                      <a:fillRect/>
                    </a:stretch>
                  </pic:blipFill>
                  <pic:spPr>
                    <a:xfrm>
                      <a:off x="0" y="0"/>
                      <a:ext cx="1935480" cy="670560"/>
                    </a:xfrm>
                    <a:prstGeom prst="rect">
                      <a:avLst/>
                    </a:prstGeom>
                    <a:ln/>
                  </pic:spPr>
                </pic:pic>
              </a:graphicData>
            </a:graphic>
          </wp:anchor>
        </w:drawing>
      </w:r>
      <w:r w:rsidR="00070DF5">
        <w:br w:type="page"/>
      </w:r>
    </w:p>
    <w:p w14:paraId="00000765" w14:textId="77777777" w:rsidR="002E2CAA" w:rsidRDefault="00070DF5">
      <w:pPr>
        <w:rPr>
          <w:b/>
          <w:color w:val="002350"/>
          <w:sz w:val="32"/>
          <w:szCs w:val="32"/>
        </w:rPr>
      </w:pPr>
      <w:bookmarkStart w:id="199" w:name="_heading=h.23muvy2" w:colFirst="0" w:colLast="0"/>
      <w:bookmarkEnd w:id="199"/>
      <w:r>
        <w:rPr>
          <w:b/>
          <w:color w:val="002350"/>
          <w:sz w:val="32"/>
          <w:szCs w:val="32"/>
        </w:rPr>
        <w:lastRenderedPageBreak/>
        <w:t>LIST OF ABBREVIATIONS</w:t>
      </w:r>
    </w:p>
    <w:p w14:paraId="00000766" w14:textId="77777777" w:rsidR="002E2CAA" w:rsidRDefault="002E2CAA"/>
    <w:p w14:paraId="00000767" w14:textId="77777777" w:rsidR="002E2CAA" w:rsidRDefault="002E2CAA"/>
    <w:p w14:paraId="00000768" w14:textId="77777777" w:rsidR="002E2CAA" w:rsidRDefault="002E2CAA"/>
    <w:p w14:paraId="00000769" w14:textId="77777777" w:rsidR="002E2CAA" w:rsidRDefault="002E2CAA"/>
    <w:p w14:paraId="0000076A" w14:textId="77777777" w:rsidR="002E2CAA" w:rsidRDefault="002E2CAA"/>
    <w:p w14:paraId="0000076B" w14:textId="77777777" w:rsidR="002E2CAA" w:rsidRDefault="002E2CAA"/>
    <w:p w14:paraId="0000076C" w14:textId="77777777" w:rsidR="002E2CAA" w:rsidRDefault="002E2CAA"/>
    <w:p w14:paraId="0000076D" w14:textId="77777777" w:rsidR="002E2CAA" w:rsidRDefault="002E2CAA"/>
    <w:p w14:paraId="0000076E" w14:textId="77777777" w:rsidR="002E2CAA" w:rsidRDefault="002E2CAA"/>
    <w:p w14:paraId="0000076F" w14:textId="77777777" w:rsidR="002E2CAA" w:rsidRDefault="00070DF5">
      <w:pPr>
        <w:rPr>
          <w:b/>
          <w:color w:val="002060"/>
          <w:sz w:val="32"/>
          <w:szCs w:val="32"/>
        </w:rPr>
      </w:pPr>
      <w:bookmarkStart w:id="200" w:name="_heading=h.is565v" w:colFirst="0" w:colLast="0"/>
      <w:bookmarkEnd w:id="200"/>
      <w:r>
        <w:rPr>
          <w:b/>
          <w:color w:val="002060"/>
          <w:sz w:val="32"/>
          <w:szCs w:val="32"/>
        </w:rPr>
        <w:t xml:space="preserve">TABLE OF CONTENTS </w:t>
      </w:r>
    </w:p>
    <w:p w14:paraId="00000770" w14:textId="77777777" w:rsidR="002E2CAA" w:rsidRDefault="002E2CAA">
      <w:pPr>
        <w:rPr>
          <w:smallCaps/>
          <w:color w:val="0D76FF"/>
          <w:sz w:val="24"/>
          <w:szCs w:val="24"/>
        </w:rPr>
      </w:pPr>
    </w:p>
    <w:p w14:paraId="00000771" w14:textId="77777777" w:rsidR="002E2CAA" w:rsidRDefault="002E2CAA">
      <w:pPr>
        <w:rPr>
          <w:smallCaps/>
          <w:color w:val="0D76FF"/>
          <w:sz w:val="24"/>
          <w:szCs w:val="24"/>
        </w:rPr>
      </w:pPr>
    </w:p>
    <w:p w14:paraId="00000772" w14:textId="77777777" w:rsidR="002E2CAA" w:rsidRDefault="002E2CAA">
      <w:pPr>
        <w:rPr>
          <w:smallCaps/>
          <w:color w:val="0D76FF"/>
          <w:sz w:val="24"/>
          <w:szCs w:val="24"/>
        </w:rPr>
      </w:pPr>
    </w:p>
    <w:p w14:paraId="00000773" w14:textId="77777777" w:rsidR="002E2CAA" w:rsidRDefault="002E2CAA">
      <w:pPr>
        <w:rPr>
          <w:smallCaps/>
          <w:color w:val="0D76FF"/>
          <w:sz w:val="24"/>
          <w:szCs w:val="24"/>
        </w:rPr>
      </w:pPr>
    </w:p>
    <w:p w14:paraId="00000774" w14:textId="77777777" w:rsidR="002E2CAA" w:rsidRDefault="002E2CAA">
      <w:pPr>
        <w:rPr>
          <w:smallCaps/>
          <w:color w:val="0D76FF"/>
          <w:sz w:val="24"/>
          <w:szCs w:val="24"/>
        </w:rPr>
      </w:pPr>
    </w:p>
    <w:p w14:paraId="00000775" w14:textId="77777777" w:rsidR="002E2CAA" w:rsidRDefault="002E2CAA">
      <w:pPr>
        <w:rPr>
          <w:smallCaps/>
          <w:color w:val="0D76FF"/>
          <w:sz w:val="24"/>
          <w:szCs w:val="24"/>
        </w:rPr>
      </w:pPr>
    </w:p>
    <w:p w14:paraId="00000776" w14:textId="77777777" w:rsidR="002E2CAA" w:rsidRDefault="002E2CAA">
      <w:pPr>
        <w:rPr>
          <w:smallCaps/>
          <w:color w:val="0D76FF"/>
          <w:sz w:val="24"/>
          <w:szCs w:val="24"/>
        </w:rPr>
      </w:pPr>
    </w:p>
    <w:p w14:paraId="00000777" w14:textId="77777777" w:rsidR="002E2CAA" w:rsidRDefault="002E2CAA">
      <w:pPr>
        <w:rPr>
          <w:smallCaps/>
          <w:color w:val="0D76FF"/>
          <w:sz w:val="24"/>
          <w:szCs w:val="24"/>
        </w:rPr>
      </w:pPr>
    </w:p>
    <w:p w14:paraId="00000778" w14:textId="77777777" w:rsidR="002E2CAA" w:rsidRDefault="00070DF5">
      <w:pPr>
        <w:numPr>
          <w:ilvl w:val="0"/>
          <w:numId w:val="23"/>
        </w:numPr>
        <w:pBdr>
          <w:top w:val="nil"/>
          <w:left w:val="nil"/>
          <w:bottom w:val="nil"/>
          <w:right w:val="nil"/>
          <w:between w:val="nil"/>
        </w:pBdr>
        <w:spacing w:before="60" w:after="60"/>
        <w:ind w:hanging="180"/>
        <w:rPr>
          <w:b/>
          <w:color w:val="002060"/>
          <w:sz w:val="32"/>
          <w:szCs w:val="32"/>
        </w:rPr>
      </w:pPr>
      <w:bookmarkStart w:id="201" w:name="_heading=h.32rsoto" w:colFirst="0" w:colLast="0"/>
      <w:bookmarkEnd w:id="201"/>
      <w:r>
        <w:rPr>
          <w:b/>
          <w:color w:val="002060"/>
          <w:sz w:val="32"/>
          <w:szCs w:val="32"/>
        </w:rPr>
        <w:t>INTRODUCTION</w:t>
      </w:r>
    </w:p>
    <w:p w14:paraId="00000779" w14:textId="77777777" w:rsidR="002E2CAA" w:rsidRDefault="002E2CAA"/>
    <w:p w14:paraId="0000077A" w14:textId="77777777" w:rsidR="002E2CAA" w:rsidRDefault="002E2CAA"/>
    <w:p w14:paraId="0000077B" w14:textId="77777777" w:rsidR="002E2CAA" w:rsidRDefault="002E2CAA"/>
    <w:p w14:paraId="0000077C" w14:textId="77777777" w:rsidR="002E2CAA" w:rsidRDefault="002E2CAA"/>
    <w:p w14:paraId="0000077D" w14:textId="77777777" w:rsidR="002E2CAA" w:rsidRDefault="002E2CAA"/>
    <w:p w14:paraId="0000077E" w14:textId="77777777" w:rsidR="002E2CAA" w:rsidRDefault="002E2CAA"/>
    <w:p w14:paraId="0000077F" w14:textId="77777777" w:rsidR="002E2CAA" w:rsidRDefault="002E2CAA"/>
    <w:p w14:paraId="00000780" w14:textId="77777777" w:rsidR="002E2CAA" w:rsidRDefault="00070DF5">
      <w:pPr>
        <w:rPr>
          <w:b/>
          <w:color w:val="0D76FF"/>
          <w:sz w:val="24"/>
          <w:szCs w:val="24"/>
        </w:rPr>
      </w:pPr>
      <w:bookmarkStart w:id="202" w:name="_heading=h.1hx2z1h" w:colFirst="0" w:colLast="0"/>
      <w:bookmarkEnd w:id="202"/>
      <w:r>
        <w:rPr>
          <w:color w:val="0D76FF"/>
          <w:sz w:val="24"/>
          <w:szCs w:val="24"/>
        </w:rPr>
        <w:t>1.1</w:t>
      </w:r>
      <w:r>
        <w:rPr>
          <w:color w:val="0D76FF"/>
          <w:sz w:val="24"/>
          <w:szCs w:val="24"/>
        </w:rPr>
        <w:tab/>
      </w:r>
      <w:r>
        <w:rPr>
          <w:smallCaps/>
          <w:color w:val="0D76FF"/>
          <w:sz w:val="24"/>
          <w:szCs w:val="24"/>
        </w:rPr>
        <w:t>PROJECT’S THEORY OF CHANGE</w:t>
      </w:r>
    </w:p>
    <w:p w14:paraId="00000781" w14:textId="77777777" w:rsidR="002E2CAA" w:rsidRDefault="002E2CAA"/>
    <w:p w14:paraId="00000782" w14:textId="77777777" w:rsidR="002E2CAA" w:rsidRDefault="002E2CAA"/>
    <w:p w14:paraId="00000783" w14:textId="77777777" w:rsidR="002E2CAA" w:rsidRDefault="002E2CAA"/>
    <w:p w14:paraId="00000784" w14:textId="77777777" w:rsidR="002E2CAA" w:rsidRDefault="002E2CAA"/>
    <w:p w14:paraId="00000785" w14:textId="77777777" w:rsidR="002E2CAA" w:rsidRDefault="002E2CAA"/>
    <w:p w14:paraId="00000786" w14:textId="77777777" w:rsidR="002E2CAA" w:rsidRDefault="002E2CAA"/>
    <w:p w14:paraId="00000787" w14:textId="77777777" w:rsidR="002E2CAA" w:rsidRDefault="002E2CAA"/>
    <w:p w14:paraId="00000788" w14:textId="77777777" w:rsidR="002E2CAA" w:rsidRDefault="002E2CAA"/>
    <w:p w14:paraId="00000789" w14:textId="77777777" w:rsidR="002E2CAA" w:rsidRDefault="002E2CAA"/>
    <w:p w14:paraId="0000078A" w14:textId="77777777" w:rsidR="002E2CAA" w:rsidRDefault="00070DF5">
      <w:pPr>
        <w:rPr>
          <w:smallCaps/>
        </w:rPr>
      </w:pPr>
      <w:r>
        <w:rPr>
          <w:smallCaps/>
          <w:color w:val="0D76FF"/>
          <w:sz w:val="24"/>
          <w:szCs w:val="24"/>
        </w:rPr>
        <w:t>1.2</w:t>
      </w:r>
      <w:r>
        <w:rPr>
          <w:smallCaps/>
          <w:color w:val="0D76FF"/>
          <w:sz w:val="24"/>
          <w:szCs w:val="24"/>
        </w:rPr>
        <w:tab/>
        <w:t>RESULTS FRAMEWORK</w:t>
      </w:r>
      <w:r>
        <w:rPr>
          <w:smallCaps/>
        </w:rPr>
        <w:t xml:space="preserve"> </w:t>
      </w:r>
    </w:p>
    <w:p w14:paraId="0000078B" w14:textId="77777777" w:rsidR="002E2CAA" w:rsidRDefault="002E2CAA">
      <w:pPr>
        <w:rPr>
          <w:smallCaps/>
        </w:rPr>
      </w:pPr>
    </w:p>
    <w:p w14:paraId="0000078C" w14:textId="77777777" w:rsidR="002E2CAA" w:rsidRDefault="002E2CAA">
      <w:pPr>
        <w:rPr>
          <w:smallCaps/>
        </w:rPr>
      </w:pPr>
    </w:p>
    <w:p w14:paraId="0000078D" w14:textId="77777777" w:rsidR="002E2CAA" w:rsidRDefault="002E2CAA">
      <w:pPr>
        <w:rPr>
          <w:smallCaps/>
        </w:rPr>
      </w:pPr>
    </w:p>
    <w:p w14:paraId="0000078E" w14:textId="77777777" w:rsidR="002E2CAA" w:rsidRDefault="002E2CAA">
      <w:pPr>
        <w:rPr>
          <w:smallCaps/>
        </w:rPr>
      </w:pPr>
    </w:p>
    <w:p w14:paraId="0000078F" w14:textId="77777777" w:rsidR="002E2CAA" w:rsidRDefault="002E2CAA">
      <w:pPr>
        <w:rPr>
          <w:smallCaps/>
        </w:rPr>
      </w:pPr>
    </w:p>
    <w:p w14:paraId="00000790" w14:textId="77777777" w:rsidR="002E2CAA" w:rsidRDefault="002E2CAA">
      <w:pPr>
        <w:rPr>
          <w:smallCaps/>
        </w:rPr>
      </w:pPr>
    </w:p>
    <w:p w14:paraId="00000791" w14:textId="77777777" w:rsidR="002E2CAA" w:rsidRDefault="002E2CAA">
      <w:pPr>
        <w:rPr>
          <w:smallCaps/>
        </w:rPr>
      </w:pPr>
    </w:p>
    <w:p w14:paraId="00000792" w14:textId="77777777" w:rsidR="002E2CAA" w:rsidRDefault="002E2CAA">
      <w:pPr>
        <w:rPr>
          <w:smallCaps/>
        </w:rPr>
      </w:pPr>
    </w:p>
    <w:p w14:paraId="00000793" w14:textId="77777777" w:rsidR="002E2CAA" w:rsidRDefault="002E2CAA">
      <w:pPr>
        <w:rPr>
          <w:smallCaps/>
        </w:rPr>
      </w:pPr>
    </w:p>
    <w:p w14:paraId="00000794" w14:textId="77777777" w:rsidR="002E2CAA" w:rsidRDefault="002E2CAA">
      <w:pPr>
        <w:rPr>
          <w:smallCaps/>
        </w:rPr>
      </w:pPr>
    </w:p>
    <w:p w14:paraId="00000795" w14:textId="77777777" w:rsidR="002E2CAA" w:rsidRDefault="00070DF5">
      <w:pPr>
        <w:spacing w:after="120"/>
        <w:rPr>
          <w:b/>
        </w:rPr>
      </w:pPr>
      <w:r>
        <w:rPr>
          <w:b/>
          <w:color w:val="2F2C3B"/>
        </w:rPr>
        <w:t>Mapping Activities and Interventions to the PBMEF Indicators</w:t>
      </w:r>
    </w:p>
    <w:tbl>
      <w:tblPr>
        <w:tblStyle w:val="afb"/>
        <w:tblW w:w="9121" w:type="dxa"/>
        <w:tblBorders>
          <w:top w:val="single" w:sz="4" w:space="0" w:color="9CC3E5"/>
          <w:left w:val="single" w:sz="4" w:space="0" w:color="0D75FF"/>
          <w:bottom w:val="single" w:sz="4" w:space="0" w:color="9CC3E5"/>
          <w:right w:val="single" w:sz="4" w:space="0" w:color="0D75FF"/>
          <w:insideH w:val="single" w:sz="4" w:space="0" w:color="9CC3E5"/>
          <w:insideV w:val="single" w:sz="4" w:space="0" w:color="9CC3E5"/>
        </w:tblBorders>
        <w:tblLayout w:type="fixed"/>
        <w:tblLook w:val="0400" w:firstRow="0" w:lastRow="0" w:firstColumn="0" w:lastColumn="0" w:noHBand="0" w:noVBand="1"/>
      </w:tblPr>
      <w:tblGrid>
        <w:gridCol w:w="2065"/>
        <w:gridCol w:w="1099"/>
        <w:gridCol w:w="1151"/>
        <w:gridCol w:w="4806"/>
      </w:tblGrid>
      <w:tr w:rsidR="002E2CAA" w14:paraId="34323DF6" w14:textId="77777777" w:rsidTr="002B36B9">
        <w:tc>
          <w:tcPr>
            <w:tcW w:w="4315" w:type="dxa"/>
            <w:gridSpan w:val="3"/>
            <w:tcBorders>
              <w:top w:val="single" w:sz="4" w:space="0" w:color="auto"/>
              <w:left w:val="single" w:sz="4" w:space="0" w:color="auto"/>
              <w:right w:val="single" w:sz="4" w:space="0" w:color="auto"/>
            </w:tcBorders>
            <w:shd w:val="clear" w:color="auto" w:fill="D9D9D9"/>
            <w:vAlign w:val="center"/>
          </w:tcPr>
          <w:p w14:paraId="00000796" w14:textId="77777777" w:rsidR="002E2CAA" w:rsidRDefault="00070DF5">
            <w:pPr>
              <w:jc w:val="center"/>
              <w:rPr>
                <w:b/>
                <w:color w:val="000B30"/>
                <w:sz w:val="18"/>
                <w:szCs w:val="18"/>
              </w:rPr>
            </w:pPr>
            <w:r>
              <w:rPr>
                <w:b/>
                <w:sz w:val="18"/>
                <w:szCs w:val="18"/>
              </w:rPr>
              <w:t>PBMEF Indicators</w:t>
            </w:r>
          </w:p>
        </w:tc>
        <w:tc>
          <w:tcPr>
            <w:tcW w:w="4806" w:type="dxa"/>
            <w:tcBorders>
              <w:top w:val="single" w:sz="4" w:space="0" w:color="auto"/>
              <w:left w:val="single" w:sz="4" w:space="0" w:color="auto"/>
              <w:bottom w:val="single" w:sz="4" w:space="0" w:color="auto"/>
              <w:right w:val="single" w:sz="4" w:space="0" w:color="auto"/>
            </w:tcBorders>
            <w:shd w:val="clear" w:color="auto" w:fill="F2F2F2"/>
            <w:vAlign w:val="center"/>
          </w:tcPr>
          <w:p w14:paraId="00000799" w14:textId="77777777" w:rsidR="002E2CAA" w:rsidRDefault="00070DF5">
            <w:pPr>
              <w:jc w:val="center"/>
              <w:rPr>
                <w:b/>
                <w:color w:val="000B30"/>
                <w:sz w:val="18"/>
                <w:szCs w:val="18"/>
              </w:rPr>
            </w:pPr>
            <w:r>
              <w:rPr>
                <w:b/>
                <w:sz w:val="18"/>
                <w:szCs w:val="18"/>
              </w:rPr>
              <w:t>How the project activities or interventions will contribute to the respective indicator</w:t>
            </w:r>
          </w:p>
        </w:tc>
      </w:tr>
      <w:tr w:rsidR="002E2CAA" w14:paraId="067FE262" w14:textId="77777777" w:rsidTr="002B36B9">
        <w:tc>
          <w:tcPr>
            <w:tcW w:w="2065" w:type="dxa"/>
            <w:tcBorders>
              <w:top w:val="single" w:sz="4" w:space="0" w:color="auto"/>
              <w:left w:val="single" w:sz="4" w:space="0" w:color="auto"/>
              <w:bottom w:val="single" w:sz="4" w:space="0" w:color="000000"/>
              <w:right w:val="single" w:sz="4" w:space="0" w:color="000000"/>
            </w:tcBorders>
            <w:shd w:val="clear" w:color="auto" w:fill="F2F2F2"/>
          </w:tcPr>
          <w:p w14:paraId="0000079A" w14:textId="77777777" w:rsidR="002E2CAA" w:rsidRDefault="00070DF5">
            <w:pPr>
              <w:jc w:val="center"/>
              <w:rPr>
                <w:rFonts w:ascii="Gill Sans" w:eastAsia="Gill Sans" w:hAnsi="Gill Sans" w:cs="Gill Sans"/>
                <w:b/>
                <w:color w:val="000B30"/>
              </w:rPr>
            </w:pPr>
            <w:r>
              <w:rPr>
                <w:b/>
                <w:sz w:val="18"/>
                <w:szCs w:val="18"/>
              </w:rPr>
              <w:t>Indicator</w:t>
            </w:r>
          </w:p>
        </w:tc>
        <w:tc>
          <w:tcPr>
            <w:tcW w:w="1099" w:type="dxa"/>
            <w:tcBorders>
              <w:top w:val="single" w:sz="4" w:space="0" w:color="000000"/>
              <w:left w:val="single" w:sz="4" w:space="0" w:color="000000"/>
              <w:bottom w:val="single" w:sz="4" w:space="0" w:color="000000"/>
              <w:right w:val="single" w:sz="4" w:space="0" w:color="000000"/>
            </w:tcBorders>
            <w:shd w:val="clear" w:color="auto" w:fill="F2F2F2"/>
          </w:tcPr>
          <w:p w14:paraId="0000079B" w14:textId="77777777" w:rsidR="002E2CAA" w:rsidRDefault="00070DF5">
            <w:pPr>
              <w:jc w:val="center"/>
              <w:rPr>
                <w:rFonts w:ascii="Gill Sans" w:eastAsia="Gill Sans" w:hAnsi="Gill Sans" w:cs="Gill Sans"/>
                <w:b/>
                <w:color w:val="000B30"/>
              </w:rPr>
            </w:pPr>
            <w:r>
              <w:rPr>
                <w:b/>
                <w:sz w:val="18"/>
                <w:szCs w:val="18"/>
              </w:rPr>
              <w:t>Indicator Tier</w:t>
            </w:r>
            <w:r>
              <w:rPr>
                <w:sz w:val="18"/>
                <w:szCs w:val="18"/>
              </w:rPr>
              <w:t>*</w:t>
            </w:r>
          </w:p>
        </w:tc>
        <w:tc>
          <w:tcPr>
            <w:tcW w:w="1151" w:type="dxa"/>
            <w:tcBorders>
              <w:top w:val="single" w:sz="4" w:space="0" w:color="auto"/>
              <w:left w:val="single" w:sz="4" w:space="0" w:color="000000"/>
              <w:bottom w:val="single" w:sz="4" w:space="0" w:color="000000"/>
              <w:right w:val="single" w:sz="4" w:space="0" w:color="auto"/>
            </w:tcBorders>
            <w:shd w:val="clear" w:color="auto" w:fill="F2F2F2"/>
          </w:tcPr>
          <w:p w14:paraId="0000079C" w14:textId="77777777" w:rsidR="002E2CAA" w:rsidRDefault="00070DF5">
            <w:pPr>
              <w:jc w:val="center"/>
              <w:rPr>
                <w:b/>
                <w:color w:val="000B30"/>
                <w:sz w:val="18"/>
                <w:szCs w:val="18"/>
              </w:rPr>
            </w:pPr>
            <w:r>
              <w:rPr>
                <w:b/>
                <w:sz w:val="18"/>
                <w:szCs w:val="18"/>
              </w:rPr>
              <w:t>Category</w:t>
            </w:r>
            <w:r>
              <w:rPr>
                <w:b/>
                <w:sz w:val="18"/>
                <w:szCs w:val="18"/>
                <w:vertAlign w:val="superscript"/>
              </w:rPr>
              <w:t>†</w:t>
            </w:r>
          </w:p>
        </w:tc>
        <w:tc>
          <w:tcPr>
            <w:tcW w:w="4806" w:type="dxa"/>
            <w:tcBorders>
              <w:top w:val="single" w:sz="4" w:space="0" w:color="auto"/>
              <w:left w:val="single" w:sz="4" w:space="0" w:color="auto"/>
              <w:bottom w:val="single" w:sz="4" w:space="0" w:color="000000"/>
              <w:right w:val="single" w:sz="4" w:space="0" w:color="auto"/>
            </w:tcBorders>
            <w:shd w:val="clear" w:color="auto" w:fill="F2F2F2"/>
            <w:vAlign w:val="center"/>
          </w:tcPr>
          <w:p w14:paraId="0000079D" w14:textId="77777777" w:rsidR="002E2CAA" w:rsidRDefault="002E2CAA">
            <w:pPr>
              <w:pBdr>
                <w:top w:val="nil"/>
                <w:left w:val="nil"/>
                <w:bottom w:val="nil"/>
                <w:right w:val="nil"/>
                <w:between w:val="nil"/>
              </w:pBdr>
              <w:spacing w:line="276" w:lineRule="auto"/>
              <w:rPr>
                <w:b/>
                <w:color w:val="000B30"/>
                <w:sz w:val="18"/>
                <w:szCs w:val="18"/>
              </w:rPr>
            </w:pPr>
          </w:p>
        </w:tc>
      </w:tr>
      <w:tr w:rsidR="002E2CAA" w14:paraId="731C7F2C" w14:textId="77777777" w:rsidTr="002B36B9">
        <w:tc>
          <w:tcPr>
            <w:tcW w:w="2065" w:type="dxa"/>
            <w:tcBorders>
              <w:top w:val="single" w:sz="4" w:space="0" w:color="000000"/>
              <w:left w:val="single" w:sz="4" w:space="0" w:color="auto"/>
              <w:bottom w:val="single" w:sz="4" w:space="0" w:color="000000"/>
              <w:right w:val="single" w:sz="4" w:space="0" w:color="000000"/>
            </w:tcBorders>
          </w:tcPr>
          <w:p w14:paraId="0000079E" w14:textId="77777777" w:rsidR="002E2CAA" w:rsidRDefault="002E2CAA">
            <w:pPr>
              <w:rPr>
                <w:rFonts w:ascii="Gill Sans" w:eastAsia="Gill Sans" w:hAnsi="Gill Sans" w:cs="Gill Sans"/>
                <w:b/>
                <w:color w:val="000B30"/>
              </w:rPr>
            </w:pPr>
          </w:p>
        </w:tc>
        <w:tc>
          <w:tcPr>
            <w:tcW w:w="1099" w:type="dxa"/>
            <w:tcBorders>
              <w:top w:val="single" w:sz="4" w:space="0" w:color="000000"/>
              <w:left w:val="single" w:sz="4" w:space="0" w:color="000000"/>
              <w:bottom w:val="single" w:sz="4" w:space="0" w:color="000000"/>
              <w:right w:val="single" w:sz="4" w:space="0" w:color="000000"/>
            </w:tcBorders>
          </w:tcPr>
          <w:p w14:paraId="0000079F" w14:textId="77777777" w:rsidR="002E2CAA" w:rsidRDefault="002E2CAA">
            <w:pPr>
              <w:rPr>
                <w:rFonts w:ascii="Gill Sans" w:eastAsia="Gill Sans" w:hAnsi="Gill Sans" w:cs="Gill Sans"/>
                <w:b/>
                <w:color w:val="000B30"/>
              </w:rPr>
            </w:pPr>
          </w:p>
        </w:tc>
        <w:tc>
          <w:tcPr>
            <w:tcW w:w="1151" w:type="dxa"/>
            <w:tcBorders>
              <w:top w:val="single" w:sz="4" w:space="0" w:color="000000"/>
              <w:left w:val="single" w:sz="4" w:space="0" w:color="000000"/>
              <w:bottom w:val="single" w:sz="4" w:space="0" w:color="000000"/>
              <w:right w:val="single" w:sz="4" w:space="0" w:color="auto"/>
            </w:tcBorders>
          </w:tcPr>
          <w:p w14:paraId="000007A0" w14:textId="77777777" w:rsidR="002E2CAA" w:rsidRDefault="002E2CAA">
            <w:pPr>
              <w:rPr>
                <w:b/>
                <w:color w:val="000B30"/>
                <w:sz w:val="18"/>
                <w:szCs w:val="18"/>
              </w:rPr>
            </w:pPr>
          </w:p>
        </w:tc>
        <w:tc>
          <w:tcPr>
            <w:tcW w:w="4806" w:type="dxa"/>
            <w:tcBorders>
              <w:top w:val="single" w:sz="4" w:space="0" w:color="000000"/>
              <w:left w:val="single" w:sz="4" w:space="0" w:color="auto"/>
              <w:bottom w:val="single" w:sz="4" w:space="0" w:color="auto"/>
              <w:right w:val="single" w:sz="4" w:space="0" w:color="auto"/>
            </w:tcBorders>
          </w:tcPr>
          <w:p w14:paraId="000007A1" w14:textId="77777777" w:rsidR="002E2CAA" w:rsidRDefault="00070DF5">
            <w:pPr>
              <w:rPr>
                <w:color w:val="000B30"/>
                <w:sz w:val="18"/>
                <w:szCs w:val="18"/>
              </w:rPr>
            </w:pPr>
            <w:r>
              <w:rPr>
                <w:color w:val="000B30"/>
                <w:sz w:val="18"/>
                <w:szCs w:val="18"/>
              </w:rPr>
              <w:t>a.</w:t>
            </w:r>
          </w:p>
          <w:p w14:paraId="000007A2" w14:textId="77777777" w:rsidR="002E2CAA" w:rsidRDefault="00070DF5">
            <w:pPr>
              <w:rPr>
                <w:color w:val="000B30"/>
                <w:sz w:val="18"/>
                <w:szCs w:val="18"/>
              </w:rPr>
            </w:pPr>
            <w:r>
              <w:rPr>
                <w:color w:val="000B30"/>
                <w:sz w:val="18"/>
                <w:szCs w:val="18"/>
              </w:rPr>
              <w:t>b.</w:t>
            </w:r>
          </w:p>
        </w:tc>
      </w:tr>
      <w:tr w:rsidR="002E2CAA" w14:paraId="2747B651" w14:textId="77777777" w:rsidTr="002B36B9">
        <w:tc>
          <w:tcPr>
            <w:tcW w:w="2065" w:type="dxa"/>
            <w:tcBorders>
              <w:top w:val="single" w:sz="4" w:space="0" w:color="000000"/>
              <w:left w:val="single" w:sz="4" w:space="0" w:color="auto"/>
              <w:bottom w:val="single" w:sz="4" w:space="0" w:color="auto"/>
              <w:right w:val="single" w:sz="4" w:space="0" w:color="auto"/>
            </w:tcBorders>
          </w:tcPr>
          <w:p w14:paraId="000007A3" w14:textId="77777777" w:rsidR="002E2CAA" w:rsidRDefault="002E2CAA">
            <w:pPr>
              <w:rPr>
                <w:rFonts w:ascii="Gill Sans" w:eastAsia="Gill Sans" w:hAnsi="Gill Sans" w:cs="Gill Sans"/>
                <w:b/>
                <w:color w:val="000B30"/>
              </w:rPr>
            </w:pPr>
          </w:p>
        </w:tc>
        <w:tc>
          <w:tcPr>
            <w:tcW w:w="1099" w:type="dxa"/>
            <w:tcBorders>
              <w:top w:val="single" w:sz="4" w:space="0" w:color="000000"/>
              <w:left w:val="single" w:sz="4" w:space="0" w:color="auto"/>
              <w:bottom w:val="single" w:sz="4" w:space="0" w:color="000000"/>
              <w:right w:val="single" w:sz="4" w:space="0" w:color="000000"/>
            </w:tcBorders>
          </w:tcPr>
          <w:p w14:paraId="000007A4" w14:textId="77777777" w:rsidR="002E2CAA" w:rsidRDefault="002E2CAA">
            <w:pPr>
              <w:rPr>
                <w:rFonts w:ascii="Gill Sans" w:eastAsia="Gill Sans" w:hAnsi="Gill Sans" w:cs="Gill Sans"/>
                <w:b/>
                <w:color w:val="000B30"/>
              </w:rPr>
            </w:pPr>
          </w:p>
        </w:tc>
        <w:tc>
          <w:tcPr>
            <w:tcW w:w="1151" w:type="dxa"/>
            <w:tcBorders>
              <w:top w:val="single" w:sz="4" w:space="0" w:color="000000"/>
              <w:left w:val="single" w:sz="4" w:space="0" w:color="000000"/>
              <w:bottom w:val="single" w:sz="4" w:space="0" w:color="auto"/>
              <w:right w:val="single" w:sz="4" w:space="0" w:color="auto"/>
            </w:tcBorders>
          </w:tcPr>
          <w:p w14:paraId="000007A5" w14:textId="77777777" w:rsidR="002E2CAA" w:rsidRDefault="002E2CAA">
            <w:pPr>
              <w:rPr>
                <w:b/>
                <w:color w:val="000B30"/>
                <w:sz w:val="18"/>
                <w:szCs w:val="18"/>
              </w:rPr>
            </w:pPr>
          </w:p>
        </w:tc>
        <w:tc>
          <w:tcPr>
            <w:tcW w:w="4806" w:type="dxa"/>
            <w:tcBorders>
              <w:top w:val="single" w:sz="4" w:space="0" w:color="auto"/>
              <w:left w:val="single" w:sz="4" w:space="0" w:color="auto"/>
              <w:bottom w:val="single" w:sz="4" w:space="0" w:color="auto"/>
              <w:right w:val="single" w:sz="4" w:space="0" w:color="auto"/>
            </w:tcBorders>
          </w:tcPr>
          <w:p w14:paraId="000007A6" w14:textId="77777777" w:rsidR="002E2CAA" w:rsidRDefault="00070DF5">
            <w:pPr>
              <w:rPr>
                <w:color w:val="000B30"/>
                <w:sz w:val="18"/>
                <w:szCs w:val="18"/>
              </w:rPr>
            </w:pPr>
            <w:r>
              <w:rPr>
                <w:color w:val="000B30"/>
                <w:sz w:val="18"/>
                <w:szCs w:val="18"/>
              </w:rPr>
              <w:t>a.</w:t>
            </w:r>
          </w:p>
          <w:p w14:paraId="000007A7" w14:textId="77777777" w:rsidR="002E2CAA" w:rsidRDefault="00070DF5">
            <w:pPr>
              <w:rPr>
                <w:color w:val="000B30"/>
                <w:sz w:val="18"/>
                <w:szCs w:val="18"/>
              </w:rPr>
            </w:pPr>
            <w:r>
              <w:rPr>
                <w:color w:val="000B30"/>
                <w:sz w:val="18"/>
                <w:szCs w:val="18"/>
              </w:rPr>
              <w:t>b.</w:t>
            </w:r>
          </w:p>
          <w:p w14:paraId="000007A8" w14:textId="77777777" w:rsidR="002E2CAA" w:rsidRDefault="00070DF5">
            <w:pPr>
              <w:rPr>
                <w:color w:val="000B30"/>
                <w:sz w:val="18"/>
                <w:szCs w:val="18"/>
              </w:rPr>
            </w:pPr>
            <w:r>
              <w:rPr>
                <w:color w:val="000B30"/>
                <w:sz w:val="18"/>
                <w:szCs w:val="18"/>
              </w:rPr>
              <w:t>c.</w:t>
            </w:r>
          </w:p>
        </w:tc>
      </w:tr>
    </w:tbl>
    <w:p w14:paraId="000007A9" w14:textId="77777777" w:rsidR="002E2CAA" w:rsidRDefault="002E2CAA">
      <w:pPr>
        <w:pStyle w:val="Heading2"/>
        <w:spacing w:before="0" w:after="120"/>
        <w:rPr>
          <w:b w:val="0"/>
          <w:color w:val="0D76FF"/>
          <w:sz w:val="24"/>
          <w:szCs w:val="24"/>
        </w:rPr>
      </w:pPr>
    </w:p>
    <w:p w14:paraId="000007AA" w14:textId="77777777" w:rsidR="002E2CAA" w:rsidRDefault="002E2CAA">
      <w:pPr>
        <w:pStyle w:val="Heading2"/>
        <w:spacing w:before="0" w:after="120"/>
        <w:rPr>
          <w:b w:val="0"/>
          <w:color w:val="0D76FF"/>
          <w:sz w:val="24"/>
          <w:szCs w:val="24"/>
        </w:rPr>
      </w:pPr>
    </w:p>
    <w:p w14:paraId="000007AB" w14:textId="77777777" w:rsidR="002E2CAA" w:rsidRDefault="00070DF5">
      <w:pPr>
        <w:rPr>
          <w:b/>
          <w:smallCaps/>
          <w:color w:val="0D76FF"/>
          <w:sz w:val="24"/>
          <w:szCs w:val="24"/>
        </w:rPr>
      </w:pPr>
      <w:bookmarkStart w:id="203" w:name="_heading=h.41wqhpa" w:colFirst="0" w:colLast="0"/>
      <w:bookmarkEnd w:id="203"/>
      <w:r>
        <w:rPr>
          <w:smallCaps/>
          <w:color w:val="0D76FF"/>
          <w:sz w:val="24"/>
          <w:szCs w:val="24"/>
        </w:rPr>
        <w:t>1.3</w:t>
      </w:r>
      <w:r>
        <w:rPr>
          <w:smallCaps/>
          <w:color w:val="0D76FF"/>
          <w:sz w:val="24"/>
          <w:szCs w:val="24"/>
        </w:rPr>
        <w:tab/>
        <w:t>CRITICAL ASSUMPTIONS</w:t>
      </w:r>
    </w:p>
    <w:p w14:paraId="000007AC" w14:textId="77777777" w:rsidR="002E2CAA" w:rsidRDefault="002E2CAA">
      <w:pPr>
        <w:rPr>
          <w:smallCaps/>
        </w:rPr>
      </w:pPr>
    </w:p>
    <w:p w14:paraId="000007AD" w14:textId="77777777" w:rsidR="002E2CAA" w:rsidRDefault="002E2CAA">
      <w:pPr>
        <w:rPr>
          <w:smallCaps/>
        </w:rPr>
      </w:pPr>
    </w:p>
    <w:p w14:paraId="000007AE" w14:textId="77777777" w:rsidR="002E2CAA" w:rsidRDefault="002E2CAA">
      <w:pPr>
        <w:rPr>
          <w:smallCaps/>
        </w:rPr>
      </w:pPr>
    </w:p>
    <w:p w14:paraId="000007AF" w14:textId="77777777" w:rsidR="002E2CAA" w:rsidRDefault="002E2CAA">
      <w:pPr>
        <w:rPr>
          <w:smallCaps/>
        </w:rPr>
      </w:pPr>
    </w:p>
    <w:p w14:paraId="000007B0" w14:textId="77777777" w:rsidR="002E2CAA" w:rsidRDefault="00070DF5">
      <w:pPr>
        <w:numPr>
          <w:ilvl w:val="0"/>
          <w:numId w:val="23"/>
        </w:numPr>
        <w:pBdr>
          <w:top w:val="nil"/>
          <w:left w:val="nil"/>
          <w:bottom w:val="nil"/>
          <w:right w:val="nil"/>
          <w:between w:val="nil"/>
        </w:pBdr>
        <w:spacing w:before="60" w:after="60"/>
        <w:ind w:left="720"/>
        <w:rPr>
          <w:b/>
          <w:color w:val="002350"/>
          <w:sz w:val="32"/>
          <w:szCs w:val="32"/>
        </w:rPr>
      </w:pPr>
      <w:bookmarkStart w:id="204" w:name="_heading=h.2h20rx3" w:colFirst="0" w:colLast="0"/>
      <w:bookmarkEnd w:id="204"/>
      <w:r>
        <w:rPr>
          <w:b/>
          <w:color w:val="002350"/>
          <w:sz w:val="32"/>
          <w:szCs w:val="32"/>
        </w:rPr>
        <w:t xml:space="preserve">MONITORING PLAN </w:t>
      </w:r>
    </w:p>
    <w:p w14:paraId="000007B1" w14:textId="77777777" w:rsidR="002E2CAA" w:rsidRDefault="002E2CAA">
      <w:pPr>
        <w:pBdr>
          <w:top w:val="nil"/>
          <w:left w:val="nil"/>
          <w:bottom w:val="nil"/>
          <w:right w:val="nil"/>
          <w:between w:val="nil"/>
        </w:pBdr>
        <w:spacing w:before="120" w:after="120"/>
        <w:rPr>
          <w:b/>
          <w:color w:val="2F2C3B"/>
        </w:rPr>
      </w:pPr>
    </w:p>
    <w:p w14:paraId="000007B2" w14:textId="77777777" w:rsidR="002E2CAA" w:rsidRDefault="002E2CAA">
      <w:pPr>
        <w:pBdr>
          <w:top w:val="nil"/>
          <w:left w:val="nil"/>
          <w:bottom w:val="nil"/>
          <w:right w:val="nil"/>
          <w:between w:val="nil"/>
        </w:pBdr>
        <w:spacing w:before="120" w:after="120"/>
        <w:rPr>
          <w:b/>
          <w:color w:val="2F2C3B"/>
        </w:rPr>
      </w:pPr>
    </w:p>
    <w:p w14:paraId="000007B3" w14:textId="77777777" w:rsidR="002E2CAA" w:rsidRDefault="002E2CAA">
      <w:pPr>
        <w:pBdr>
          <w:top w:val="nil"/>
          <w:left w:val="nil"/>
          <w:bottom w:val="nil"/>
          <w:right w:val="nil"/>
          <w:between w:val="nil"/>
        </w:pBdr>
        <w:spacing w:before="120" w:after="120"/>
        <w:rPr>
          <w:b/>
          <w:color w:val="2F2C3B"/>
        </w:rPr>
      </w:pPr>
    </w:p>
    <w:p w14:paraId="000007B4" w14:textId="77777777" w:rsidR="002E2CAA" w:rsidRDefault="002E2CAA">
      <w:pPr>
        <w:pBdr>
          <w:top w:val="nil"/>
          <w:left w:val="nil"/>
          <w:bottom w:val="nil"/>
          <w:right w:val="nil"/>
          <w:between w:val="nil"/>
        </w:pBdr>
        <w:spacing w:before="120" w:after="120"/>
        <w:rPr>
          <w:b/>
          <w:color w:val="2F2C3B"/>
        </w:rPr>
      </w:pPr>
    </w:p>
    <w:p w14:paraId="000007B5" w14:textId="77777777" w:rsidR="002E2CAA" w:rsidRDefault="002E2CAA">
      <w:pPr>
        <w:pBdr>
          <w:top w:val="nil"/>
          <w:left w:val="nil"/>
          <w:bottom w:val="nil"/>
          <w:right w:val="nil"/>
          <w:between w:val="nil"/>
        </w:pBdr>
        <w:spacing w:before="120" w:after="120"/>
        <w:rPr>
          <w:b/>
          <w:color w:val="2F2C3B"/>
        </w:rPr>
      </w:pPr>
    </w:p>
    <w:p w14:paraId="000007B6" w14:textId="77777777" w:rsidR="002E2CAA" w:rsidRDefault="002E2CAA"/>
    <w:p w14:paraId="000007B7" w14:textId="77777777" w:rsidR="002E2CAA" w:rsidRDefault="002E2CAA"/>
    <w:p w14:paraId="000007B8" w14:textId="77777777" w:rsidR="002E2CAA" w:rsidRDefault="002E2CAA">
      <w:pPr>
        <w:rPr>
          <w:i/>
        </w:rPr>
      </w:pPr>
    </w:p>
    <w:p w14:paraId="000007B9" w14:textId="77777777" w:rsidR="002E2CAA" w:rsidRDefault="00070DF5">
      <w:pPr>
        <w:rPr>
          <w:b/>
          <w:smallCaps/>
          <w:color w:val="0D76FF"/>
          <w:sz w:val="24"/>
          <w:szCs w:val="24"/>
        </w:rPr>
      </w:pPr>
      <w:bookmarkStart w:id="205" w:name="_heading=h.w7b24w" w:colFirst="0" w:colLast="0"/>
      <w:bookmarkEnd w:id="205"/>
      <w:r>
        <w:rPr>
          <w:smallCaps/>
          <w:color w:val="0D76FF"/>
          <w:sz w:val="24"/>
          <w:szCs w:val="24"/>
        </w:rPr>
        <w:t>2.1</w:t>
      </w:r>
      <w:r>
        <w:rPr>
          <w:smallCaps/>
          <w:color w:val="0D76FF"/>
          <w:sz w:val="24"/>
          <w:szCs w:val="24"/>
        </w:rPr>
        <w:tab/>
        <w:t>PERFORMANCE MONITORING</w:t>
      </w:r>
    </w:p>
    <w:p w14:paraId="000007BA" w14:textId="77777777" w:rsidR="002E2CAA" w:rsidRDefault="00070DF5">
      <w:pPr>
        <w:widowControl/>
        <w:rPr>
          <w:smallCaps/>
          <w:color w:val="0D76FF"/>
          <w:sz w:val="24"/>
          <w:szCs w:val="24"/>
        </w:rPr>
        <w:sectPr w:rsidR="002E2CAA" w:rsidSect="00552372">
          <w:pgSz w:w="12240" w:h="15840"/>
          <w:pgMar w:top="1440" w:right="1440" w:bottom="1440" w:left="1440" w:header="634" w:footer="720" w:gutter="0"/>
          <w:cols w:space="720"/>
          <w:titlePg/>
        </w:sectPr>
      </w:pPr>
      <w:r>
        <w:br w:type="page"/>
      </w:r>
    </w:p>
    <w:p w14:paraId="000007BB" w14:textId="77777777" w:rsidR="002E2CAA" w:rsidRDefault="00070DF5">
      <w:pPr>
        <w:rPr>
          <w:b/>
        </w:rPr>
      </w:pPr>
      <w:r>
        <w:rPr>
          <w:b/>
        </w:rPr>
        <w:lastRenderedPageBreak/>
        <w:t>Indicator Summary Table</w:t>
      </w:r>
    </w:p>
    <w:p w14:paraId="000007BC" w14:textId="77777777" w:rsidR="002E2CAA" w:rsidRDefault="002E2CAA">
      <w:pPr>
        <w:rPr>
          <w:b/>
        </w:rPr>
      </w:pPr>
    </w:p>
    <w:tbl>
      <w:tblPr>
        <w:tblStyle w:val="afc"/>
        <w:tblW w:w="13776"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1265"/>
        <w:gridCol w:w="2340"/>
        <w:gridCol w:w="810"/>
        <w:gridCol w:w="630"/>
        <w:gridCol w:w="990"/>
        <w:gridCol w:w="1340"/>
        <w:gridCol w:w="556"/>
        <w:gridCol w:w="652"/>
        <w:gridCol w:w="678"/>
        <w:gridCol w:w="650"/>
        <w:gridCol w:w="630"/>
        <w:gridCol w:w="630"/>
        <w:gridCol w:w="630"/>
        <w:gridCol w:w="630"/>
        <w:gridCol w:w="630"/>
      </w:tblGrid>
      <w:tr w:rsidR="002E2CAA" w14:paraId="052A1AAB" w14:textId="77777777" w:rsidTr="00105DA6">
        <w:tc>
          <w:tcPr>
            <w:tcW w:w="715" w:type="dxa"/>
            <w:vMerge w:val="restart"/>
            <w:shd w:val="clear" w:color="auto" w:fill="F2F2F2"/>
          </w:tcPr>
          <w:p w14:paraId="000007BD" w14:textId="341FD816" w:rsidR="002E2CAA" w:rsidRDefault="00070DF5">
            <w:pPr>
              <w:pBdr>
                <w:top w:val="nil"/>
                <w:left w:val="nil"/>
                <w:bottom w:val="nil"/>
                <w:right w:val="nil"/>
                <w:between w:val="nil"/>
              </w:pBdr>
              <w:spacing w:before="120"/>
              <w:ind w:left="-102" w:right="-108" w:hanging="102"/>
              <w:jc w:val="center"/>
              <w:rPr>
                <w:b/>
                <w:color w:val="2F2C3B"/>
                <w:sz w:val="16"/>
                <w:szCs w:val="16"/>
              </w:rPr>
            </w:pPr>
            <w:r>
              <w:rPr>
                <w:b/>
                <w:sz w:val="16"/>
                <w:szCs w:val="16"/>
              </w:rPr>
              <w:t xml:space="preserve"> PBMEF reference </w:t>
            </w:r>
            <w:r>
              <w:rPr>
                <w:b/>
                <w:color w:val="2F2C3B"/>
                <w:sz w:val="16"/>
                <w:szCs w:val="16"/>
              </w:rPr>
              <w:t>#</w:t>
            </w:r>
          </w:p>
        </w:tc>
        <w:tc>
          <w:tcPr>
            <w:tcW w:w="1265" w:type="dxa"/>
            <w:vMerge w:val="restart"/>
            <w:shd w:val="clear" w:color="auto" w:fill="F2F2F2"/>
          </w:tcPr>
          <w:p w14:paraId="000007BE" w14:textId="77777777" w:rsidR="002E2CAA" w:rsidRDefault="00070DF5">
            <w:pPr>
              <w:pBdr>
                <w:top w:val="nil"/>
                <w:left w:val="nil"/>
                <w:bottom w:val="nil"/>
                <w:right w:val="nil"/>
                <w:between w:val="nil"/>
              </w:pBdr>
              <w:spacing w:before="120"/>
              <w:jc w:val="center"/>
              <w:rPr>
                <w:b/>
                <w:color w:val="2F2C3B"/>
                <w:sz w:val="16"/>
                <w:szCs w:val="16"/>
              </w:rPr>
            </w:pPr>
            <w:r>
              <w:rPr>
                <w:b/>
                <w:color w:val="2F2C3B"/>
                <w:sz w:val="16"/>
                <w:szCs w:val="16"/>
              </w:rPr>
              <w:t>Indicator</w:t>
            </w:r>
          </w:p>
        </w:tc>
        <w:tc>
          <w:tcPr>
            <w:tcW w:w="2340" w:type="dxa"/>
            <w:vMerge w:val="restart"/>
            <w:shd w:val="clear" w:color="auto" w:fill="F2F2F2"/>
          </w:tcPr>
          <w:p w14:paraId="000007BF" w14:textId="77777777" w:rsidR="002E2CAA" w:rsidRDefault="00070DF5">
            <w:pPr>
              <w:pBdr>
                <w:top w:val="nil"/>
                <w:left w:val="nil"/>
                <w:bottom w:val="nil"/>
                <w:right w:val="nil"/>
                <w:between w:val="nil"/>
              </w:pBdr>
              <w:spacing w:before="120"/>
              <w:jc w:val="center"/>
              <w:rPr>
                <w:b/>
                <w:color w:val="2F2C3B"/>
                <w:sz w:val="16"/>
                <w:szCs w:val="16"/>
              </w:rPr>
            </w:pPr>
            <w:r>
              <w:rPr>
                <w:b/>
                <w:color w:val="2F2C3B"/>
                <w:sz w:val="16"/>
                <w:szCs w:val="16"/>
              </w:rPr>
              <w:t>Definition with numerator and denominator</w:t>
            </w:r>
          </w:p>
        </w:tc>
        <w:tc>
          <w:tcPr>
            <w:tcW w:w="810" w:type="dxa"/>
            <w:vMerge w:val="restart"/>
            <w:shd w:val="clear" w:color="auto" w:fill="F2F2F2"/>
          </w:tcPr>
          <w:p w14:paraId="000007C0" w14:textId="77777777" w:rsidR="002E2CAA" w:rsidRDefault="00070DF5">
            <w:pPr>
              <w:pBdr>
                <w:top w:val="nil"/>
                <w:left w:val="nil"/>
                <w:bottom w:val="nil"/>
                <w:right w:val="nil"/>
                <w:between w:val="nil"/>
              </w:pBdr>
              <w:spacing w:before="120"/>
              <w:ind w:hanging="30"/>
              <w:jc w:val="center"/>
              <w:rPr>
                <w:b/>
                <w:color w:val="2F2C3B"/>
                <w:sz w:val="16"/>
                <w:szCs w:val="16"/>
              </w:rPr>
            </w:pPr>
            <w:r>
              <w:rPr>
                <w:b/>
                <w:color w:val="2F2C3B"/>
                <w:sz w:val="16"/>
                <w:szCs w:val="16"/>
              </w:rPr>
              <w:t>Indicator source</w:t>
            </w:r>
          </w:p>
        </w:tc>
        <w:tc>
          <w:tcPr>
            <w:tcW w:w="630" w:type="dxa"/>
            <w:vMerge w:val="restart"/>
            <w:shd w:val="clear" w:color="auto" w:fill="F2F2F2"/>
          </w:tcPr>
          <w:p w14:paraId="000007C1" w14:textId="77777777" w:rsidR="002E2CAA" w:rsidRDefault="00070DF5">
            <w:pPr>
              <w:pBdr>
                <w:top w:val="nil"/>
                <w:left w:val="nil"/>
                <w:bottom w:val="nil"/>
                <w:right w:val="nil"/>
                <w:between w:val="nil"/>
              </w:pBdr>
              <w:spacing w:before="120"/>
              <w:ind w:right="-108" w:hanging="90"/>
              <w:jc w:val="center"/>
              <w:rPr>
                <w:b/>
                <w:color w:val="2F2C3B"/>
                <w:sz w:val="16"/>
                <w:szCs w:val="16"/>
              </w:rPr>
            </w:pPr>
            <w:r>
              <w:rPr>
                <w:b/>
                <w:color w:val="2F2C3B"/>
                <w:sz w:val="16"/>
                <w:szCs w:val="16"/>
              </w:rPr>
              <w:t>Data source</w:t>
            </w:r>
          </w:p>
        </w:tc>
        <w:tc>
          <w:tcPr>
            <w:tcW w:w="990" w:type="dxa"/>
            <w:vMerge w:val="restart"/>
            <w:shd w:val="clear" w:color="auto" w:fill="F2F2F2"/>
          </w:tcPr>
          <w:p w14:paraId="000007C2" w14:textId="77463435" w:rsidR="002E2CAA" w:rsidRDefault="00070DF5">
            <w:pPr>
              <w:pBdr>
                <w:top w:val="nil"/>
                <w:left w:val="nil"/>
                <w:bottom w:val="nil"/>
                <w:right w:val="nil"/>
                <w:between w:val="nil"/>
              </w:pBdr>
              <w:spacing w:before="120"/>
              <w:jc w:val="center"/>
              <w:rPr>
                <w:b/>
                <w:color w:val="2F2C3B"/>
                <w:sz w:val="16"/>
                <w:szCs w:val="16"/>
              </w:rPr>
            </w:pPr>
            <w:r>
              <w:rPr>
                <w:b/>
                <w:color w:val="2F2C3B"/>
                <w:sz w:val="16"/>
                <w:szCs w:val="16"/>
              </w:rPr>
              <w:t>Frequency</w:t>
            </w:r>
          </w:p>
        </w:tc>
        <w:tc>
          <w:tcPr>
            <w:tcW w:w="1340" w:type="dxa"/>
            <w:vMerge w:val="restart"/>
            <w:shd w:val="clear" w:color="auto" w:fill="F2F2F2"/>
          </w:tcPr>
          <w:p w14:paraId="000007C3" w14:textId="1B649829" w:rsidR="002E2CAA" w:rsidRDefault="00070DF5">
            <w:pPr>
              <w:pBdr>
                <w:top w:val="nil"/>
                <w:left w:val="nil"/>
                <w:bottom w:val="nil"/>
                <w:right w:val="nil"/>
                <w:between w:val="nil"/>
              </w:pBdr>
              <w:spacing w:before="120"/>
              <w:jc w:val="center"/>
              <w:rPr>
                <w:b/>
                <w:color w:val="2F2C3B"/>
                <w:sz w:val="16"/>
                <w:szCs w:val="16"/>
              </w:rPr>
            </w:pPr>
            <w:r>
              <w:rPr>
                <w:b/>
                <w:color w:val="2F2C3B"/>
                <w:sz w:val="16"/>
                <w:szCs w:val="16"/>
              </w:rPr>
              <w:t>Disaggregations</w:t>
            </w:r>
          </w:p>
        </w:tc>
        <w:tc>
          <w:tcPr>
            <w:tcW w:w="556" w:type="dxa"/>
            <w:vMerge w:val="restart"/>
            <w:shd w:val="clear" w:color="auto" w:fill="F2F2F2"/>
          </w:tcPr>
          <w:p w14:paraId="000007C4" w14:textId="77777777" w:rsidR="002E2CAA" w:rsidRDefault="00070DF5">
            <w:pPr>
              <w:pBdr>
                <w:top w:val="nil"/>
                <w:left w:val="nil"/>
                <w:bottom w:val="nil"/>
                <w:right w:val="nil"/>
                <w:between w:val="nil"/>
              </w:pBdr>
              <w:spacing w:before="120"/>
              <w:jc w:val="center"/>
              <w:rPr>
                <w:b/>
                <w:color w:val="2F2C3B"/>
                <w:sz w:val="16"/>
                <w:szCs w:val="16"/>
              </w:rPr>
            </w:pPr>
            <w:r>
              <w:rPr>
                <w:b/>
                <w:color w:val="2F2C3B"/>
                <w:sz w:val="16"/>
                <w:szCs w:val="16"/>
              </w:rPr>
              <w:t xml:space="preserve">PPR </w:t>
            </w:r>
          </w:p>
          <w:p w14:paraId="000007C5" w14:textId="77777777" w:rsidR="002E2CAA" w:rsidRDefault="00070DF5">
            <w:pPr>
              <w:pBdr>
                <w:top w:val="nil"/>
                <w:left w:val="nil"/>
                <w:bottom w:val="nil"/>
                <w:right w:val="nil"/>
                <w:between w:val="nil"/>
              </w:pBdr>
              <w:spacing w:before="120"/>
              <w:jc w:val="center"/>
              <w:rPr>
                <w:b/>
                <w:color w:val="2F2C3B"/>
                <w:sz w:val="16"/>
                <w:szCs w:val="16"/>
              </w:rPr>
            </w:pPr>
            <w:r>
              <w:rPr>
                <w:b/>
                <w:color w:val="2F2C3B"/>
                <w:sz w:val="16"/>
                <w:szCs w:val="16"/>
              </w:rPr>
              <w:t>Y/N</w:t>
            </w:r>
          </w:p>
        </w:tc>
        <w:tc>
          <w:tcPr>
            <w:tcW w:w="1330" w:type="dxa"/>
            <w:gridSpan w:val="2"/>
            <w:shd w:val="clear" w:color="auto" w:fill="F2F2F2"/>
          </w:tcPr>
          <w:p w14:paraId="000007C6" w14:textId="77777777" w:rsidR="002E2CAA" w:rsidRDefault="00070DF5">
            <w:pPr>
              <w:pBdr>
                <w:top w:val="nil"/>
                <w:left w:val="nil"/>
                <w:bottom w:val="nil"/>
                <w:right w:val="nil"/>
                <w:between w:val="nil"/>
              </w:pBdr>
              <w:spacing w:before="120"/>
              <w:jc w:val="center"/>
              <w:rPr>
                <w:b/>
                <w:color w:val="2F2C3B"/>
                <w:sz w:val="16"/>
                <w:szCs w:val="16"/>
              </w:rPr>
            </w:pPr>
            <w:r>
              <w:rPr>
                <w:b/>
                <w:color w:val="2F2C3B"/>
                <w:sz w:val="16"/>
                <w:szCs w:val="16"/>
              </w:rPr>
              <w:t>Baseline</w:t>
            </w:r>
          </w:p>
        </w:tc>
        <w:tc>
          <w:tcPr>
            <w:tcW w:w="3800" w:type="dxa"/>
            <w:gridSpan w:val="6"/>
            <w:shd w:val="clear" w:color="auto" w:fill="F2F2F2"/>
          </w:tcPr>
          <w:p w14:paraId="000007C8" w14:textId="77777777" w:rsidR="002E2CAA" w:rsidRDefault="00070DF5">
            <w:pPr>
              <w:pBdr>
                <w:top w:val="nil"/>
                <w:left w:val="nil"/>
                <w:bottom w:val="nil"/>
                <w:right w:val="nil"/>
                <w:between w:val="nil"/>
              </w:pBdr>
              <w:spacing w:before="120"/>
              <w:jc w:val="center"/>
              <w:rPr>
                <w:b/>
                <w:color w:val="2F2C3B"/>
                <w:sz w:val="16"/>
                <w:szCs w:val="16"/>
              </w:rPr>
            </w:pPr>
            <w:r>
              <w:rPr>
                <w:b/>
                <w:color w:val="2F2C3B"/>
                <w:sz w:val="16"/>
                <w:szCs w:val="16"/>
              </w:rPr>
              <w:t>Target</w:t>
            </w:r>
          </w:p>
        </w:tc>
      </w:tr>
      <w:tr w:rsidR="002E2CAA" w14:paraId="3B4DD269" w14:textId="77777777" w:rsidTr="00105DA6">
        <w:trPr>
          <w:trHeight w:val="359"/>
        </w:trPr>
        <w:tc>
          <w:tcPr>
            <w:tcW w:w="715" w:type="dxa"/>
            <w:vMerge/>
            <w:shd w:val="clear" w:color="auto" w:fill="F2F2F2"/>
          </w:tcPr>
          <w:p w14:paraId="000007CE" w14:textId="77777777" w:rsidR="002E2CAA" w:rsidRDefault="002E2CAA">
            <w:pPr>
              <w:pBdr>
                <w:top w:val="nil"/>
                <w:left w:val="nil"/>
                <w:bottom w:val="nil"/>
                <w:right w:val="nil"/>
                <w:between w:val="nil"/>
              </w:pBdr>
              <w:spacing w:line="276" w:lineRule="auto"/>
              <w:rPr>
                <w:b/>
                <w:color w:val="2F2C3B"/>
                <w:sz w:val="16"/>
                <w:szCs w:val="16"/>
              </w:rPr>
            </w:pPr>
          </w:p>
        </w:tc>
        <w:tc>
          <w:tcPr>
            <w:tcW w:w="1265" w:type="dxa"/>
            <w:vMerge/>
            <w:shd w:val="clear" w:color="auto" w:fill="F2F2F2"/>
          </w:tcPr>
          <w:p w14:paraId="000007CF" w14:textId="77777777" w:rsidR="002E2CAA" w:rsidRDefault="002E2CAA">
            <w:pPr>
              <w:pBdr>
                <w:top w:val="nil"/>
                <w:left w:val="nil"/>
                <w:bottom w:val="nil"/>
                <w:right w:val="nil"/>
                <w:between w:val="nil"/>
              </w:pBdr>
              <w:spacing w:line="276" w:lineRule="auto"/>
              <w:rPr>
                <w:b/>
                <w:color w:val="2F2C3B"/>
                <w:sz w:val="16"/>
                <w:szCs w:val="16"/>
              </w:rPr>
            </w:pPr>
          </w:p>
        </w:tc>
        <w:tc>
          <w:tcPr>
            <w:tcW w:w="2340" w:type="dxa"/>
            <w:vMerge/>
            <w:shd w:val="clear" w:color="auto" w:fill="F2F2F2"/>
          </w:tcPr>
          <w:p w14:paraId="000007D0" w14:textId="77777777" w:rsidR="002E2CAA" w:rsidRDefault="002E2CAA">
            <w:pPr>
              <w:pBdr>
                <w:top w:val="nil"/>
                <w:left w:val="nil"/>
                <w:bottom w:val="nil"/>
                <w:right w:val="nil"/>
                <w:between w:val="nil"/>
              </w:pBdr>
              <w:spacing w:line="276" w:lineRule="auto"/>
              <w:rPr>
                <w:b/>
                <w:color w:val="2F2C3B"/>
                <w:sz w:val="16"/>
                <w:szCs w:val="16"/>
              </w:rPr>
            </w:pPr>
          </w:p>
        </w:tc>
        <w:tc>
          <w:tcPr>
            <w:tcW w:w="810" w:type="dxa"/>
            <w:vMerge/>
            <w:shd w:val="clear" w:color="auto" w:fill="F2F2F2"/>
          </w:tcPr>
          <w:p w14:paraId="000007D1" w14:textId="77777777" w:rsidR="002E2CAA" w:rsidRDefault="002E2CAA">
            <w:pPr>
              <w:pBdr>
                <w:top w:val="nil"/>
                <w:left w:val="nil"/>
                <w:bottom w:val="nil"/>
                <w:right w:val="nil"/>
                <w:between w:val="nil"/>
              </w:pBdr>
              <w:spacing w:line="276" w:lineRule="auto"/>
              <w:rPr>
                <w:b/>
                <w:color w:val="2F2C3B"/>
                <w:sz w:val="16"/>
                <w:szCs w:val="16"/>
              </w:rPr>
            </w:pPr>
          </w:p>
        </w:tc>
        <w:tc>
          <w:tcPr>
            <w:tcW w:w="630" w:type="dxa"/>
            <w:vMerge/>
            <w:shd w:val="clear" w:color="auto" w:fill="F2F2F2"/>
          </w:tcPr>
          <w:p w14:paraId="000007D2" w14:textId="77777777" w:rsidR="002E2CAA" w:rsidRDefault="002E2CAA">
            <w:pPr>
              <w:pBdr>
                <w:top w:val="nil"/>
                <w:left w:val="nil"/>
                <w:bottom w:val="nil"/>
                <w:right w:val="nil"/>
                <w:between w:val="nil"/>
              </w:pBdr>
              <w:spacing w:line="276" w:lineRule="auto"/>
              <w:rPr>
                <w:b/>
                <w:color w:val="2F2C3B"/>
                <w:sz w:val="16"/>
                <w:szCs w:val="16"/>
              </w:rPr>
            </w:pPr>
          </w:p>
        </w:tc>
        <w:tc>
          <w:tcPr>
            <w:tcW w:w="990" w:type="dxa"/>
            <w:vMerge/>
            <w:shd w:val="clear" w:color="auto" w:fill="F2F2F2"/>
          </w:tcPr>
          <w:p w14:paraId="000007D3" w14:textId="77777777" w:rsidR="002E2CAA" w:rsidRDefault="002E2CAA">
            <w:pPr>
              <w:pBdr>
                <w:top w:val="nil"/>
                <w:left w:val="nil"/>
                <w:bottom w:val="nil"/>
                <w:right w:val="nil"/>
                <w:between w:val="nil"/>
              </w:pBdr>
              <w:spacing w:line="276" w:lineRule="auto"/>
              <w:rPr>
                <w:b/>
                <w:color w:val="2F2C3B"/>
                <w:sz w:val="16"/>
                <w:szCs w:val="16"/>
              </w:rPr>
            </w:pPr>
          </w:p>
        </w:tc>
        <w:tc>
          <w:tcPr>
            <w:tcW w:w="1340" w:type="dxa"/>
            <w:vMerge/>
            <w:shd w:val="clear" w:color="auto" w:fill="F2F2F2"/>
          </w:tcPr>
          <w:p w14:paraId="000007D4" w14:textId="77777777" w:rsidR="002E2CAA" w:rsidRDefault="002E2CAA">
            <w:pPr>
              <w:pBdr>
                <w:top w:val="nil"/>
                <w:left w:val="nil"/>
                <w:bottom w:val="nil"/>
                <w:right w:val="nil"/>
                <w:between w:val="nil"/>
              </w:pBdr>
              <w:spacing w:line="276" w:lineRule="auto"/>
              <w:rPr>
                <w:b/>
                <w:color w:val="2F2C3B"/>
                <w:sz w:val="16"/>
                <w:szCs w:val="16"/>
              </w:rPr>
            </w:pPr>
          </w:p>
        </w:tc>
        <w:tc>
          <w:tcPr>
            <w:tcW w:w="556" w:type="dxa"/>
            <w:vMerge/>
            <w:shd w:val="clear" w:color="auto" w:fill="F2F2F2"/>
          </w:tcPr>
          <w:p w14:paraId="000007D5" w14:textId="77777777" w:rsidR="002E2CAA" w:rsidRDefault="002E2CAA">
            <w:pPr>
              <w:pBdr>
                <w:top w:val="nil"/>
                <w:left w:val="nil"/>
                <w:bottom w:val="nil"/>
                <w:right w:val="nil"/>
                <w:between w:val="nil"/>
              </w:pBdr>
              <w:spacing w:line="276" w:lineRule="auto"/>
              <w:rPr>
                <w:b/>
                <w:color w:val="2F2C3B"/>
                <w:sz w:val="16"/>
                <w:szCs w:val="16"/>
              </w:rPr>
            </w:pPr>
          </w:p>
        </w:tc>
        <w:tc>
          <w:tcPr>
            <w:tcW w:w="652" w:type="dxa"/>
            <w:shd w:val="clear" w:color="auto" w:fill="F2F2F2"/>
          </w:tcPr>
          <w:p w14:paraId="000007D6" w14:textId="77777777" w:rsidR="002E2CAA" w:rsidRDefault="00070DF5">
            <w:pPr>
              <w:pBdr>
                <w:top w:val="nil"/>
                <w:left w:val="nil"/>
                <w:bottom w:val="nil"/>
                <w:right w:val="nil"/>
                <w:between w:val="nil"/>
              </w:pBdr>
              <w:spacing w:before="120"/>
              <w:ind w:left="-84" w:firstLine="84"/>
              <w:jc w:val="center"/>
              <w:rPr>
                <w:b/>
                <w:color w:val="2F2C3B"/>
                <w:sz w:val="16"/>
                <w:szCs w:val="16"/>
              </w:rPr>
            </w:pPr>
            <w:r>
              <w:rPr>
                <w:b/>
                <w:color w:val="2F2C3B"/>
                <w:sz w:val="16"/>
                <w:szCs w:val="16"/>
              </w:rPr>
              <w:t>Date</w:t>
            </w:r>
          </w:p>
        </w:tc>
        <w:tc>
          <w:tcPr>
            <w:tcW w:w="678" w:type="dxa"/>
            <w:shd w:val="clear" w:color="auto" w:fill="F2F2F2"/>
          </w:tcPr>
          <w:p w14:paraId="000007D7" w14:textId="77777777" w:rsidR="002E2CAA" w:rsidRDefault="00070DF5">
            <w:pPr>
              <w:pBdr>
                <w:top w:val="nil"/>
                <w:left w:val="nil"/>
                <w:bottom w:val="nil"/>
                <w:right w:val="nil"/>
                <w:between w:val="nil"/>
              </w:pBdr>
              <w:spacing w:before="120"/>
              <w:ind w:right="-42"/>
              <w:jc w:val="center"/>
              <w:rPr>
                <w:b/>
                <w:color w:val="2F2C3B"/>
                <w:sz w:val="16"/>
                <w:szCs w:val="16"/>
              </w:rPr>
            </w:pPr>
            <w:r>
              <w:rPr>
                <w:b/>
                <w:color w:val="2F2C3B"/>
                <w:sz w:val="16"/>
                <w:szCs w:val="16"/>
              </w:rPr>
              <w:t>Value</w:t>
            </w:r>
          </w:p>
        </w:tc>
        <w:tc>
          <w:tcPr>
            <w:tcW w:w="650" w:type="dxa"/>
            <w:shd w:val="clear" w:color="auto" w:fill="F2F2F2"/>
          </w:tcPr>
          <w:p w14:paraId="000007D8" w14:textId="77777777" w:rsidR="002E2CAA" w:rsidRDefault="00070DF5">
            <w:pPr>
              <w:pBdr>
                <w:top w:val="nil"/>
                <w:left w:val="nil"/>
                <w:bottom w:val="nil"/>
                <w:right w:val="nil"/>
                <w:between w:val="nil"/>
              </w:pBdr>
              <w:spacing w:before="120"/>
              <w:ind w:hanging="90"/>
              <w:jc w:val="center"/>
              <w:rPr>
                <w:b/>
                <w:color w:val="2F2C3B"/>
                <w:sz w:val="16"/>
                <w:szCs w:val="16"/>
              </w:rPr>
            </w:pPr>
            <w:r>
              <w:rPr>
                <w:b/>
                <w:color w:val="2F2C3B"/>
                <w:sz w:val="16"/>
                <w:szCs w:val="16"/>
              </w:rPr>
              <w:t>Year 1</w:t>
            </w:r>
          </w:p>
        </w:tc>
        <w:tc>
          <w:tcPr>
            <w:tcW w:w="630" w:type="dxa"/>
            <w:shd w:val="clear" w:color="auto" w:fill="F2F2F2"/>
          </w:tcPr>
          <w:p w14:paraId="000007D9" w14:textId="77777777" w:rsidR="002E2CAA" w:rsidRDefault="00070DF5">
            <w:pPr>
              <w:pBdr>
                <w:top w:val="nil"/>
                <w:left w:val="nil"/>
                <w:bottom w:val="nil"/>
                <w:right w:val="nil"/>
                <w:between w:val="nil"/>
              </w:pBdr>
              <w:spacing w:before="120"/>
              <w:ind w:right="-36" w:hanging="144"/>
              <w:jc w:val="center"/>
              <w:rPr>
                <w:b/>
                <w:color w:val="2F2C3B"/>
                <w:sz w:val="16"/>
                <w:szCs w:val="16"/>
              </w:rPr>
            </w:pPr>
            <w:r>
              <w:rPr>
                <w:b/>
                <w:color w:val="2F2C3B"/>
                <w:sz w:val="16"/>
                <w:szCs w:val="16"/>
              </w:rPr>
              <w:t>Year 2</w:t>
            </w:r>
          </w:p>
        </w:tc>
        <w:tc>
          <w:tcPr>
            <w:tcW w:w="630" w:type="dxa"/>
            <w:shd w:val="clear" w:color="auto" w:fill="F2F2F2"/>
          </w:tcPr>
          <w:p w14:paraId="000007DA" w14:textId="77777777" w:rsidR="002E2CAA" w:rsidRDefault="00070DF5">
            <w:pPr>
              <w:pBdr>
                <w:top w:val="nil"/>
                <w:left w:val="nil"/>
                <w:bottom w:val="nil"/>
                <w:right w:val="nil"/>
                <w:between w:val="nil"/>
              </w:pBdr>
              <w:spacing w:before="120"/>
              <w:ind w:right="-36" w:hanging="144"/>
              <w:jc w:val="center"/>
              <w:rPr>
                <w:b/>
                <w:color w:val="2F2C3B"/>
                <w:sz w:val="16"/>
                <w:szCs w:val="16"/>
              </w:rPr>
            </w:pPr>
            <w:r>
              <w:rPr>
                <w:b/>
                <w:color w:val="2F2C3B"/>
                <w:sz w:val="16"/>
                <w:szCs w:val="16"/>
              </w:rPr>
              <w:t>Year 3</w:t>
            </w:r>
          </w:p>
        </w:tc>
        <w:tc>
          <w:tcPr>
            <w:tcW w:w="630" w:type="dxa"/>
            <w:shd w:val="clear" w:color="auto" w:fill="F2F2F2"/>
          </w:tcPr>
          <w:p w14:paraId="000007DB" w14:textId="77777777" w:rsidR="002E2CAA" w:rsidRDefault="00070DF5">
            <w:pPr>
              <w:pBdr>
                <w:top w:val="nil"/>
                <w:left w:val="nil"/>
                <w:bottom w:val="nil"/>
                <w:right w:val="nil"/>
                <w:between w:val="nil"/>
              </w:pBdr>
              <w:spacing w:before="120"/>
              <w:ind w:right="-36" w:hanging="144"/>
              <w:jc w:val="center"/>
              <w:rPr>
                <w:b/>
                <w:color w:val="2F2C3B"/>
                <w:sz w:val="16"/>
                <w:szCs w:val="16"/>
              </w:rPr>
            </w:pPr>
            <w:r>
              <w:rPr>
                <w:b/>
                <w:color w:val="2F2C3B"/>
                <w:sz w:val="16"/>
                <w:szCs w:val="16"/>
              </w:rPr>
              <w:t>Year 4</w:t>
            </w:r>
          </w:p>
        </w:tc>
        <w:tc>
          <w:tcPr>
            <w:tcW w:w="630" w:type="dxa"/>
            <w:shd w:val="clear" w:color="auto" w:fill="F2F2F2"/>
          </w:tcPr>
          <w:p w14:paraId="000007DC" w14:textId="22C19C2C" w:rsidR="002E2CAA" w:rsidRDefault="00070DF5">
            <w:pPr>
              <w:pBdr>
                <w:top w:val="nil"/>
                <w:left w:val="nil"/>
                <w:bottom w:val="nil"/>
                <w:right w:val="nil"/>
                <w:between w:val="nil"/>
              </w:pBdr>
              <w:spacing w:before="120"/>
              <w:ind w:right="-36" w:hanging="144"/>
              <w:jc w:val="center"/>
              <w:rPr>
                <w:b/>
                <w:color w:val="2F2C3B"/>
                <w:sz w:val="16"/>
                <w:szCs w:val="16"/>
              </w:rPr>
            </w:pPr>
            <w:r>
              <w:rPr>
                <w:b/>
                <w:color w:val="2F2C3B"/>
                <w:sz w:val="16"/>
                <w:szCs w:val="16"/>
              </w:rPr>
              <w:t xml:space="preserve">Year </w:t>
            </w:r>
            <w:r w:rsidR="00EE5BC3">
              <w:rPr>
                <w:b/>
                <w:color w:val="2F2C3B"/>
                <w:sz w:val="16"/>
                <w:szCs w:val="16"/>
              </w:rPr>
              <w:t>5</w:t>
            </w:r>
          </w:p>
        </w:tc>
        <w:tc>
          <w:tcPr>
            <w:tcW w:w="630" w:type="dxa"/>
            <w:shd w:val="clear" w:color="auto" w:fill="F2F2F2"/>
          </w:tcPr>
          <w:p w14:paraId="000007DD" w14:textId="77777777" w:rsidR="002E2CAA" w:rsidRDefault="00070DF5">
            <w:pPr>
              <w:pBdr>
                <w:top w:val="nil"/>
                <w:left w:val="nil"/>
                <w:bottom w:val="nil"/>
                <w:right w:val="nil"/>
                <w:between w:val="nil"/>
              </w:pBdr>
              <w:spacing w:before="120"/>
              <w:ind w:right="-36" w:hanging="144"/>
              <w:jc w:val="center"/>
              <w:rPr>
                <w:b/>
                <w:color w:val="2F2C3B"/>
                <w:sz w:val="16"/>
                <w:szCs w:val="16"/>
              </w:rPr>
            </w:pPr>
            <w:r>
              <w:rPr>
                <w:b/>
                <w:color w:val="2F2C3B"/>
                <w:sz w:val="16"/>
                <w:szCs w:val="16"/>
              </w:rPr>
              <w:t>LOP</w:t>
            </w:r>
          </w:p>
        </w:tc>
      </w:tr>
      <w:tr w:rsidR="002E2CAA" w14:paraId="338DDA24" w14:textId="77777777" w:rsidTr="00105DA6">
        <w:tc>
          <w:tcPr>
            <w:tcW w:w="715" w:type="dxa"/>
            <w:shd w:val="clear" w:color="auto" w:fill="auto"/>
          </w:tcPr>
          <w:p w14:paraId="000007DE"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1265" w:type="dxa"/>
            <w:shd w:val="clear" w:color="auto" w:fill="auto"/>
          </w:tcPr>
          <w:p w14:paraId="000007DF"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2340" w:type="dxa"/>
            <w:shd w:val="clear" w:color="auto" w:fill="auto"/>
          </w:tcPr>
          <w:p w14:paraId="000007E0"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810" w:type="dxa"/>
            <w:shd w:val="clear" w:color="auto" w:fill="auto"/>
          </w:tcPr>
          <w:p w14:paraId="000007E1"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630" w:type="dxa"/>
            <w:shd w:val="clear" w:color="auto" w:fill="auto"/>
          </w:tcPr>
          <w:p w14:paraId="000007E2"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990" w:type="dxa"/>
            <w:shd w:val="clear" w:color="auto" w:fill="auto"/>
          </w:tcPr>
          <w:p w14:paraId="000007E3"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1340" w:type="dxa"/>
            <w:shd w:val="clear" w:color="auto" w:fill="auto"/>
          </w:tcPr>
          <w:p w14:paraId="000007E4"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556" w:type="dxa"/>
            <w:shd w:val="clear" w:color="auto" w:fill="auto"/>
          </w:tcPr>
          <w:p w14:paraId="000007E5" w14:textId="77777777" w:rsidR="002E2CAA" w:rsidRDefault="002E2CAA">
            <w:pPr>
              <w:pBdr>
                <w:top w:val="nil"/>
                <w:left w:val="nil"/>
                <w:bottom w:val="nil"/>
                <w:right w:val="nil"/>
                <w:between w:val="nil"/>
              </w:pBdr>
              <w:spacing w:before="60"/>
              <w:jc w:val="center"/>
              <w:rPr>
                <w:rFonts w:ascii="Gill Sans" w:eastAsia="Gill Sans" w:hAnsi="Gill Sans" w:cs="Gill Sans"/>
                <w:i/>
                <w:color w:val="2F2C3B"/>
                <w:sz w:val="16"/>
                <w:szCs w:val="16"/>
              </w:rPr>
            </w:pPr>
          </w:p>
        </w:tc>
        <w:tc>
          <w:tcPr>
            <w:tcW w:w="652" w:type="dxa"/>
            <w:shd w:val="clear" w:color="auto" w:fill="auto"/>
          </w:tcPr>
          <w:p w14:paraId="000007E6"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678" w:type="dxa"/>
            <w:shd w:val="clear" w:color="auto" w:fill="auto"/>
          </w:tcPr>
          <w:p w14:paraId="000007E7"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650" w:type="dxa"/>
            <w:shd w:val="clear" w:color="auto" w:fill="auto"/>
          </w:tcPr>
          <w:p w14:paraId="000007E8"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7E9"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7EA"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7EB"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7EC"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630" w:type="dxa"/>
            <w:shd w:val="clear" w:color="auto" w:fill="auto"/>
          </w:tcPr>
          <w:p w14:paraId="000007ED"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r>
      <w:tr w:rsidR="002E2CAA" w14:paraId="63F6624E" w14:textId="77777777" w:rsidTr="00105DA6">
        <w:tc>
          <w:tcPr>
            <w:tcW w:w="715" w:type="dxa"/>
            <w:shd w:val="clear" w:color="auto" w:fill="auto"/>
          </w:tcPr>
          <w:p w14:paraId="000007EE"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1265" w:type="dxa"/>
            <w:shd w:val="clear" w:color="auto" w:fill="auto"/>
          </w:tcPr>
          <w:p w14:paraId="000007EF"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2340" w:type="dxa"/>
            <w:shd w:val="clear" w:color="auto" w:fill="auto"/>
          </w:tcPr>
          <w:p w14:paraId="000007F0"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810" w:type="dxa"/>
            <w:shd w:val="clear" w:color="auto" w:fill="auto"/>
          </w:tcPr>
          <w:p w14:paraId="000007F1"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630" w:type="dxa"/>
            <w:shd w:val="clear" w:color="auto" w:fill="auto"/>
          </w:tcPr>
          <w:p w14:paraId="000007F2"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990" w:type="dxa"/>
            <w:shd w:val="clear" w:color="auto" w:fill="auto"/>
          </w:tcPr>
          <w:p w14:paraId="000007F3"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1340" w:type="dxa"/>
            <w:shd w:val="clear" w:color="auto" w:fill="auto"/>
          </w:tcPr>
          <w:p w14:paraId="000007F4"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556" w:type="dxa"/>
            <w:shd w:val="clear" w:color="auto" w:fill="auto"/>
          </w:tcPr>
          <w:p w14:paraId="000007F5" w14:textId="77777777" w:rsidR="002E2CAA" w:rsidRDefault="002E2CAA">
            <w:pPr>
              <w:pBdr>
                <w:top w:val="nil"/>
                <w:left w:val="nil"/>
                <w:bottom w:val="nil"/>
                <w:right w:val="nil"/>
                <w:between w:val="nil"/>
              </w:pBdr>
              <w:spacing w:before="60"/>
              <w:jc w:val="center"/>
              <w:rPr>
                <w:rFonts w:ascii="Gill Sans" w:eastAsia="Gill Sans" w:hAnsi="Gill Sans" w:cs="Gill Sans"/>
                <w:i/>
                <w:color w:val="2F2C3B"/>
                <w:sz w:val="16"/>
                <w:szCs w:val="16"/>
              </w:rPr>
            </w:pPr>
          </w:p>
        </w:tc>
        <w:tc>
          <w:tcPr>
            <w:tcW w:w="652" w:type="dxa"/>
            <w:shd w:val="clear" w:color="auto" w:fill="auto"/>
          </w:tcPr>
          <w:p w14:paraId="000007F6"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678" w:type="dxa"/>
            <w:shd w:val="clear" w:color="auto" w:fill="auto"/>
          </w:tcPr>
          <w:p w14:paraId="000007F7"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650" w:type="dxa"/>
            <w:shd w:val="clear" w:color="auto" w:fill="auto"/>
          </w:tcPr>
          <w:p w14:paraId="000007F8"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7F9"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7FA"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7FB"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7FC"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630" w:type="dxa"/>
            <w:shd w:val="clear" w:color="auto" w:fill="auto"/>
          </w:tcPr>
          <w:p w14:paraId="000007FD"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r>
      <w:tr w:rsidR="002E2CAA" w14:paraId="7E263242" w14:textId="77777777" w:rsidTr="00105DA6">
        <w:tc>
          <w:tcPr>
            <w:tcW w:w="715" w:type="dxa"/>
            <w:shd w:val="clear" w:color="auto" w:fill="auto"/>
          </w:tcPr>
          <w:p w14:paraId="000007FE"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1265" w:type="dxa"/>
            <w:shd w:val="clear" w:color="auto" w:fill="auto"/>
          </w:tcPr>
          <w:p w14:paraId="000007FF"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2340" w:type="dxa"/>
            <w:shd w:val="clear" w:color="auto" w:fill="auto"/>
          </w:tcPr>
          <w:p w14:paraId="00000800"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810" w:type="dxa"/>
            <w:shd w:val="clear" w:color="auto" w:fill="auto"/>
          </w:tcPr>
          <w:p w14:paraId="00000801"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630" w:type="dxa"/>
            <w:shd w:val="clear" w:color="auto" w:fill="auto"/>
          </w:tcPr>
          <w:p w14:paraId="00000802"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990" w:type="dxa"/>
            <w:shd w:val="clear" w:color="auto" w:fill="auto"/>
          </w:tcPr>
          <w:p w14:paraId="00000803"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1340" w:type="dxa"/>
            <w:shd w:val="clear" w:color="auto" w:fill="auto"/>
          </w:tcPr>
          <w:p w14:paraId="00000804"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556" w:type="dxa"/>
            <w:shd w:val="clear" w:color="auto" w:fill="auto"/>
          </w:tcPr>
          <w:p w14:paraId="00000805" w14:textId="77777777" w:rsidR="002E2CAA" w:rsidRDefault="002E2CAA">
            <w:pPr>
              <w:pBdr>
                <w:top w:val="nil"/>
                <w:left w:val="nil"/>
                <w:bottom w:val="nil"/>
                <w:right w:val="nil"/>
                <w:between w:val="nil"/>
              </w:pBdr>
              <w:spacing w:before="60"/>
              <w:jc w:val="center"/>
              <w:rPr>
                <w:rFonts w:ascii="Gill Sans" w:eastAsia="Gill Sans" w:hAnsi="Gill Sans" w:cs="Gill Sans"/>
                <w:i/>
                <w:color w:val="2F2C3B"/>
                <w:sz w:val="16"/>
                <w:szCs w:val="16"/>
              </w:rPr>
            </w:pPr>
          </w:p>
        </w:tc>
        <w:tc>
          <w:tcPr>
            <w:tcW w:w="652" w:type="dxa"/>
            <w:shd w:val="clear" w:color="auto" w:fill="auto"/>
          </w:tcPr>
          <w:p w14:paraId="00000806"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678" w:type="dxa"/>
            <w:shd w:val="clear" w:color="auto" w:fill="auto"/>
          </w:tcPr>
          <w:p w14:paraId="00000807"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650" w:type="dxa"/>
            <w:shd w:val="clear" w:color="auto" w:fill="auto"/>
          </w:tcPr>
          <w:p w14:paraId="00000808"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09"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0A"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0B"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0C"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630" w:type="dxa"/>
            <w:shd w:val="clear" w:color="auto" w:fill="auto"/>
          </w:tcPr>
          <w:p w14:paraId="0000080D"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r>
      <w:tr w:rsidR="002E2CAA" w14:paraId="1A630BB5" w14:textId="77777777" w:rsidTr="00105DA6">
        <w:tc>
          <w:tcPr>
            <w:tcW w:w="715" w:type="dxa"/>
            <w:shd w:val="clear" w:color="auto" w:fill="auto"/>
          </w:tcPr>
          <w:p w14:paraId="0000080E"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1265" w:type="dxa"/>
            <w:shd w:val="clear" w:color="auto" w:fill="auto"/>
          </w:tcPr>
          <w:p w14:paraId="0000080F"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2340" w:type="dxa"/>
            <w:shd w:val="clear" w:color="auto" w:fill="auto"/>
          </w:tcPr>
          <w:p w14:paraId="00000810"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810" w:type="dxa"/>
            <w:shd w:val="clear" w:color="auto" w:fill="auto"/>
          </w:tcPr>
          <w:p w14:paraId="00000811"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630" w:type="dxa"/>
            <w:shd w:val="clear" w:color="auto" w:fill="auto"/>
          </w:tcPr>
          <w:p w14:paraId="00000812"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990" w:type="dxa"/>
            <w:shd w:val="clear" w:color="auto" w:fill="auto"/>
          </w:tcPr>
          <w:p w14:paraId="00000813"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1340" w:type="dxa"/>
            <w:shd w:val="clear" w:color="auto" w:fill="auto"/>
          </w:tcPr>
          <w:p w14:paraId="00000814"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556" w:type="dxa"/>
            <w:shd w:val="clear" w:color="auto" w:fill="auto"/>
          </w:tcPr>
          <w:p w14:paraId="00000815" w14:textId="77777777" w:rsidR="002E2CAA" w:rsidRDefault="002E2CAA">
            <w:pPr>
              <w:pBdr>
                <w:top w:val="nil"/>
                <w:left w:val="nil"/>
                <w:bottom w:val="nil"/>
                <w:right w:val="nil"/>
                <w:between w:val="nil"/>
              </w:pBdr>
              <w:spacing w:before="60"/>
              <w:jc w:val="center"/>
              <w:rPr>
                <w:rFonts w:ascii="Gill Sans" w:eastAsia="Gill Sans" w:hAnsi="Gill Sans" w:cs="Gill Sans"/>
                <w:i/>
                <w:color w:val="2F2C3B"/>
                <w:sz w:val="16"/>
                <w:szCs w:val="16"/>
              </w:rPr>
            </w:pPr>
          </w:p>
        </w:tc>
        <w:tc>
          <w:tcPr>
            <w:tcW w:w="652" w:type="dxa"/>
            <w:shd w:val="clear" w:color="auto" w:fill="auto"/>
          </w:tcPr>
          <w:p w14:paraId="00000816"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678" w:type="dxa"/>
            <w:shd w:val="clear" w:color="auto" w:fill="auto"/>
          </w:tcPr>
          <w:p w14:paraId="00000817"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650" w:type="dxa"/>
            <w:shd w:val="clear" w:color="auto" w:fill="auto"/>
          </w:tcPr>
          <w:p w14:paraId="00000818"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19"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1A"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1B"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1C"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630" w:type="dxa"/>
            <w:shd w:val="clear" w:color="auto" w:fill="auto"/>
          </w:tcPr>
          <w:p w14:paraId="0000081D"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r>
      <w:tr w:rsidR="002E2CAA" w14:paraId="64C4F0CC" w14:textId="77777777" w:rsidTr="00105DA6">
        <w:tc>
          <w:tcPr>
            <w:tcW w:w="715" w:type="dxa"/>
            <w:shd w:val="clear" w:color="auto" w:fill="auto"/>
          </w:tcPr>
          <w:p w14:paraId="0000081E" w14:textId="77777777" w:rsidR="002E2CAA" w:rsidRDefault="002E2CAA">
            <w:pPr>
              <w:pBdr>
                <w:top w:val="nil"/>
                <w:left w:val="nil"/>
                <w:bottom w:val="nil"/>
                <w:right w:val="nil"/>
                <w:between w:val="nil"/>
              </w:pBdr>
              <w:spacing w:before="120"/>
              <w:rPr>
                <w:rFonts w:ascii="Gill Sans" w:eastAsia="Gill Sans" w:hAnsi="Gill Sans" w:cs="Gill Sans"/>
                <w:i/>
                <w:color w:val="2F2C3B"/>
                <w:sz w:val="16"/>
                <w:szCs w:val="16"/>
              </w:rPr>
            </w:pPr>
          </w:p>
        </w:tc>
        <w:tc>
          <w:tcPr>
            <w:tcW w:w="1265" w:type="dxa"/>
            <w:shd w:val="clear" w:color="auto" w:fill="auto"/>
          </w:tcPr>
          <w:p w14:paraId="0000081F"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2340" w:type="dxa"/>
            <w:shd w:val="clear" w:color="auto" w:fill="auto"/>
          </w:tcPr>
          <w:p w14:paraId="00000820"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810" w:type="dxa"/>
            <w:shd w:val="clear" w:color="auto" w:fill="auto"/>
          </w:tcPr>
          <w:p w14:paraId="00000821"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630" w:type="dxa"/>
            <w:shd w:val="clear" w:color="auto" w:fill="auto"/>
          </w:tcPr>
          <w:p w14:paraId="00000822"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990" w:type="dxa"/>
            <w:shd w:val="clear" w:color="auto" w:fill="auto"/>
          </w:tcPr>
          <w:p w14:paraId="00000823"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1340" w:type="dxa"/>
            <w:shd w:val="clear" w:color="auto" w:fill="auto"/>
          </w:tcPr>
          <w:p w14:paraId="00000824"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556" w:type="dxa"/>
            <w:shd w:val="clear" w:color="auto" w:fill="auto"/>
          </w:tcPr>
          <w:p w14:paraId="00000825" w14:textId="77777777" w:rsidR="002E2CAA" w:rsidRDefault="002E2CAA">
            <w:pPr>
              <w:pBdr>
                <w:top w:val="nil"/>
                <w:left w:val="nil"/>
                <w:bottom w:val="nil"/>
                <w:right w:val="nil"/>
                <w:between w:val="nil"/>
              </w:pBdr>
              <w:spacing w:before="60"/>
              <w:jc w:val="center"/>
              <w:rPr>
                <w:rFonts w:ascii="Gill Sans" w:eastAsia="Gill Sans" w:hAnsi="Gill Sans" w:cs="Gill Sans"/>
                <w:i/>
                <w:color w:val="2F2C3B"/>
                <w:sz w:val="16"/>
                <w:szCs w:val="16"/>
              </w:rPr>
            </w:pPr>
          </w:p>
        </w:tc>
        <w:tc>
          <w:tcPr>
            <w:tcW w:w="652" w:type="dxa"/>
            <w:shd w:val="clear" w:color="auto" w:fill="auto"/>
          </w:tcPr>
          <w:p w14:paraId="00000826"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678" w:type="dxa"/>
            <w:shd w:val="clear" w:color="auto" w:fill="auto"/>
          </w:tcPr>
          <w:p w14:paraId="00000827"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650" w:type="dxa"/>
            <w:shd w:val="clear" w:color="auto" w:fill="auto"/>
          </w:tcPr>
          <w:p w14:paraId="00000828"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29"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2A"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2B"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2C"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c>
          <w:tcPr>
            <w:tcW w:w="630" w:type="dxa"/>
            <w:shd w:val="clear" w:color="auto" w:fill="auto"/>
          </w:tcPr>
          <w:p w14:paraId="0000082D" w14:textId="77777777" w:rsidR="002E2CAA" w:rsidRDefault="002E2CAA">
            <w:pPr>
              <w:pBdr>
                <w:top w:val="nil"/>
                <w:left w:val="nil"/>
                <w:bottom w:val="nil"/>
                <w:right w:val="nil"/>
                <w:between w:val="nil"/>
              </w:pBdr>
              <w:spacing w:before="60"/>
              <w:rPr>
                <w:rFonts w:ascii="Gill Sans" w:eastAsia="Gill Sans" w:hAnsi="Gill Sans" w:cs="Gill Sans"/>
                <w:i/>
                <w:color w:val="2F2C3B"/>
                <w:sz w:val="16"/>
                <w:szCs w:val="16"/>
              </w:rPr>
            </w:pPr>
          </w:p>
        </w:tc>
      </w:tr>
      <w:tr w:rsidR="002E2CAA" w14:paraId="7256BE56" w14:textId="77777777" w:rsidTr="00105DA6">
        <w:tc>
          <w:tcPr>
            <w:tcW w:w="715" w:type="dxa"/>
            <w:shd w:val="clear" w:color="auto" w:fill="auto"/>
          </w:tcPr>
          <w:p w14:paraId="0000082E" w14:textId="77777777" w:rsidR="002E2CAA" w:rsidRDefault="002E2CAA">
            <w:pPr>
              <w:widowControl/>
              <w:pBdr>
                <w:top w:val="nil"/>
                <w:left w:val="nil"/>
                <w:bottom w:val="nil"/>
                <w:right w:val="nil"/>
                <w:between w:val="nil"/>
              </w:pBdr>
              <w:spacing w:before="120"/>
              <w:rPr>
                <w:rFonts w:ascii="Gill Sans" w:eastAsia="Gill Sans" w:hAnsi="Gill Sans" w:cs="Gill Sans"/>
                <w:i/>
                <w:color w:val="2F2C3B"/>
                <w:sz w:val="16"/>
                <w:szCs w:val="16"/>
              </w:rPr>
            </w:pPr>
          </w:p>
        </w:tc>
        <w:tc>
          <w:tcPr>
            <w:tcW w:w="1265" w:type="dxa"/>
            <w:shd w:val="clear" w:color="auto" w:fill="auto"/>
          </w:tcPr>
          <w:p w14:paraId="0000082F"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2340" w:type="dxa"/>
            <w:shd w:val="clear" w:color="auto" w:fill="auto"/>
          </w:tcPr>
          <w:p w14:paraId="00000830"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810" w:type="dxa"/>
            <w:shd w:val="clear" w:color="auto" w:fill="auto"/>
          </w:tcPr>
          <w:p w14:paraId="00000831"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shd w:val="clear" w:color="auto" w:fill="auto"/>
          </w:tcPr>
          <w:p w14:paraId="00000832"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990" w:type="dxa"/>
            <w:shd w:val="clear" w:color="auto" w:fill="auto"/>
          </w:tcPr>
          <w:p w14:paraId="00000833"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1340" w:type="dxa"/>
            <w:shd w:val="clear" w:color="auto" w:fill="auto"/>
          </w:tcPr>
          <w:p w14:paraId="00000834"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556" w:type="dxa"/>
            <w:shd w:val="clear" w:color="auto" w:fill="auto"/>
          </w:tcPr>
          <w:p w14:paraId="00000835" w14:textId="77777777" w:rsidR="002E2CAA" w:rsidRDefault="002E2CAA">
            <w:pPr>
              <w:widowControl/>
              <w:pBdr>
                <w:top w:val="nil"/>
                <w:left w:val="nil"/>
                <w:bottom w:val="nil"/>
                <w:right w:val="nil"/>
                <w:between w:val="nil"/>
              </w:pBdr>
              <w:spacing w:before="60"/>
              <w:jc w:val="center"/>
              <w:rPr>
                <w:rFonts w:ascii="Gill Sans" w:eastAsia="Gill Sans" w:hAnsi="Gill Sans" w:cs="Gill Sans"/>
                <w:i/>
                <w:color w:val="2F2C3B"/>
                <w:sz w:val="16"/>
                <w:szCs w:val="16"/>
              </w:rPr>
            </w:pPr>
          </w:p>
        </w:tc>
        <w:tc>
          <w:tcPr>
            <w:tcW w:w="652" w:type="dxa"/>
            <w:shd w:val="clear" w:color="auto" w:fill="auto"/>
          </w:tcPr>
          <w:p w14:paraId="00000836"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78" w:type="dxa"/>
            <w:shd w:val="clear" w:color="auto" w:fill="auto"/>
          </w:tcPr>
          <w:p w14:paraId="00000837"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50" w:type="dxa"/>
            <w:shd w:val="clear" w:color="auto" w:fill="auto"/>
          </w:tcPr>
          <w:p w14:paraId="00000838"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39"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3A"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3B"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3C"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shd w:val="clear" w:color="auto" w:fill="auto"/>
          </w:tcPr>
          <w:p w14:paraId="0000083D"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r>
      <w:tr w:rsidR="002E2CAA" w14:paraId="04D0EF98" w14:textId="77777777" w:rsidTr="00105DA6">
        <w:tc>
          <w:tcPr>
            <w:tcW w:w="715" w:type="dxa"/>
            <w:shd w:val="clear" w:color="auto" w:fill="auto"/>
          </w:tcPr>
          <w:p w14:paraId="0000083E" w14:textId="77777777" w:rsidR="002E2CAA" w:rsidRDefault="002E2CAA">
            <w:pPr>
              <w:widowControl/>
              <w:pBdr>
                <w:top w:val="nil"/>
                <w:left w:val="nil"/>
                <w:bottom w:val="nil"/>
                <w:right w:val="nil"/>
                <w:between w:val="nil"/>
              </w:pBdr>
              <w:spacing w:before="120"/>
              <w:rPr>
                <w:rFonts w:ascii="Gill Sans" w:eastAsia="Gill Sans" w:hAnsi="Gill Sans" w:cs="Gill Sans"/>
                <w:i/>
                <w:color w:val="2F2C3B"/>
                <w:sz w:val="16"/>
                <w:szCs w:val="16"/>
              </w:rPr>
            </w:pPr>
          </w:p>
        </w:tc>
        <w:tc>
          <w:tcPr>
            <w:tcW w:w="1265" w:type="dxa"/>
            <w:shd w:val="clear" w:color="auto" w:fill="auto"/>
          </w:tcPr>
          <w:p w14:paraId="0000083F"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2340" w:type="dxa"/>
            <w:shd w:val="clear" w:color="auto" w:fill="auto"/>
          </w:tcPr>
          <w:p w14:paraId="00000840"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810" w:type="dxa"/>
            <w:shd w:val="clear" w:color="auto" w:fill="auto"/>
          </w:tcPr>
          <w:p w14:paraId="00000841"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shd w:val="clear" w:color="auto" w:fill="auto"/>
          </w:tcPr>
          <w:p w14:paraId="00000842"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990" w:type="dxa"/>
            <w:shd w:val="clear" w:color="auto" w:fill="auto"/>
          </w:tcPr>
          <w:p w14:paraId="00000843"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1340" w:type="dxa"/>
            <w:shd w:val="clear" w:color="auto" w:fill="auto"/>
          </w:tcPr>
          <w:p w14:paraId="00000844"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556" w:type="dxa"/>
            <w:shd w:val="clear" w:color="auto" w:fill="auto"/>
          </w:tcPr>
          <w:p w14:paraId="00000845" w14:textId="77777777" w:rsidR="002E2CAA" w:rsidRDefault="002E2CAA">
            <w:pPr>
              <w:widowControl/>
              <w:pBdr>
                <w:top w:val="nil"/>
                <w:left w:val="nil"/>
                <w:bottom w:val="nil"/>
                <w:right w:val="nil"/>
                <w:between w:val="nil"/>
              </w:pBdr>
              <w:spacing w:before="60"/>
              <w:jc w:val="center"/>
              <w:rPr>
                <w:rFonts w:ascii="Gill Sans" w:eastAsia="Gill Sans" w:hAnsi="Gill Sans" w:cs="Gill Sans"/>
                <w:i/>
                <w:color w:val="2F2C3B"/>
                <w:sz w:val="16"/>
                <w:szCs w:val="16"/>
              </w:rPr>
            </w:pPr>
          </w:p>
        </w:tc>
        <w:tc>
          <w:tcPr>
            <w:tcW w:w="652" w:type="dxa"/>
            <w:shd w:val="clear" w:color="auto" w:fill="auto"/>
          </w:tcPr>
          <w:p w14:paraId="00000846"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78" w:type="dxa"/>
            <w:shd w:val="clear" w:color="auto" w:fill="auto"/>
          </w:tcPr>
          <w:p w14:paraId="00000847"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50" w:type="dxa"/>
            <w:shd w:val="clear" w:color="auto" w:fill="auto"/>
          </w:tcPr>
          <w:p w14:paraId="00000848"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49"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4A"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4B"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4C"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shd w:val="clear" w:color="auto" w:fill="auto"/>
          </w:tcPr>
          <w:p w14:paraId="0000084D"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r>
      <w:tr w:rsidR="002E2CAA" w14:paraId="5E84418E" w14:textId="77777777" w:rsidTr="00105DA6">
        <w:tc>
          <w:tcPr>
            <w:tcW w:w="715" w:type="dxa"/>
            <w:shd w:val="clear" w:color="auto" w:fill="auto"/>
          </w:tcPr>
          <w:p w14:paraId="0000084E" w14:textId="77777777" w:rsidR="002E2CAA" w:rsidRDefault="002E2CAA">
            <w:pPr>
              <w:widowControl/>
              <w:pBdr>
                <w:top w:val="nil"/>
                <w:left w:val="nil"/>
                <w:bottom w:val="nil"/>
                <w:right w:val="nil"/>
                <w:between w:val="nil"/>
              </w:pBdr>
              <w:spacing w:before="120"/>
              <w:rPr>
                <w:rFonts w:ascii="Gill Sans" w:eastAsia="Gill Sans" w:hAnsi="Gill Sans" w:cs="Gill Sans"/>
                <w:i/>
                <w:color w:val="2F2C3B"/>
                <w:sz w:val="16"/>
                <w:szCs w:val="16"/>
              </w:rPr>
            </w:pPr>
          </w:p>
        </w:tc>
        <w:tc>
          <w:tcPr>
            <w:tcW w:w="1265" w:type="dxa"/>
            <w:shd w:val="clear" w:color="auto" w:fill="auto"/>
          </w:tcPr>
          <w:p w14:paraId="0000084F"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2340" w:type="dxa"/>
            <w:shd w:val="clear" w:color="auto" w:fill="auto"/>
          </w:tcPr>
          <w:p w14:paraId="00000850"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810" w:type="dxa"/>
            <w:shd w:val="clear" w:color="auto" w:fill="auto"/>
          </w:tcPr>
          <w:p w14:paraId="00000851"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shd w:val="clear" w:color="auto" w:fill="auto"/>
          </w:tcPr>
          <w:p w14:paraId="00000852"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990" w:type="dxa"/>
            <w:shd w:val="clear" w:color="auto" w:fill="auto"/>
          </w:tcPr>
          <w:p w14:paraId="00000853"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1340" w:type="dxa"/>
            <w:shd w:val="clear" w:color="auto" w:fill="auto"/>
          </w:tcPr>
          <w:p w14:paraId="00000854"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556" w:type="dxa"/>
            <w:shd w:val="clear" w:color="auto" w:fill="auto"/>
          </w:tcPr>
          <w:p w14:paraId="00000855" w14:textId="77777777" w:rsidR="002E2CAA" w:rsidRDefault="002E2CAA">
            <w:pPr>
              <w:widowControl/>
              <w:pBdr>
                <w:top w:val="nil"/>
                <w:left w:val="nil"/>
                <w:bottom w:val="nil"/>
                <w:right w:val="nil"/>
                <w:between w:val="nil"/>
              </w:pBdr>
              <w:spacing w:before="60"/>
              <w:jc w:val="center"/>
              <w:rPr>
                <w:rFonts w:ascii="Gill Sans" w:eastAsia="Gill Sans" w:hAnsi="Gill Sans" w:cs="Gill Sans"/>
                <w:i/>
                <w:color w:val="2F2C3B"/>
                <w:sz w:val="16"/>
                <w:szCs w:val="16"/>
              </w:rPr>
            </w:pPr>
          </w:p>
        </w:tc>
        <w:tc>
          <w:tcPr>
            <w:tcW w:w="652" w:type="dxa"/>
            <w:shd w:val="clear" w:color="auto" w:fill="auto"/>
          </w:tcPr>
          <w:p w14:paraId="00000856"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78" w:type="dxa"/>
            <w:shd w:val="clear" w:color="auto" w:fill="auto"/>
          </w:tcPr>
          <w:p w14:paraId="00000857"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50" w:type="dxa"/>
            <w:shd w:val="clear" w:color="auto" w:fill="auto"/>
          </w:tcPr>
          <w:p w14:paraId="00000858"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59"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5A"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5B"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5C"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shd w:val="clear" w:color="auto" w:fill="auto"/>
          </w:tcPr>
          <w:p w14:paraId="0000085D"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r>
      <w:tr w:rsidR="002E2CAA" w14:paraId="12D3CC4A" w14:textId="77777777" w:rsidTr="00105DA6">
        <w:tc>
          <w:tcPr>
            <w:tcW w:w="715" w:type="dxa"/>
            <w:shd w:val="clear" w:color="auto" w:fill="auto"/>
          </w:tcPr>
          <w:p w14:paraId="0000085E" w14:textId="77777777" w:rsidR="002E2CAA" w:rsidRDefault="002E2CAA">
            <w:pPr>
              <w:widowControl/>
              <w:pBdr>
                <w:top w:val="nil"/>
                <w:left w:val="nil"/>
                <w:bottom w:val="nil"/>
                <w:right w:val="nil"/>
                <w:between w:val="nil"/>
              </w:pBdr>
              <w:spacing w:before="120"/>
              <w:rPr>
                <w:rFonts w:ascii="Gill Sans" w:eastAsia="Gill Sans" w:hAnsi="Gill Sans" w:cs="Gill Sans"/>
                <w:i/>
                <w:color w:val="2F2C3B"/>
                <w:sz w:val="16"/>
                <w:szCs w:val="16"/>
              </w:rPr>
            </w:pPr>
          </w:p>
        </w:tc>
        <w:tc>
          <w:tcPr>
            <w:tcW w:w="1265" w:type="dxa"/>
            <w:shd w:val="clear" w:color="auto" w:fill="auto"/>
          </w:tcPr>
          <w:p w14:paraId="0000085F"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2340" w:type="dxa"/>
            <w:shd w:val="clear" w:color="auto" w:fill="auto"/>
          </w:tcPr>
          <w:p w14:paraId="00000860"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810" w:type="dxa"/>
            <w:shd w:val="clear" w:color="auto" w:fill="auto"/>
          </w:tcPr>
          <w:p w14:paraId="00000861"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shd w:val="clear" w:color="auto" w:fill="auto"/>
          </w:tcPr>
          <w:p w14:paraId="00000862"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990" w:type="dxa"/>
            <w:shd w:val="clear" w:color="auto" w:fill="auto"/>
          </w:tcPr>
          <w:p w14:paraId="00000863"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1340" w:type="dxa"/>
            <w:shd w:val="clear" w:color="auto" w:fill="auto"/>
          </w:tcPr>
          <w:p w14:paraId="00000864"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556" w:type="dxa"/>
            <w:shd w:val="clear" w:color="auto" w:fill="auto"/>
          </w:tcPr>
          <w:p w14:paraId="00000865" w14:textId="77777777" w:rsidR="002E2CAA" w:rsidRDefault="002E2CAA">
            <w:pPr>
              <w:widowControl/>
              <w:pBdr>
                <w:top w:val="nil"/>
                <w:left w:val="nil"/>
                <w:bottom w:val="nil"/>
                <w:right w:val="nil"/>
                <w:between w:val="nil"/>
              </w:pBdr>
              <w:spacing w:before="60"/>
              <w:jc w:val="center"/>
              <w:rPr>
                <w:rFonts w:ascii="Gill Sans" w:eastAsia="Gill Sans" w:hAnsi="Gill Sans" w:cs="Gill Sans"/>
                <w:i/>
                <w:color w:val="2F2C3B"/>
                <w:sz w:val="16"/>
                <w:szCs w:val="16"/>
              </w:rPr>
            </w:pPr>
          </w:p>
        </w:tc>
        <w:tc>
          <w:tcPr>
            <w:tcW w:w="652" w:type="dxa"/>
            <w:shd w:val="clear" w:color="auto" w:fill="auto"/>
          </w:tcPr>
          <w:p w14:paraId="00000866"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78" w:type="dxa"/>
            <w:shd w:val="clear" w:color="auto" w:fill="auto"/>
          </w:tcPr>
          <w:p w14:paraId="00000867"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50" w:type="dxa"/>
            <w:shd w:val="clear" w:color="auto" w:fill="auto"/>
          </w:tcPr>
          <w:p w14:paraId="00000868"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69"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6A"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6B"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6C"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shd w:val="clear" w:color="auto" w:fill="auto"/>
          </w:tcPr>
          <w:p w14:paraId="0000086D"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r>
      <w:tr w:rsidR="002E2CAA" w14:paraId="6250F558" w14:textId="77777777" w:rsidTr="00105DA6">
        <w:tc>
          <w:tcPr>
            <w:tcW w:w="715" w:type="dxa"/>
            <w:shd w:val="clear" w:color="auto" w:fill="auto"/>
          </w:tcPr>
          <w:p w14:paraId="0000086E" w14:textId="77777777" w:rsidR="002E2CAA" w:rsidRDefault="002E2CAA">
            <w:pPr>
              <w:widowControl/>
              <w:pBdr>
                <w:top w:val="nil"/>
                <w:left w:val="nil"/>
                <w:bottom w:val="nil"/>
                <w:right w:val="nil"/>
                <w:between w:val="nil"/>
              </w:pBdr>
              <w:spacing w:before="120"/>
              <w:rPr>
                <w:rFonts w:ascii="Gill Sans" w:eastAsia="Gill Sans" w:hAnsi="Gill Sans" w:cs="Gill Sans"/>
                <w:i/>
                <w:color w:val="2F2C3B"/>
                <w:sz w:val="16"/>
                <w:szCs w:val="16"/>
              </w:rPr>
            </w:pPr>
          </w:p>
        </w:tc>
        <w:tc>
          <w:tcPr>
            <w:tcW w:w="1265" w:type="dxa"/>
            <w:shd w:val="clear" w:color="auto" w:fill="auto"/>
          </w:tcPr>
          <w:p w14:paraId="0000086F"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2340" w:type="dxa"/>
            <w:shd w:val="clear" w:color="auto" w:fill="auto"/>
          </w:tcPr>
          <w:p w14:paraId="00000870"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810" w:type="dxa"/>
            <w:shd w:val="clear" w:color="auto" w:fill="auto"/>
          </w:tcPr>
          <w:p w14:paraId="00000871"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shd w:val="clear" w:color="auto" w:fill="auto"/>
          </w:tcPr>
          <w:p w14:paraId="00000872"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990" w:type="dxa"/>
            <w:shd w:val="clear" w:color="auto" w:fill="auto"/>
          </w:tcPr>
          <w:p w14:paraId="00000873"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1340" w:type="dxa"/>
            <w:shd w:val="clear" w:color="auto" w:fill="auto"/>
          </w:tcPr>
          <w:p w14:paraId="00000874"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556" w:type="dxa"/>
            <w:shd w:val="clear" w:color="auto" w:fill="auto"/>
          </w:tcPr>
          <w:p w14:paraId="00000875" w14:textId="77777777" w:rsidR="002E2CAA" w:rsidRDefault="002E2CAA">
            <w:pPr>
              <w:widowControl/>
              <w:pBdr>
                <w:top w:val="nil"/>
                <w:left w:val="nil"/>
                <w:bottom w:val="nil"/>
                <w:right w:val="nil"/>
                <w:between w:val="nil"/>
              </w:pBdr>
              <w:spacing w:before="60"/>
              <w:jc w:val="center"/>
              <w:rPr>
                <w:rFonts w:ascii="Gill Sans" w:eastAsia="Gill Sans" w:hAnsi="Gill Sans" w:cs="Gill Sans"/>
                <w:i/>
                <w:color w:val="2F2C3B"/>
                <w:sz w:val="16"/>
                <w:szCs w:val="16"/>
              </w:rPr>
            </w:pPr>
          </w:p>
        </w:tc>
        <w:tc>
          <w:tcPr>
            <w:tcW w:w="652" w:type="dxa"/>
            <w:shd w:val="clear" w:color="auto" w:fill="auto"/>
          </w:tcPr>
          <w:p w14:paraId="00000876"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78" w:type="dxa"/>
            <w:shd w:val="clear" w:color="auto" w:fill="auto"/>
          </w:tcPr>
          <w:p w14:paraId="00000877"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50" w:type="dxa"/>
            <w:shd w:val="clear" w:color="auto" w:fill="auto"/>
          </w:tcPr>
          <w:p w14:paraId="00000878"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79"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7A"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7B"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7C"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shd w:val="clear" w:color="auto" w:fill="auto"/>
          </w:tcPr>
          <w:p w14:paraId="0000087D"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r>
      <w:tr w:rsidR="002E2CAA" w14:paraId="56E10F3A" w14:textId="77777777" w:rsidTr="00105DA6">
        <w:tc>
          <w:tcPr>
            <w:tcW w:w="715" w:type="dxa"/>
            <w:shd w:val="clear" w:color="auto" w:fill="auto"/>
          </w:tcPr>
          <w:p w14:paraId="0000087E" w14:textId="77777777" w:rsidR="002E2CAA" w:rsidRDefault="002E2CAA">
            <w:pPr>
              <w:widowControl/>
              <w:pBdr>
                <w:top w:val="nil"/>
                <w:left w:val="nil"/>
                <w:bottom w:val="nil"/>
                <w:right w:val="nil"/>
                <w:between w:val="nil"/>
              </w:pBdr>
              <w:spacing w:before="120"/>
              <w:rPr>
                <w:rFonts w:ascii="Gill Sans" w:eastAsia="Gill Sans" w:hAnsi="Gill Sans" w:cs="Gill Sans"/>
                <w:i/>
                <w:color w:val="2F2C3B"/>
                <w:sz w:val="16"/>
                <w:szCs w:val="16"/>
              </w:rPr>
            </w:pPr>
          </w:p>
        </w:tc>
        <w:tc>
          <w:tcPr>
            <w:tcW w:w="1265" w:type="dxa"/>
            <w:shd w:val="clear" w:color="auto" w:fill="auto"/>
          </w:tcPr>
          <w:p w14:paraId="0000087F"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2340" w:type="dxa"/>
            <w:shd w:val="clear" w:color="auto" w:fill="auto"/>
          </w:tcPr>
          <w:p w14:paraId="00000880"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810" w:type="dxa"/>
            <w:shd w:val="clear" w:color="auto" w:fill="auto"/>
          </w:tcPr>
          <w:p w14:paraId="00000881"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shd w:val="clear" w:color="auto" w:fill="auto"/>
          </w:tcPr>
          <w:p w14:paraId="00000882"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990" w:type="dxa"/>
            <w:shd w:val="clear" w:color="auto" w:fill="auto"/>
          </w:tcPr>
          <w:p w14:paraId="00000883"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1340" w:type="dxa"/>
            <w:shd w:val="clear" w:color="auto" w:fill="auto"/>
          </w:tcPr>
          <w:p w14:paraId="00000884"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556" w:type="dxa"/>
            <w:shd w:val="clear" w:color="auto" w:fill="auto"/>
          </w:tcPr>
          <w:p w14:paraId="00000885" w14:textId="77777777" w:rsidR="002E2CAA" w:rsidRDefault="002E2CAA">
            <w:pPr>
              <w:widowControl/>
              <w:pBdr>
                <w:top w:val="nil"/>
                <w:left w:val="nil"/>
                <w:bottom w:val="nil"/>
                <w:right w:val="nil"/>
                <w:between w:val="nil"/>
              </w:pBdr>
              <w:spacing w:before="60"/>
              <w:jc w:val="center"/>
              <w:rPr>
                <w:rFonts w:ascii="Gill Sans" w:eastAsia="Gill Sans" w:hAnsi="Gill Sans" w:cs="Gill Sans"/>
                <w:i/>
                <w:color w:val="2F2C3B"/>
                <w:sz w:val="16"/>
                <w:szCs w:val="16"/>
              </w:rPr>
            </w:pPr>
          </w:p>
        </w:tc>
        <w:tc>
          <w:tcPr>
            <w:tcW w:w="652" w:type="dxa"/>
            <w:shd w:val="clear" w:color="auto" w:fill="auto"/>
          </w:tcPr>
          <w:p w14:paraId="00000886"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78" w:type="dxa"/>
            <w:shd w:val="clear" w:color="auto" w:fill="auto"/>
          </w:tcPr>
          <w:p w14:paraId="00000887"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50" w:type="dxa"/>
            <w:shd w:val="clear" w:color="auto" w:fill="auto"/>
          </w:tcPr>
          <w:p w14:paraId="00000888"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89"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8A"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8B"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8C"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shd w:val="clear" w:color="auto" w:fill="auto"/>
          </w:tcPr>
          <w:p w14:paraId="0000088D"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r>
      <w:tr w:rsidR="002E2CAA" w14:paraId="1312113E" w14:textId="77777777" w:rsidTr="00105DA6">
        <w:tc>
          <w:tcPr>
            <w:tcW w:w="715" w:type="dxa"/>
            <w:shd w:val="clear" w:color="auto" w:fill="auto"/>
          </w:tcPr>
          <w:p w14:paraId="0000088E" w14:textId="77777777" w:rsidR="002E2CAA" w:rsidRDefault="002E2CAA">
            <w:pPr>
              <w:widowControl/>
              <w:pBdr>
                <w:top w:val="nil"/>
                <w:left w:val="nil"/>
                <w:bottom w:val="nil"/>
                <w:right w:val="nil"/>
                <w:between w:val="nil"/>
              </w:pBdr>
              <w:spacing w:before="120"/>
              <w:rPr>
                <w:rFonts w:ascii="Gill Sans" w:eastAsia="Gill Sans" w:hAnsi="Gill Sans" w:cs="Gill Sans"/>
                <w:i/>
                <w:color w:val="2F2C3B"/>
                <w:sz w:val="16"/>
                <w:szCs w:val="16"/>
              </w:rPr>
            </w:pPr>
          </w:p>
        </w:tc>
        <w:tc>
          <w:tcPr>
            <w:tcW w:w="1265" w:type="dxa"/>
            <w:shd w:val="clear" w:color="auto" w:fill="auto"/>
          </w:tcPr>
          <w:p w14:paraId="0000088F"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2340" w:type="dxa"/>
            <w:shd w:val="clear" w:color="auto" w:fill="auto"/>
          </w:tcPr>
          <w:p w14:paraId="00000890"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810" w:type="dxa"/>
            <w:shd w:val="clear" w:color="auto" w:fill="auto"/>
          </w:tcPr>
          <w:p w14:paraId="00000891"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shd w:val="clear" w:color="auto" w:fill="auto"/>
          </w:tcPr>
          <w:p w14:paraId="00000892"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990" w:type="dxa"/>
            <w:shd w:val="clear" w:color="auto" w:fill="auto"/>
          </w:tcPr>
          <w:p w14:paraId="00000893"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1340" w:type="dxa"/>
            <w:shd w:val="clear" w:color="auto" w:fill="auto"/>
          </w:tcPr>
          <w:p w14:paraId="00000894"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556" w:type="dxa"/>
            <w:shd w:val="clear" w:color="auto" w:fill="auto"/>
          </w:tcPr>
          <w:p w14:paraId="00000895" w14:textId="77777777" w:rsidR="002E2CAA" w:rsidRDefault="002E2CAA">
            <w:pPr>
              <w:widowControl/>
              <w:pBdr>
                <w:top w:val="nil"/>
                <w:left w:val="nil"/>
                <w:bottom w:val="nil"/>
                <w:right w:val="nil"/>
                <w:between w:val="nil"/>
              </w:pBdr>
              <w:spacing w:before="60"/>
              <w:jc w:val="center"/>
              <w:rPr>
                <w:rFonts w:ascii="Gill Sans" w:eastAsia="Gill Sans" w:hAnsi="Gill Sans" w:cs="Gill Sans"/>
                <w:i/>
                <w:color w:val="2F2C3B"/>
                <w:sz w:val="16"/>
                <w:szCs w:val="16"/>
              </w:rPr>
            </w:pPr>
          </w:p>
        </w:tc>
        <w:tc>
          <w:tcPr>
            <w:tcW w:w="652" w:type="dxa"/>
            <w:shd w:val="clear" w:color="auto" w:fill="auto"/>
          </w:tcPr>
          <w:p w14:paraId="00000896"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78" w:type="dxa"/>
            <w:shd w:val="clear" w:color="auto" w:fill="auto"/>
          </w:tcPr>
          <w:p w14:paraId="00000897"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50" w:type="dxa"/>
            <w:shd w:val="clear" w:color="auto" w:fill="auto"/>
          </w:tcPr>
          <w:p w14:paraId="00000898"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99"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9A"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9B"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9C"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shd w:val="clear" w:color="auto" w:fill="auto"/>
          </w:tcPr>
          <w:p w14:paraId="0000089D"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r>
      <w:tr w:rsidR="002E2CAA" w14:paraId="372C43F3" w14:textId="77777777" w:rsidTr="00105DA6">
        <w:tc>
          <w:tcPr>
            <w:tcW w:w="715" w:type="dxa"/>
            <w:shd w:val="clear" w:color="auto" w:fill="auto"/>
          </w:tcPr>
          <w:p w14:paraId="0000089E" w14:textId="77777777" w:rsidR="002E2CAA" w:rsidRDefault="002E2CAA">
            <w:pPr>
              <w:widowControl/>
              <w:pBdr>
                <w:top w:val="nil"/>
                <w:left w:val="nil"/>
                <w:bottom w:val="nil"/>
                <w:right w:val="nil"/>
                <w:between w:val="nil"/>
              </w:pBdr>
              <w:spacing w:before="120"/>
              <w:rPr>
                <w:rFonts w:ascii="Gill Sans" w:eastAsia="Gill Sans" w:hAnsi="Gill Sans" w:cs="Gill Sans"/>
                <w:i/>
                <w:color w:val="2F2C3B"/>
                <w:sz w:val="16"/>
                <w:szCs w:val="16"/>
              </w:rPr>
            </w:pPr>
          </w:p>
        </w:tc>
        <w:tc>
          <w:tcPr>
            <w:tcW w:w="1265" w:type="dxa"/>
            <w:shd w:val="clear" w:color="auto" w:fill="auto"/>
          </w:tcPr>
          <w:p w14:paraId="0000089F"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2340" w:type="dxa"/>
            <w:shd w:val="clear" w:color="auto" w:fill="auto"/>
          </w:tcPr>
          <w:p w14:paraId="000008A0"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810" w:type="dxa"/>
            <w:shd w:val="clear" w:color="auto" w:fill="auto"/>
          </w:tcPr>
          <w:p w14:paraId="000008A1"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shd w:val="clear" w:color="auto" w:fill="auto"/>
          </w:tcPr>
          <w:p w14:paraId="000008A2"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990" w:type="dxa"/>
            <w:shd w:val="clear" w:color="auto" w:fill="auto"/>
          </w:tcPr>
          <w:p w14:paraId="000008A3"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1340" w:type="dxa"/>
            <w:shd w:val="clear" w:color="auto" w:fill="auto"/>
          </w:tcPr>
          <w:p w14:paraId="000008A4"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556" w:type="dxa"/>
            <w:shd w:val="clear" w:color="auto" w:fill="auto"/>
          </w:tcPr>
          <w:p w14:paraId="000008A5" w14:textId="77777777" w:rsidR="002E2CAA" w:rsidRDefault="002E2CAA">
            <w:pPr>
              <w:widowControl/>
              <w:pBdr>
                <w:top w:val="nil"/>
                <w:left w:val="nil"/>
                <w:bottom w:val="nil"/>
                <w:right w:val="nil"/>
                <w:between w:val="nil"/>
              </w:pBdr>
              <w:spacing w:before="60"/>
              <w:jc w:val="center"/>
              <w:rPr>
                <w:rFonts w:ascii="Gill Sans" w:eastAsia="Gill Sans" w:hAnsi="Gill Sans" w:cs="Gill Sans"/>
                <w:i/>
                <w:color w:val="2F2C3B"/>
                <w:sz w:val="16"/>
                <w:szCs w:val="16"/>
              </w:rPr>
            </w:pPr>
          </w:p>
        </w:tc>
        <w:tc>
          <w:tcPr>
            <w:tcW w:w="652" w:type="dxa"/>
            <w:shd w:val="clear" w:color="auto" w:fill="auto"/>
          </w:tcPr>
          <w:p w14:paraId="000008A6"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78" w:type="dxa"/>
            <w:shd w:val="clear" w:color="auto" w:fill="auto"/>
          </w:tcPr>
          <w:p w14:paraId="000008A7"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50" w:type="dxa"/>
            <w:shd w:val="clear" w:color="auto" w:fill="auto"/>
          </w:tcPr>
          <w:p w14:paraId="000008A8"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A9"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AA"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AB"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AC"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shd w:val="clear" w:color="auto" w:fill="auto"/>
          </w:tcPr>
          <w:p w14:paraId="000008AD"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r>
      <w:tr w:rsidR="002E2CAA" w14:paraId="3837A59B" w14:textId="77777777" w:rsidTr="00105DA6">
        <w:tc>
          <w:tcPr>
            <w:tcW w:w="715" w:type="dxa"/>
            <w:shd w:val="clear" w:color="auto" w:fill="auto"/>
          </w:tcPr>
          <w:p w14:paraId="000008AE" w14:textId="77777777" w:rsidR="002E2CAA" w:rsidRDefault="002E2CAA">
            <w:pPr>
              <w:widowControl/>
              <w:pBdr>
                <w:top w:val="nil"/>
                <w:left w:val="nil"/>
                <w:bottom w:val="nil"/>
                <w:right w:val="nil"/>
                <w:between w:val="nil"/>
              </w:pBdr>
              <w:spacing w:before="120"/>
              <w:rPr>
                <w:rFonts w:ascii="Gill Sans" w:eastAsia="Gill Sans" w:hAnsi="Gill Sans" w:cs="Gill Sans"/>
                <w:i/>
                <w:color w:val="2F2C3B"/>
                <w:sz w:val="16"/>
                <w:szCs w:val="16"/>
              </w:rPr>
            </w:pPr>
          </w:p>
        </w:tc>
        <w:tc>
          <w:tcPr>
            <w:tcW w:w="1265" w:type="dxa"/>
            <w:shd w:val="clear" w:color="auto" w:fill="auto"/>
          </w:tcPr>
          <w:p w14:paraId="000008AF"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2340" w:type="dxa"/>
            <w:shd w:val="clear" w:color="auto" w:fill="auto"/>
          </w:tcPr>
          <w:p w14:paraId="000008B0"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810" w:type="dxa"/>
            <w:shd w:val="clear" w:color="auto" w:fill="auto"/>
          </w:tcPr>
          <w:p w14:paraId="000008B1"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shd w:val="clear" w:color="auto" w:fill="auto"/>
          </w:tcPr>
          <w:p w14:paraId="000008B2"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990" w:type="dxa"/>
            <w:shd w:val="clear" w:color="auto" w:fill="auto"/>
          </w:tcPr>
          <w:p w14:paraId="000008B3"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1340" w:type="dxa"/>
            <w:shd w:val="clear" w:color="auto" w:fill="auto"/>
          </w:tcPr>
          <w:p w14:paraId="000008B4"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556" w:type="dxa"/>
            <w:shd w:val="clear" w:color="auto" w:fill="auto"/>
          </w:tcPr>
          <w:p w14:paraId="000008B5" w14:textId="77777777" w:rsidR="002E2CAA" w:rsidRDefault="002E2CAA">
            <w:pPr>
              <w:widowControl/>
              <w:pBdr>
                <w:top w:val="nil"/>
                <w:left w:val="nil"/>
                <w:bottom w:val="nil"/>
                <w:right w:val="nil"/>
                <w:between w:val="nil"/>
              </w:pBdr>
              <w:spacing w:before="60"/>
              <w:jc w:val="center"/>
              <w:rPr>
                <w:rFonts w:ascii="Gill Sans" w:eastAsia="Gill Sans" w:hAnsi="Gill Sans" w:cs="Gill Sans"/>
                <w:i/>
                <w:color w:val="2F2C3B"/>
                <w:sz w:val="16"/>
                <w:szCs w:val="16"/>
              </w:rPr>
            </w:pPr>
          </w:p>
        </w:tc>
        <w:tc>
          <w:tcPr>
            <w:tcW w:w="652" w:type="dxa"/>
            <w:shd w:val="clear" w:color="auto" w:fill="auto"/>
          </w:tcPr>
          <w:p w14:paraId="000008B6"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78" w:type="dxa"/>
            <w:shd w:val="clear" w:color="auto" w:fill="auto"/>
          </w:tcPr>
          <w:p w14:paraId="000008B7"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50" w:type="dxa"/>
            <w:shd w:val="clear" w:color="auto" w:fill="auto"/>
          </w:tcPr>
          <w:p w14:paraId="000008B8"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B9"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BA"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BB"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BC"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shd w:val="clear" w:color="auto" w:fill="auto"/>
          </w:tcPr>
          <w:p w14:paraId="000008BD"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r>
      <w:tr w:rsidR="002E2CAA" w14:paraId="49D90D77" w14:textId="77777777" w:rsidTr="00105DA6">
        <w:tc>
          <w:tcPr>
            <w:tcW w:w="715" w:type="dxa"/>
            <w:shd w:val="clear" w:color="auto" w:fill="auto"/>
          </w:tcPr>
          <w:p w14:paraId="000008BE" w14:textId="77777777" w:rsidR="002E2CAA" w:rsidRDefault="002E2CAA">
            <w:pPr>
              <w:widowControl/>
              <w:pBdr>
                <w:top w:val="nil"/>
                <w:left w:val="nil"/>
                <w:bottom w:val="nil"/>
                <w:right w:val="nil"/>
                <w:between w:val="nil"/>
              </w:pBdr>
              <w:spacing w:before="120"/>
              <w:rPr>
                <w:rFonts w:ascii="Gill Sans" w:eastAsia="Gill Sans" w:hAnsi="Gill Sans" w:cs="Gill Sans"/>
                <w:i/>
                <w:color w:val="2F2C3B"/>
                <w:sz w:val="16"/>
                <w:szCs w:val="16"/>
              </w:rPr>
            </w:pPr>
          </w:p>
        </w:tc>
        <w:tc>
          <w:tcPr>
            <w:tcW w:w="1265" w:type="dxa"/>
            <w:shd w:val="clear" w:color="auto" w:fill="auto"/>
          </w:tcPr>
          <w:p w14:paraId="000008BF"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2340" w:type="dxa"/>
            <w:shd w:val="clear" w:color="auto" w:fill="auto"/>
          </w:tcPr>
          <w:p w14:paraId="000008C0"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810" w:type="dxa"/>
            <w:shd w:val="clear" w:color="auto" w:fill="auto"/>
          </w:tcPr>
          <w:p w14:paraId="000008C1"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shd w:val="clear" w:color="auto" w:fill="auto"/>
          </w:tcPr>
          <w:p w14:paraId="000008C2"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990" w:type="dxa"/>
            <w:shd w:val="clear" w:color="auto" w:fill="auto"/>
          </w:tcPr>
          <w:p w14:paraId="000008C3"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1340" w:type="dxa"/>
            <w:shd w:val="clear" w:color="auto" w:fill="auto"/>
          </w:tcPr>
          <w:p w14:paraId="000008C4"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556" w:type="dxa"/>
            <w:shd w:val="clear" w:color="auto" w:fill="auto"/>
          </w:tcPr>
          <w:p w14:paraId="000008C5" w14:textId="77777777" w:rsidR="002E2CAA" w:rsidRDefault="002E2CAA">
            <w:pPr>
              <w:widowControl/>
              <w:pBdr>
                <w:top w:val="nil"/>
                <w:left w:val="nil"/>
                <w:bottom w:val="nil"/>
                <w:right w:val="nil"/>
                <w:between w:val="nil"/>
              </w:pBdr>
              <w:spacing w:before="60"/>
              <w:jc w:val="center"/>
              <w:rPr>
                <w:rFonts w:ascii="Gill Sans" w:eastAsia="Gill Sans" w:hAnsi="Gill Sans" w:cs="Gill Sans"/>
                <w:i/>
                <w:color w:val="2F2C3B"/>
                <w:sz w:val="16"/>
                <w:szCs w:val="16"/>
              </w:rPr>
            </w:pPr>
          </w:p>
        </w:tc>
        <w:tc>
          <w:tcPr>
            <w:tcW w:w="652" w:type="dxa"/>
            <w:shd w:val="clear" w:color="auto" w:fill="auto"/>
          </w:tcPr>
          <w:p w14:paraId="000008C6"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78" w:type="dxa"/>
            <w:shd w:val="clear" w:color="auto" w:fill="auto"/>
          </w:tcPr>
          <w:p w14:paraId="000008C7"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50" w:type="dxa"/>
            <w:shd w:val="clear" w:color="auto" w:fill="auto"/>
          </w:tcPr>
          <w:p w14:paraId="000008C8"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C9"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CA"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CB"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CC"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shd w:val="clear" w:color="auto" w:fill="auto"/>
          </w:tcPr>
          <w:p w14:paraId="000008CD"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r>
      <w:tr w:rsidR="002E2CAA" w14:paraId="26E66620" w14:textId="77777777" w:rsidTr="00105DA6">
        <w:tc>
          <w:tcPr>
            <w:tcW w:w="715" w:type="dxa"/>
            <w:shd w:val="clear" w:color="auto" w:fill="auto"/>
          </w:tcPr>
          <w:p w14:paraId="000008CE" w14:textId="77777777" w:rsidR="002E2CAA" w:rsidRDefault="002E2CAA">
            <w:pPr>
              <w:widowControl/>
              <w:pBdr>
                <w:top w:val="nil"/>
                <w:left w:val="nil"/>
                <w:bottom w:val="nil"/>
                <w:right w:val="nil"/>
                <w:between w:val="nil"/>
              </w:pBdr>
              <w:spacing w:before="120"/>
              <w:rPr>
                <w:rFonts w:ascii="Gill Sans" w:eastAsia="Gill Sans" w:hAnsi="Gill Sans" w:cs="Gill Sans"/>
                <w:i/>
                <w:color w:val="2F2C3B"/>
                <w:sz w:val="16"/>
                <w:szCs w:val="16"/>
              </w:rPr>
            </w:pPr>
          </w:p>
        </w:tc>
        <w:tc>
          <w:tcPr>
            <w:tcW w:w="1265" w:type="dxa"/>
            <w:shd w:val="clear" w:color="auto" w:fill="auto"/>
          </w:tcPr>
          <w:p w14:paraId="000008CF"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2340" w:type="dxa"/>
            <w:shd w:val="clear" w:color="auto" w:fill="auto"/>
          </w:tcPr>
          <w:p w14:paraId="000008D0"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810" w:type="dxa"/>
            <w:shd w:val="clear" w:color="auto" w:fill="auto"/>
          </w:tcPr>
          <w:p w14:paraId="000008D1"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shd w:val="clear" w:color="auto" w:fill="auto"/>
          </w:tcPr>
          <w:p w14:paraId="000008D2"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990" w:type="dxa"/>
            <w:shd w:val="clear" w:color="auto" w:fill="auto"/>
          </w:tcPr>
          <w:p w14:paraId="000008D3"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1340" w:type="dxa"/>
            <w:shd w:val="clear" w:color="auto" w:fill="auto"/>
          </w:tcPr>
          <w:p w14:paraId="000008D4"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556" w:type="dxa"/>
            <w:shd w:val="clear" w:color="auto" w:fill="auto"/>
          </w:tcPr>
          <w:p w14:paraId="000008D5" w14:textId="77777777" w:rsidR="002E2CAA" w:rsidRDefault="002E2CAA">
            <w:pPr>
              <w:widowControl/>
              <w:pBdr>
                <w:top w:val="nil"/>
                <w:left w:val="nil"/>
                <w:bottom w:val="nil"/>
                <w:right w:val="nil"/>
                <w:between w:val="nil"/>
              </w:pBdr>
              <w:spacing w:before="60"/>
              <w:jc w:val="center"/>
              <w:rPr>
                <w:rFonts w:ascii="Gill Sans" w:eastAsia="Gill Sans" w:hAnsi="Gill Sans" w:cs="Gill Sans"/>
                <w:i/>
                <w:color w:val="2F2C3B"/>
                <w:sz w:val="16"/>
                <w:szCs w:val="16"/>
              </w:rPr>
            </w:pPr>
          </w:p>
        </w:tc>
        <w:tc>
          <w:tcPr>
            <w:tcW w:w="652" w:type="dxa"/>
            <w:shd w:val="clear" w:color="auto" w:fill="auto"/>
          </w:tcPr>
          <w:p w14:paraId="000008D6"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78" w:type="dxa"/>
            <w:shd w:val="clear" w:color="auto" w:fill="auto"/>
          </w:tcPr>
          <w:p w14:paraId="000008D7"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50" w:type="dxa"/>
            <w:shd w:val="clear" w:color="auto" w:fill="auto"/>
          </w:tcPr>
          <w:p w14:paraId="000008D8"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D9"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DA"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DB"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DC"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shd w:val="clear" w:color="auto" w:fill="auto"/>
          </w:tcPr>
          <w:p w14:paraId="000008DD"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r>
      <w:tr w:rsidR="002E2CAA" w14:paraId="6FE88F92" w14:textId="77777777" w:rsidTr="00105DA6">
        <w:tc>
          <w:tcPr>
            <w:tcW w:w="715" w:type="dxa"/>
            <w:shd w:val="clear" w:color="auto" w:fill="auto"/>
          </w:tcPr>
          <w:p w14:paraId="000008DE" w14:textId="77777777" w:rsidR="002E2CAA" w:rsidRDefault="002E2CAA">
            <w:pPr>
              <w:widowControl/>
              <w:pBdr>
                <w:top w:val="nil"/>
                <w:left w:val="nil"/>
                <w:bottom w:val="nil"/>
                <w:right w:val="nil"/>
                <w:between w:val="nil"/>
              </w:pBdr>
              <w:spacing w:before="120"/>
              <w:rPr>
                <w:rFonts w:ascii="Gill Sans" w:eastAsia="Gill Sans" w:hAnsi="Gill Sans" w:cs="Gill Sans"/>
                <w:i/>
                <w:color w:val="2F2C3B"/>
                <w:sz w:val="16"/>
                <w:szCs w:val="16"/>
              </w:rPr>
            </w:pPr>
          </w:p>
        </w:tc>
        <w:tc>
          <w:tcPr>
            <w:tcW w:w="1265" w:type="dxa"/>
            <w:shd w:val="clear" w:color="auto" w:fill="auto"/>
          </w:tcPr>
          <w:p w14:paraId="000008DF"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2340" w:type="dxa"/>
            <w:shd w:val="clear" w:color="auto" w:fill="auto"/>
          </w:tcPr>
          <w:p w14:paraId="000008E0"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810" w:type="dxa"/>
            <w:shd w:val="clear" w:color="auto" w:fill="auto"/>
          </w:tcPr>
          <w:p w14:paraId="000008E1"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shd w:val="clear" w:color="auto" w:fill="auto"/>
          </w:tcPr>
          <w:p w14:paraId="000008E2"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990" w:type="dxa"/>
            <w:shd w:val="clear" w:color="auto" w:fill="auto"/>
          </w:tcPr>
          <w:p w14:paraId="000008E3"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1340" w:type="dxa"/>
            <w:shd w:val="clear" w:color="auto" w:fill="auto"/>
          </w:tcPr>
          <w:p w14:paraId="000008E4"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556" w:type="dxa"/>
            <w:shd w:val="clear" w:color="auto" w:fill="auto"/>
          </w:tcPr>
          <w:p w14:paraId="000008E5" w14:textId="77777777" w:rsidR="002E2CAA" w:rsidRDefault="002E2CAA">
            <w:pPr>
              <w:widowControl/>
              <w:pBdr>
                <w:top w:val="nil"/>
                <w:left w:val="nil"/>
                <w:bottom w:val="nil"/>
                <w:right w:val="nil"/>
                <w:between w:val="nil"/>
              </w:pBdr>
              <w:spacing w:before="60"/>
              <w:jc w:val="center"/>
              <w:rPr>
                <w:rFonts w:ascii="Gill Sans" w:eastAsia="Gill Sans" w:hAnsi="Gill Sans" w:cs="Gill Sans"/>
                <w:i/>
                <w:color w:val="2F2C3B"/>
                <w:sz w:val="16"/>
                <w:szCs w:val="16"/>
              </w:rPr>
            </w:pPr>
          </w:p>
        </w:tc>
        <w:tc>
          <w:tcPr>
            <w:tcW w:w="652" w:type="dxa"/>
            <w:shd w:val="clear" w:color="auto" w:fill="auto"/>
          </w:tcPr>
          <w:p w14:paraId="000008E6"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78" w:type="dxa"/>
            <w:shd w:val="clear" w:color="auto" w:fill="auto"/>
          </w:tcPr>
          <w:p w14:paraId="000008E7"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50" w:type="dxa"/>
            <w:shd w:val="clear" w:color="auto" w:fill="auto"/>
          </w:tcPr>
          <w:p w14:paraId="000008E8"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E9"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EA"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EB"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EC"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shd w:val="clear" w:color="auto" w:fill="auto"/>
          </w:tcPr>
          <w:p w14:paraId="000008ED"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r>
      <w:tr w:rsidR="002E2CAA" w14:paraId="47D8CBD9" w14:textId="77777777" w:rsidTr="00105DA6">
        <w:tc>
          <w:tcPr>
            <w:tcW w:w="715" w:type="dxa"/>
            <w:shd w:val="clear" w:color="auto" w:fill="auto"/>
          </w:tcPr>
          <w:p w14:paraId="000008EE" w14:textId="77777777" w:rsidR="002E2CAA" w:rsidRDefault="002E2CAA">
            <w:pPr>
              <w:widowControl/>
              <w:pBdr>
                <w:top w:val="nil"/>
                <w:left w:val="nil"/>
                <w:bottom w:val="nil"/>
                <w:right w:val="nil"/>
                <w:between w:val="nil"/>
              </w:pBdr>
              <w:spacing w:before="120"/>
              <w:rPr>
                <w:rFonts w:ascii="Gill Sans" w:eastAsia="Gill Sans" w:hAnsi="Gill Sans" w:cs="Gill Sans"/>
                <w:i/>
                <w:color w:val="2F2C3B"/>
                <w:sz w:val="16"/>
                <w:szCs w:val="16"/>
              </w:rPr>
            </w:pPr>
          </w:p>
        </w:tc>
        <w:tc>
          <w:tcPr>
            <w:tcW w:w="1265" w:type="dxa"/>
            <w:shd w:val="clear" w:color="auto" w:fill="auto"/>
          </w:tcPr>
          <w:p w14:paraId="000008EF"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2340" w:type="dxa"/>
            <w:shd w:val="clear" w:color="auto" w:fill="auto"/>
          </w:tcPr>
          <w:p w14:paraId="000008F0"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810" w:type="dxa"/>
            <w:shd w:val="clear" w:color="auto" w:fill="auto"/>
          </w:tcPr>
          <w:p w14:paraId="000008F1"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shd w:val="clear" w:color="auto" w:fill="auto"/>
          </w:tcPr>
          <w:p w14:paraId="000008F2"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990" w:type="dxa"/>
            <w:shd w:val="clear" w:color="auto" w:fill="auto"/>
          </w:tcPr>
          <w:p w14:paraId="000008F3"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1340" w:type="dxa"/>
            <w:shd w:val="clear" w:color="auto" w:fill="auto"/>
          </w:tcPr>
          <w:p w14:paraId="000008F4"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556" w:type="dxa"/>
            <w:shd w:val="clear" w:color="auto" w:fill="auto"/>
          </w:tcPr>
          <w:p w14:paraId="000008F5" w14:textId="77777777" w:rsidR="002E2CAA" w:rsidRDefault="002E2CAA">
            <w:pPr>
              <w:widowControl/>
              <w:pBdr>
                <w:top w:val="nil"/>
                <w:left w:val="nil"/>
                <w:bottom w:val="nil"/>
                <w:right w:val="nil"/>
                <w:between w:val="nil"/>
              </w:pBdr>
              <w:spacing w:before="60"/>
              <w:jc w:val="center"/>
              <w:rPr>
                <w:rFonts w:ascii="Gill Sans" w:eastAsia="Gill Sans" w:hAnsi="Gill Sans" w:cs="Gill Sans"/>
                <w:i/>
                <w:color w:val="2F2C3B"/>
                <w:sz w:val="16"/>
                <w:szCs w:val="16"/>
              </w:rPr>
            </w:pPr>
          </w:p>
        </w:tc>
        <w:tc>
          <w:tcPr>
            <w:tcW w:w="652" w:type="dxa"/>
            <w:shd w:val="clear" w:color="auto" w:fill="auto"/>
          </w:tcPr>
          <w:p w14:paraId="000008F6"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78" w:type="dxa"/>
            <w:shd w:val="clear" w:color="auto" w:fill="auto"/>
          </w:tcPr>
          <w:p w14:paraId="000008F7"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50" w:type="dxa"/>
            <w:shd w:val="clear" w:color="auto" w:fill="auto"/>
          </w:tcPr>
          <w:p w14:paraId="000008F8"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F9"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FA"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FB"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tcPr>
          <w:p w14:paraId="000008FC"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c>
          <w:tcPr>
            <w:tcW w:w="630" w:type="dxa"/>
            <w:shd w:val="clear" w:color="auto" w:fill="auto"/>
          </w:tcPr>
          <w:p w14:paraId="000008FD" w14:textId="77777777" w:rsidR="002E2CAA" w:rsidRDefault="002E2CAA">
            <w:pPr>
              <w:widowControl/>
              <w:pBdr>
                <w:top w:val="nil"/>
                <w:left w:val="nil"/>
                <w:bottom w:val="nil"/>
                <w:right w:val="nil"/>
                <w:between w:val="nil"/>
              </w:pBdr>
              <w:spacing w:before="60"/>
              <w:rPr>
                <w:rFonts w:ascii="Gill Sans" w:eastAsia="Gill Sans" w:hAnsi="Gill Sans" w:cs="Gill Sans"/>
                <w:i/>
                <w:color w:val="2F2C3B"/>
                <w:sz w:val="16"/>
                <w:szCs w:val="16"/>
              </w:rPr>
            </w:pPr>
          </w:p>
        </w:tc>
      </w:tr>
    </w:tbl>
    <w:p w14:paraId="000008FE" w14:textId="77777777" w:rsidR="002E2CAA" w:rsidRDefault="002E2CAA">
      <w:pPr>
        <w:pStyle w:val="Heading2"/>
        <w:spacing w:before="0" w:after="120"/>
        <w:rPr>
          <w:b w:val="0"/>
          <w:color w:val="0D76FF"/>
          <w:sz w:val="24"/>
          <w:szCs w:val="24"/>
        </w:rPr>
        <w:sectPr w:rsidR="002E2CAA" w:rsidSect="00552372">
          <w:pgSz w:w="15840" w:h="12240" w:orient="landscape"/>
          <w:pgMar w:top="1440" w:right="1440" w:bottom="1440" w:left="1440" w:header="634" w:footer="720" w:gutter="0"/>
          <w:cols w:space="720"/>
          <w:titlePg/>
        </w:sectPr>
      </w:pPr>
    </w:p>
    <w:p w14:paraId="000008FF" w14:textId="77777777" w:rsidR="002E2CAA" w:rsidRDefault="00070DF5">
      <w:pPr>
        <w:rPr>
          <w:b/>
          <w:smallCaps/>
          <w:color w:val="0D76FF"/>
          <w:sz w:val="24"/>
          <w:szCs w:val="24"/>
        </w:rPr>
      </w:pPr>
      <w:bookmarkStart w:id="206" w:name="_heading=h.3g6yksp" w:colFirst="0" w:colLast="0"/>
      <w:bookmarkEnd w:id="206"/>
      <w:r>
        <w:rPr>
          <w:smallCaps/>
          <w:color w:val="0D76FF"/>
          <w:sz w:val="24"/>
          <w:szCs w:val="24"/>
        </w:rPr>
        <w:lastRenderedPageBreak/>
        <w:t>2.2</w:t>
      </w:r>
      <w:r>
        <w:rPr>
          <w:smallCaps/>
          <w:color w:val="0D76FF"/>
          <w:sz w:val="24"/>
          <w:szCs w:val="24"/>
        </w:rPr>
        <w:tab/>
        <w:t xml:space="preserve">CONTEXT MONITORING </w:t>
      </w:r>
    </w:p>
    <w:p w14:paraId="00000900" w14:textId="77777777" w:rsidR="002E2CAA" w:rsidRDefault="002E2CAA">
      <w:pPr>
        <w:pStyle w:val="Heading2"/>
        <w:spacing w:before="0" w:after="120"/>
        <w:rPr>
          <w:b w:val="0"/>
          <w:color w:val="0D76FF"/>
          <w:sz w:val="24"/>
          <w:szCs w:val="24"/>
        </w:rPr>
      </w:pPr>
    </w:p>
    <w:p w14:paraId="00000901" w14:textId="77777777" w:rsidR="002E2CAA" w:rsidRDefault="00070DF5">
      <w:pPr>
        <w:numPr>
          <w:ilvl w:val="0"/>
          <w:numId w:val="23"/>
        </w:numPr>
        <w:pBdr>
          <w:top w:val="nil"/>
          <w:left w:val="nil"/>
          <w:bottom w:val="nil"/>
          <w:right w:val="nil"/>
          <w:between w:val="nil"/>
        </w:pBdr>
        <w:spacing w:before="60" w:after="60"/>
        <w:ind w:left="720"/>
        <w:rPr>
          <w:b/>
          <w:color w:val="002350"/>
          <w:sz w:val="32"/>
          <w:szCs w:val="32"/>
        </w:rPr>
      </w:pPr>
      <w:bookmarkStart w:id="207" w:name="_heading=h.1vc8v0i" w:colFirst="0" w:colLast="0"/>
      <w:bookmarkEnd w:id="207"/>
      <w:r>
        <w:rPr>
          <w:b/>
          <w:color w:val="002350"/>
          <w:sz w:val="32"/>
          <w:szCs w:val="32"/>
        </w:rPr>
        <w:t xml:space="preserve">DATA COLLECTION </w:t>
      </w:r>
    </w:p>
    <w:p w14:paraId="00000902" w14:textId="77777777" w:rsidR="002E2CAA" w:rsidRDefault="002E2CAA"/>
    <w:p w14:paraId="00000903" w14:textId="77777777" w:rsidR="002E2CAA" w:rsidRDefault="002E2CAA">
      <w:pPr>
        <w:spacing w:after="120"/>
        <w:rPr>
          <w:b/>
          <w:color w:val="2F2C3B"/>
        </w:rPr>
      </w:pPr>
    </w:p>
    <w:p w14:paraId="00000904" w14:textId="77777777" w:rsidR="002E2CAA" w:rsidRDefault="00070DF5">
      <w:pPr>
        <w:spacing w:after="120"/>
      </w:pPr>
      <w:r>
        <w:rPr>
          <w:b/>
          <w:color w:val="2F2C3B"/>
        </w:rPr>
        <w:t>Data Collection Plan</w:t>
      </w:r>
    </w:p>
    <w:tbl>
      <w:tblPr>
        <w:tblStyle w:val="afd"/>
        <w:tblW w:w="9152" w:type="dxa"/>
        <w:tblBorders>
          <w:top w:val="single" w:sz="4" w:space="0" w:color="9CC3E5"/>
          <w:left w:val="single" w:sz="4" w:space="0" w:color="0D75FF"/>
          <w:bottom w:val="single" w:sz="4" w:space="0" w:color="9CC3E5"/>
          <w:right w:val="single" w:sz="4" w:space="0" w:color="0D75FF"/>
          <w:insideH w:val="single" w:sz="4" w:space="0" w:color="9CC3E5"/>
          <w:insideV w:val="single" w:sz="4" w:space="0" w:color="9CC3E5"/>
        </w:tblBorders>
        <w:tblLayout w:type="fixed"/>
        <w:tblLook w:val="0400" w:firstRow="0" w:lastRow="0" w:firstColumn="0" w:lastColumn="0" w:noHBand="0" w:noVBand="1"/>
      </w:tblPr>
      <w:tblGrid>
        <w:gridCol w:w="1156"/>
        <w:gridCol w:w="1629"/>
        <w:gridCol w:w="3240"/>
        <w:gridCol w:w="1440"/>
        <w:gridCol w:w="810"/>
        <w:gridCol w:w="877"/>
      </w:tblGrid>
      <w:tr w:rsidR="002E2CAA" w14:paraId="63112EC1" w14:textId="77777777">
        <w:tc>
          <w:tcPr>
            <w:tcW w:w="1156" w:type="dxa"/>
            <w:shd w:val="clear" w:color="auto" w:fill="F2F2F2"/>
          </w:tcPr>
          <w:p w14:paraId="00000905" w14:textId="77777777" w:rsidR="002E2CAA" w:rsidRDefault="00070DF5">
            <w:pPr>
              <w:spacing w:after="120"/>
              <w:jc w:val="center"/>
              <w:rPr>
                <w:b/>
                <w:sz w:val="18"/>
                <w:szCs w:val="18"/>
              </w:rPr>
            </w:pPr>
            <w:r>
              <w:rPr>
                <w:b/>
                <w:sz w:val="18"/>
                <w:szCs w:val="18"/>
              </w:rPr>
              <w:t>Data generator</w:t>
            </w:r>
          </w:p>
        </w:tc>
        <w:tc>
          <w:tcPr>
            <w:tcW w:w="1629" w:type="dxa"/>
            <w:shd w:val="clear" w:color="auto" w:fill="F2F2F2"/>
          </w:tcPr>
          <w:p w14:paraId="00000906" w14:textId="77777777" w:rsidR="002E2CAA" w:rsidRDefault="00070DF5">
            <w:pPr>
              <w:spacing w:after="120"/>
              <w:jc w:val="center"/>
              <w:rPr>
                <w:b/>
                <w:color w:val="1F3864"/>
                <w:sz w:val="18"/>
                <w:szCs w:val="18"/>
              </w:rPr>
            </w:pPr>
            <w:r>
              <w:rPr>
                <w:b/>
                <w:sz w:val="18"/>
                <w:szCs w:val="18"/>
              </w:rPr>
              <w:t>Data collection tool</w:t>
            </w:r>
          </w:p>
        </w:tc>
        <w:tc>
          <w:tcPr>
            <w:tcW w:w="3240" w:type="dxa"/>
            <w:shd w:val="clear" w:color="auto" w:fill="F2F2F2"/>
          </w:tcPr>
          <w:p w14:paraId="00000907" w14:textId="77777777" w:rsidR="002E2CAA" w:rsidRDefault="00070DF5">
            <w:pPr>
              <w:spacing w:after="120"/>
              <w:jc w:val="center"/>
              <w:rPr>
                <w:b/>
                <w:color w:val="1F3864"/>
                <w:sz w:val="18"/>
                <w:szCs w:val="18"/>
              </w:rPr>
            </w:pPr>
            <w:r>
              <w:rPr>
                <w:b/>
                <w:sz w:val="18"/>
                <w:szCs w:val="18"/>
              </w:rPr>
              <w:t>Type of data collected</w:t>
            </w:r>
          </w:p>
        </w:tc>
        <w:tc>
          <w:tcPr>
            <w:tcW w:w="1440" w:type="dxa"/>
            <w:shd w:val="clear" w:color="auto" w:fill="F2F2F2"/>
          </w:tcPr>
          <w:p w14:paraId="00000908" w14:textId="77777777" w:rsidR="002E2CAA" w:rsidRDefault="00070DF5">
            <w:pPr>
              <w:spacing w:after="120"/>
              <w:jc w:val="center"/>
              <w:rPr>
                <w:b/>
                <w:color w:val="1F3864"/>
                <w:sz w:val="18"/>
                <w:szCs w:val="18"/>
              </w:rPr>
            </w:pPr>
            <w:r>
              <w:rPr>
                <w:b/>
                <w:sz w:val="18"/>
                <w:szCs w:val="18"/>
              </w:rPr>
              <w:t>Data capture system</w:t>
            </w:r>
          </w:p>
        </w:tc>
        <w:tc>
          <w:tcPr>
            <w:tcW w:w="810" w:type="dxa"/>
            <w:shd w:val="clear" w:color="auto" w:fill="F2F2F2"/>
          </w:tcPr>
          <w:p w14:paraId="00000909" w14:textId="77777777" w:rsidR="002E2CAA" w:rsidRDefault="00070DF5">
            <w:pPr>
              <w:spacing w:after="120"/>
              <w:jc w:val="center"/>
              <w:rPr>
                <w:b/>
                <w:color w:val="1F3864"/>
                <w:sz w:val="18"/>
                <w:szCs w:val="18"/>
              </w:rPr>
            </w:pPr>
            <w:r>
              <w:rPr>
                <w:b/>
                <w:sz w:val="18"/>
                <w:szCs w:val="18"/>
              </w:rPr>
              <w:t>Data source</w:t>
            </w:r>
          </w:p>
        </w:tc>
        <w:tc>
          <w:tcPr>
            <w:tcW w:w="877" w:type="dxa"/>
            <w:shd w:val="clear" w:color="auto" w:fill="F2F2F2"/>
          </w:tcPr>
          <w:p w14:paraId="0000090A" w14:textId="77777777" w:rsidR="002E2CAA" w:rsidRDefault="00070DF5">
            <w:pPr>
              <w:spacing w:after="120"/>
              <w:jc w:val="center"/>
              <w:rPr>
                <w:b/>
                <w:sz w:val="18"/>
                <w:szCs w:val="18"/>
              </w:rPr>
            </w:pPr>
            <w:r>
              <w:rPr>
                <w:b/>
                <w:sz w:val="18"/>
                <w:szCs w:val="18"/>
              </w:rPr>
              <w:t>Fre-</w:t>
            </w:r>
            <w:proofErr w:type="spellStart"/>
            <w:r>
              <w:rPr>
                <w:b/>
                <w:sz w:val="18"/>
                <w:szCs w:val="18"/>
              </w:rPr>
              <w:t>quency</w:t>
            </w:r>
            <w:proofErr w:type="spellEnd"/>
          </w:p>
        </w:tc>
      </w:tr>
      <w:tr w:rsidR="002E2CAA" w14:paraId="253B83AC" w14:textId="77777777">
        <w:tc>
          <w:tcPr>
            <w:tcW w:w="1156" w:type="dxa"/>
          </w:tcPr>
          <w:p w14:paraId="0000090B" w14:textId="77777777" w:rsidR="002E2CAA" w:rsidRDefault="002E2CAA">
            <w:pPr>
              <w:spacing w:after="120"/>
              <w:rPr>
                <w:i/>
                <w:sz w:val="18"/>
                <w:szCs w:val="18"/>
              </w:rPr>
            </w:pPr>
          </w:p>
        </w:tc>
        <w:tc>
          <w:tcPr>
            <w:tcW w:w="1629" w:type="dxa"/>
          </w:tcPr>
          <w:p w14:paraId="0000090C" w14:textId="77777777" w:rsidR="002E2CAA" w:rsidRDefault="002E2CAA">
            <w:pPr>
              <w:spacing w:after="120"/>
              <w:rPr>
                <w:i/>
                <w:sz w:val="18"/>
                <w:szCs w:val="18"/>
              </w:rPr>
            </w:pPr>
          </w:p>
        </w:tc>
        <w:tc>
          <w:tcPr>
            <w:tcW w:w="3240" w:type="dxa"/>
          </w:tcPr>
          <w:p w14:paraId="0000090D" w14:textId="77777777" w:rsidR="002E2CAA" w:rsidRDefault="002E2CAA">
            <w:pPr>
              <w:spacing w:after="120"/>
              <w:rPr>
                <w:i/>
                <w:sz w:val="18"/>
                <w:szCs w:val="18"/>
              </w:rPr>
            </w:pPr>
          </w:p>
        </w:tc>
        <w:tc>
          <w:tcPr>
            <w:tcW w:w="1440" w:type="dxa"/>
          </w:tcPr>
          <w:p w14:paraId="0000090E" w14:textId="77777777" w:rsidR="002E2CAA" w:rsidRDefault="002E2CAA">
            <w:pPr>
              <w:spacing w:after="120"/>
              <w:rPr>
                <w:i/>
                <w:sz w:val="18"/>
                <w:szCs w:val="18"/>
              </w:rPr>
            </w:pPr>
          </w:p>
        </w:tc>
        <w:tc>
          <w:tcPr>
            <w:tcW w:w="810" w:type="dxa"/>
          </w:tcPr>
          <w:p w14:paraId="0000090F" w14:textId="77777777" w:rsidR="002E2CAA" w:rsidRDefault="002E2CAA">
            <w:pPr>
              <w:spacing w:after="120"/>
              <w:rPr>
                <w:i/>
                <w:sz w:val="18"/>
                <w:szCs w:val="18"/>
              </w:rPr>
            </w:pPr>
          </w:p>
        </w:tc>
        <w:tc>
          <w:tcPr>
            <w:tcW w:w="877" w:type="dxa"/>
          </w:tcPr>
          <w:p w14:paraId="00000910" w14:textId="77777777" w:rsidR="002E2CAA" w:rsidRDefault="002E2CAA">
            <w:pPr>
              <w:spacing w:after="120"/>
              <w:rPr>
                <w:i/>
                <w:sz w:val="18"/>
                <w:szCs w:val="18"/>
              </w:rPr>
            </w:pPr>
          </w:p>
        </w:tc>
      </w:tr>
      <w:tr w:rsidR="002E2CAA" w14:paraId="773723FD" w14:textId="77777777">
        <w:tc>
          <w:tcPr>
            <w:tcW w:w="1156" w:type="dxa"/>
          </w:tcPr>
          <w:p w14:paraId="00000911" w14:textId="77777777" w:rsidR="002E2CAA" w:rsidRDefault="002E2CAA">
            <w:pPr>
              <w:spacing w:after="120"/>
              <w:rPr>
                <w:b/>
                <w:color w:val="1F3864"/>
                <w:sz w:val="18"/>
                <w:szCs w:val="18"/>
              </w:rPr>
            </w:pPr>
          </w:p>
        </w:tc>
        <w:tc>
          <w:tcPr>
            <w:tcW w:w="1629" w:type="dxa"/>
          </w:tcPr>
          <w:p w14:paraId="00000912" w14:textId="77777777" w:rsidR="002E2CAA" w:rsidRDefault="002E2CAA">
            <w:pPr>
              <w:spacing w:after="120"/>
              <w:rPr>
                <w:b/>
                <w:color w:val="1F3864"/>
                <w:sz w:val="18"/>
                <w:szCs w:val="18"/>
              </w:rPr>
            </w:pPr>
          </w:p>
        </w:tc>
        <w:tc>
          <w:tcPr>
            <w:tcW w:w="3240" w:type="dxa"/>
          </w:tcPr>
          <w:p w14:paraId="00000913" w14:textId="77777777" w:rsidR="002E2CAA" w:rsidRDefault="002E2CAA">
            <w:pPr>
              <w:spacing w:after="120"/>
              <w:rPr>
                <w:b/>
                <w:color w:val="1F3864"/>
                <w:sz w:val="18"/>
                <w:szCs w:val="18"/>
              </w:rPr>
            </w:pPr>
          </w:p>
        </w:tc>
        <w:tc>
          <w:tcPr>
            <w:tcW w:w="1440" w:type="dxa"/>
          </w:tcPr>
          <w:p w14:paraId="00000914" w14:textId="77777777" w:rsidR="002E2CAA" w:rsidRDefault="002E2CAA">
            <w:pPr>
              <w:spacing w:after="120"/>
              <w:rPr>
                <w:b/>
                <w:color w:val="1F3864"/>
                <w:sz w:val="18"/>
                <w:szCs w:val="18"/>
              </w:rPr>
            </w:pPr>
          </w:p>
        </w:tc>
        <w:tc>
          <w:tcPr>
            <w:tcW w:w="810" w:type="dxa"/>
          </w:tcPr>
          <w:p w14:paraId="00000915" w14:textId="77777777" w:rsidR="002E2CAA" w:rsidRDefault="002E2CAA">
            <w:pPr>
              <w:spacing w:after="120"/>
              <w:rPr>
                <w:b/>
                <w:color w:val="1F3864"/>
                <w:sz w:val="18"/>
                <w:szCs w:val="18"/>
              </w:rPr>
            </w:pPr>
          </w:p>
        </w:tc>
        <w:tc>
          <w:tcPr>
            <w:tcW w:w="877" w:type="dxa"/>
          </w:tcPr>
          <w:p w14:paraId="00000916" w14:textId="77777777" w:rsidR="002E2CAA" w:rsidRDefault="002E2CAA">
            <w:pPr>
              <w:spacing w:after="120"/>
              <w:rPr>
                <w:b/>
                <w:color w:val="1F3864"/>
                <w:sz w:val="18"/>
                <w:szCs w:val="18"/>
              </w:rPr>
            </w:pPr>
          </w:p>
        </w:tc>
      </w:tr>
    </w:tbl>
    <w:p w14:paraId="00000917" w14:textId="77777777" w:rsidR="002E2CAA" w:rsidRDefault="002E2CAA">
      <w:bookmarkStart w:id="208" w:name="_heading=h.4fbwdob" w:colFirst="0" w:colLast="0"/>
      <w:bookmarkEnd w:id="208"/>
    </w:p>
    <w:p w14:paraId="00000918" w14:textId="77777777" w:rsidR="002E2CAA" w:rsidRDefault="00070DF5">
      <w:pPr>
        <w:numPr>
          <w:ilvl w:val="0"/>
          <w:numId w:val="23"/>
        </w:numPr>
        <w:pBdr>
          <w:top w:val="nil"/>
          <w:left w:val="nil"/>
          <w:bottom w:val="nil"/>
          <w:right w:val="nil"/>
          <w:between w:val="nil"/>
        </w:pBdr>
        <w:spacing w:before="60" w:after="60"/>
        <w:ind w:left="720"/>
        <w:rPr>
          <w:b/>
          <w:color w:val="002350"/>
          <w:sz w:val="32"/>
          <w:szCs w:val="32"/>
        </w:rPr>
      </w:pPr>
      <w:r>
        <w:rPr>
          <w:b/>
          <w:color w:val="002350"/>
          <w:sz w:val="32"/>
          <w:szCs w:val="32"/>
        </w:rPr>
        <w:t>DATA MANAGEMENT AND QUALITY ASSURANCE</w:t>
      </w:r>
    </w:p>
    <w:p w14:paraId="00000919" w14:textId="77777777" w:rsidR="002E2CAA" w:rsidRDefault="002E2CAA"/>
    <w:p w14:paraId="0000091A" w14:textId="77777777" w:rsidR="002E2CAA" w:rsidRDefault="002E2CAA"/>
    <w:p w14:paraId="0000091B" w14:textId="77777777" w:rsidR="002E2CAA" w:rsidRDefault="002E2CAA"/>
    <w:p w14:paraId="0000091C" w14:textId="77777777" w:rsidR="002E2CAA" w:rsidRDefault="00070DF5">
      <w:pPr>
        <w:numPr>
          <w:ilvl w:val="0"/>
          <w:numId w:val="8"/>
        </w:numPr>
        <w:pBdr>
          <w:top w:val="nil"/>
          <w:left w:val="nil"/>
          <w:bottom w:val="nil"/>
          <w:right w:val="nil"/>
          <w:between w:val="nil"/>
        </w:pBdr>
        <w:spacing w:before="60" w:after="60"/>
        <w:ind w:hanging="450"/>
        <w:rPr>
          <w:b/>
          <w:color w:val="002350"/>
          <w:sz w:val="32"/>
          <w:szCs w:val="32"/>
        </w:rPr>
      </w:pPr>
      <w:bookmarkStart w:id="209" w:name="_heading=h.2uh6nw4" w:colFirst="0" w:colLast="0"/>
      <w:bookmarkEnd w:id="209"/>
      <w:r>
        <w:rPr>
          <w:b/>
          <w:color w:val="002350"/>
          <w:sz w:val="32"/>
          <w:szCs w:val="32"/>
        </w:rPr>
        <w:t xml:space="preserve">M&amp;E OF GENDER </w:t>
      </w:r>
    </w:p>
    <w:p w14:paraId="0000091D" w14:textId="77777777" w:rsidR="002E2CAA" w:rsidRDefault="002E2CAA">
      <w:pPr>
        <w:pBdr>
          <w:top w:val="nil"/>
          <w:left w:val="nil"/>
          <w:bottom w:val="nil"/>
          <w:right w:val="nil"/>
          <w:between w:val="nil"/>
        </w:pBdr>
        <w:ind w:left="720" w:hanging="360"/>
        <w:rPr>
          <w:b/>
          <w:color w:val="002350"/>
          <w:sz w:val="32"/>
          <w:szCs w:val="32"/>
        </w:rPr>
      </w:pPr>
    </w:p>
    <w:p w14:paraId="0000091E" w14:textId="77777777" w:rsidR="002E2CAA" w:rsidRDefault="002E2CAA">
      <w:pPr>
        <w:pBdr>
          <w:top w:val="nil"/>
          <w:left w:val="nil"/>
          <w:bottom w:val="nil"/>
          <w:right w:val="nil"/>
          <w:between w:val="nil"/>
        </w:pBdr>
        <w:ind w:left="720" w:hanging="360"/>
        <w:rPr>
          <w:b/>
          <w:color w:val="002350"/>
          <w:sz w:val="32"/>
          <w:szCs w:val="32"/>
        </w:rPr>
      </w:pPr>
    </w:p>
    <w:p w14:paraId="0000091F" w14:textId="77777777" w:rsidR="002E2CAA" w:rsidRDefault="00070DF5">
      <w:pPr>
        <w:numPr>
          <w:ilvl w:val="0"/>
          <w:numId w:val="5"/>
        </w:numPr>
        <w:pBdr>
          <w:top w:val="nil"/>
          <w:left w:val="nil"/>
          <w:bottom w:val="nil"/>
          <w:right w:val="nil"/>
          <w:between w:val="nil"/>
        </w:pBdr>
        <w:spacing w:before="60" w:after="60"/>
        <w:ind w:hanging="270"/>
        <w:rPr>
          <w:b/>
          <w:color w:val="002350"/>
          <w:sz w:val="32"/>
          <w:szCs w:val="32"/>
        </w:rPr>
      </w:pPr>
      <w:bookmarkStart w:id="210" w:name="_heading=h.19mgy3x" w:colFirst="0" w:colLast="0"/>
      <w:bookmarkEnd w:id="210"/>
      <w:r>
        <w:rPr>
          <w:b/>
          <w:color w:val="002350"/>
          <w:sz w:val="32"/>
          <w:szCs w:val="32"/>
        </w:rPr>
        <w:t>EVALUATION PLAN</w:t>
      </w:r>
    </w:p>
    <w:p w14:paraId="00000920" w14:textId="77777777" w:rsidR="002E2CAA" w:rsidRDefault="002E2CAA">
      <w:pPr>
        <w:rPr>
          <w:i/>
        </w:rPr>
      </w:pPr>
    </w:p>
    <w:p w14:paraId="00000921" w14:textId="77777777" w:rsidR="002E2CAA" w:rsidRDefault="002E2CAA">
      <w:pPr>
        <w:pStyle w:val="Heading2"/>
        <w:spacing w:before="0" w:after="120"/>
        <w:rPr>
          <w:b w:val="0"/>
          <w:color w:val="0D76FF"/>
          <w:sz w:val="24"/>
          <w:szCs w:val="24"/>
        </w:rPr>
      </w:pPr>
    </w:p>
    <w:p w14:paraId="00000922" w14:textId="77777777" w:rsidR="002E2CAA" w:rsidRDefault="00070DF5">
      <w:pPr>
        <w:rPr>
          <w:smallCaps/>
          <w:color w:val="0D76FF"/>
          <w:sz w:val="24"/>
          <w:szCs w:val="24"/>
        </w:rPr>
      </w:pPr>
      <w:bookmarkStart w:id="211" w:name="_heading=h.3tm4grq" w:colFirst="0" w:colLast="0"/>
      <w:bookmarkEnd w:id="211"/>
      <w:r>
        <w:rPr>
          <w:smallCaps/>
          <w:color w:val="0D76FF"/>
          <w:sz w:val="24"/>
          <w:szCs w:val="24"/>
        </w:rPr>
        <w:t>6.1</w:t>
      </w:r>
      <w:r>
        <w:rPr>
          <w:smallCaps/>
          <w:color w:val="0D76FF"/>
          <w:sz w:val="24"/>
          <w:szCs w:val="24"/>
        </w:rPr>
        <w:tab/>
        <w:t>INTERNAL EVALUATION PLAN</w:t>
      </w:r>
    </w:p>
    <w:p w14:paraId="00000923" w14:textId="77777777" w:rsidR="002E2CAA" w:rsidRDefault="002E2CAA">
      <w:pPr>
        <w:pBdr>
          <w:top w:val="nil"/>
          <w:left w:val="nil"/>
          <w:bottom w:val="nil"/>
          <w:right w:val="nil"/>
          <w:between w:val="nil"/>
        </w:pBdr>
        <w:spacing w:before="120"/>
        <w:rPr>
          <w:i/>
          <w:color w:val="2F2C3B"/>
        </w:rPr>
      </w:pPr>
    </w:p>
    <w:p w14:paraId="00000924" w14:textId="77777777" w:rsidR="002E2CAA" w:rsidRDefault="00070DF5">
      <w:pPr>
        <w:pBdr>
          <w:top w:val="nil"/>
          <w:left w:val="nil"/>
          <w:bottom w:val="nil"/>
          <w:right w:val="nil"/>
          <w:between w:val="nil"/>
        </w:pBdr>
        <w:spacing w:after="120"/>
        <w:rPr>
          <w:b/>
          <w:color w:val="2F2C3B"/>
        </w:rPr>
      </w:pPr>
      <w:r>
        <w:rPr>
          <w:b/>
          <w:color w:val="2F2C3B"/>
        </w:rPr>
        <w:t>Internal Evaluation Plan</w:t>
      </w:r>
    </w:p>
    <w:tbl>
      <w:tblPr>
        <w:tblStyle w:val="afe"/>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5"/>
        <w:gridCol w:w="6480"/>
      </w:tblGrid>
      <w:tr w:rsidR="002E2CAA" w14:paraId="196C9E31" w14:textId="77777777">
        <w:tc>
          <w:tcPr>
            <w:tcW w:w="2875" w:type="dxa"/>
            <w:shd w:val="clear" w:color="auto" w:fill="F2F2F2"/>
          </w:tcPr>
          <w:p w14:paraId="00000925" w14:textId="77777777" w:rsidR="002E2CAA" w:rsidRDefault="00070DF5">
            <w:pPr>
              <w:pBdr>
                <w:top w:val="nil"/>
                <w:left w:val="nil"/>
                <w:bottom w:val="nil"/>
                <w:right w:val="nil"/>
                <w:between w:val="nil"/>
              </w:pBdr>
              <w:spacing w:after="60"/>
              <w:rPr>
                <w:b/>
                <w:color w:val="000000"/>
                <w:sz w:val="18"/>
                <w:szCs w:val="18"/>
                <w:highlight w:val="white"/>
              </w:rPr>
            </w:pPr>
            <w:r>
              <w:rPr>
                <w:b/>
                <w:color w:val="000000"/>
                <w:sz w:val="18"/>
                <w:szCs w:val="18"/>
              </w:rPr>
              <w:t>Evaluation Type</w:t>
            </w:r>
          </w:p>
        </w:tc>
        <w:tc>
          <w:tcPr>
            <w:tcW w:w="6480" w:type="dxa"/>
            <w:shd w:val="clear" w:color="auto" w:fill="auto"/>
          </w:tcPr>
          <w:p w14:paraId="00000926" w14:textId="77777777" w:rsidR="002E2CAA" w:rsidRDefault="002E2CAA">
            <w:pPr>
              <w:pBdr>
                <w:top w:val="nil"/>
                <w:left w:val="nil"/>
                <w:bottom w:val="nil"/>
                <w:right w:val="nil"/>
                <w:between w:val="nil"/>
              </w:pBdr>
              <w:spacing w:after="60"/>
              <w:rPr>
                <w:i/>
                <w:color w:val="000000"/>
                <w:sz w:val="18"/>
                <w:szCs w:val="18"/>
                <w:highlight w:val="white"/>
              </w:rPr>
            </w:pPr>
          </w:p>
        </w:tc>
      </w:tr>
      <w:tr w:rsidR="002E2CAA" w14:paraId="76FD8C3F" w14:textId="77777777">
        <w:tc>
          <w:tcPr>
            <w:tcW w:w="2875" w:type="dxa"/>
            <w:shd w:val="clear" w:color="auto" w:fill="F2F2F2"/>
          </w:tcPr>
          <w:p w14:paraId="00000927" w14:textId="77777777" w:rsidR="002E2CAA" w:rsidRDefault="00070DF5">
            <w:pPr>
              <w:pBdr>
                <w:top w:val="nil"/>
                <w:left w:val="nil"/>
                <w:bottom w:val="nil"/>
                <w:right w:val="nil"/>
                <w:between w:val="nil"/>
              </w:pBdr>
              <w:spacing w:after="60"/>
              <w:rPr>
                <w:b/>
                <w:color w:val="000000"/>
                <w:sz w:val="18"/>
                <w:szCs w:val="18"/>
                <w:highlight w:val="white"/>
              </w:rPr>
            </w:pPr>
            <w:r>
              <w:rPr>
                <w:b/>
                <w:color w:val="000000"/>
                <w:sz w:val="18"/>
                <w:szCs w:val="18"/>
              </w:rPr>
              <w:t>Purpose and Expected Use</w:t>
            </w:r>
          </w:p>
        </w:tc>
        <w:tc>
          <w:tcPr>
            <w:tcW w:w="6480" w:type="dxa"/>
            <w:shd w:val="clear" w:color="auto" w:fill="auto"/>
          </w:tcPr>
          <w:p w14:paraId="00000928" w14:textId="77777777" w:rsidR="002E2CAA" w:rsidRDefault="002E2CAA">
            <w:pPr>
              <w:pBdr>
                <w:top w:val="nil"/>
                <w:left w:val="nil"/>
                <w:bottom w:val="nil"/>
                <w:right w:val="nil"/>
                <w:between w:val="nil"/>
              </w:pBdr>
              <w:spacing w:after="60"/>
              <w:rPr>
                <w:color w:val="000000"/>
                <w:sz w:val="18"/>
                <w:szCs w:val="18"/>
                <w:highlight w:val="white"/>
              </w:rPr>
            </w:pPr>
          </w:p>
        </w:tc>
      </w:tr>
      <w:tr w:rsidR="002E2CAA" w14:paraId="77FA53E8" w14:textId="77777777">
        <w:tc>
          <w:tcPr>
            <w:tcW w:w="2875" w:type="dxa"/>
            <w:shd w:val="clear" w:color="auto" w:fill="F2F2F2"/>
          </w:tcPr>
          <w:p w14:paraId="00000929" w14:textId="77777777" w:rsidR="002E2CAA" w:rsidRDefault="00070DF5">
            <w:pPr>
              <w:pBdr>
                <w:top w:val="nil"/>
                <w:left w:val="nil"/>
                <w:bottom w:val="nil"/>
                <w:right w:val="nil"/>
                <w:between w:val="nil"/>
              </w:pBdr>
              <w:spacing w:after="60"/>
              <w:rPr>
                <w:b/>
                <w:color w:val="000000"/>
                <w:sz w:val="18"/>
                <w:szCs w:val="18"/>
                <w:highlight w:val="white"/>
              </w:rPr>
            </w:pPr>
            <w:r>
              <w:rPr>
                <w:b/>
                <w:color w:val="000000"/>
                <w:sz w:val="18"/>
                <w:szCs w:val="18"/>
              </w:rPr>
              <w:t>Possible Evaluation Questions</w:t>
            </w:r>
          </w:p>
        </w:tc>
        <w:tc>
          <w:tcPr>
            <w:tcW w:w="6480" w:type="dxa"/>
            <w:shd w:val="clear" w:color="auto" w:fill="auto"/>
          </w:tcPr>
          <w:p w14:paraId="0000092A" w14:textId="77777777" w:rsidR="002E2CAA" w:rsidRDefault="002E2CAA">
            <w:pPr>
              <w:pBdr>
                <w:top w:val="nil"/>
                <w:left w:val="nil"/>
                <w:bottom w:val="nil"/>
                <w:right w:val="nil"/>
                <w:between w:val="nil"/>
              </w:pBdr>
              <w:spacing w:after="60"/>
              <w:rPr>
                <w:color w:val="000000"/>
                <w:sz w:val="18"/>
                <w:szCs w:val="18"/>
                <w:highlight w:val="white"/>
              </w:rPr>
            </w:pPr>
          </w:p>
        </w:tc>
      </w:tr>
      <w:tr w:rsidR="002E2CAA" w14:paraId="5971D168" w14:textId="77777777">
        <w:tc>
          <w:tcPr>
            <w:tcW w:w="2875" w:type="dxa"/>
            <w:shd w:val="clear" w:color="auto" w:fill="F2F2F2"/>
          </w:tcPr>
          <w:p w14:paraId="0000092B" w14:textId="77777777" w:rsidR="002E2CAA" w:rsidRDefault="00070DF5">
            <w:pPr>
              <w:pBdr>
                <w:top w:val="nil"/>
                <w:left w:val="nil"/>
                <w:bottom w:val="nil"/>
                <w:right w:val="nil"/>
                <w:between w:val="nil"/>
              </w:pBdr>
              <w:spacing w:after="60"/>
              <w:rPr>
                <w:b/>
                <w:color w:val="000000"/>
                <w:sz w:val="18"/>
                <w:szCs w:val="18"/>
                <w:highlight w:val="white"/>
              </w:rPr>
            </w:pPr>
            <w:r>
              <w:rPr>
                <w:b/>
                <w:color w:val="000000"/>
                <w:sz w:val="18"/>
                <w:szCs w:val="18"/>
              </w:rPr>
              <w:t>Estimated Budget</w:t>
            </w:r>
          </w:p>
        </w:tc>
        <w:tc>
          <w:tcPr>
            <w:tcW w:w="6480" w:type="dxa"/>
            <w:shd w:val="clear" w:color="auto" w:fill="auto"/>
          </w:tcPr>
          <w:p w14:paraId="0000092C" w14:textId="77777777" w:rsidR="002E2CAA" w:rsidRDefault="002E2CAA">
            <w:pPr>
              <w:pBdr>
                <w:top w:val="nil"/>
                <w:left w:val="nil"/>
                <w:bottom w:val="nil"/>
                <w:right w:val="nil"/>
                <w:between w:val="nil"/>
              </w:pBdr>
              <w:spacing w:after="60"/>
              <w:rPr>
                <w:color w:val="000000"/>
                <w:sz w:val="18"/>
                <w:szCs w:val="18"/>
                <w:highlight w:val="white"/>
              </w:rPr>
            </w:pPr>
          </w:p>
        </w:tc>
      </w:tr>
      <w:tr w:rsidR="002E2CAA" w14:paraId="7E7B72CC" w14:textId="77777777">
        <w:tc>
          <w:tcPr>
            <w:tcW w:w="2875" w:type="dxa"/>
            <w:shd w:val="clear" w:color="auto" w:fill="F2F2F2"/>
          </w:tcPr>
          <w:p w14:paraId="0000092D" w14:textId="77777777" w:rsidR="002E2CAA" w:rsidRDefault="00070DF5">
            <w:pPr>
              <w:pBdr>
                <w:top w:val="nil"/>
                <w:left w:val="nil"/>
                <w:bottom w:val="nil"/>
                <w:right w:val="nil"/>
                <w:between w:val="nil"/>
              </w:pBdr>
              <w:spacing w:after="60"/>
              <w:rPr>
                <w:b/>
                <w:color w:val="000000"/>
                <w:sz w:val="18"/>
                <w:szCs w:val="18"/>
                <w:highlight w:val="white"/>
              </w:rPr>
            </w:pPr>
            <w:r>
              <w:rPr>
                <w:b/>
                <w:color w:val="000000"/>
                <w:sz w:val="18"/>
                <w:szCs w:val="18"/>
              </w:rPr>
              <w:t>Start Date</w:t>
            </w:r>
          </w:p>
        </w:tc>
        <w:tc>
          <w:tcPr>
            <w:tcW w:w="6480" w:type="dxa"/>
            <w:shd w:val="clear" w:color="auto" w:fill="auto"/>
          </w:tcPr>
          <w:p w14:paraId="0000092E" w14:textId="77777777" w:rsidR="002E2CAA" w:rsidRDefault="002E2CAA">
            <w:pPr>
              <w:pBdr>
                <w:top w:val="nil"/>
                <w:left w:val="nil"/>
                <w:bottom w:val="nil"/>
                <w:right w:val="nil"/>
                <w:between w:val="nil"/>
              </w:pBdr>
              <w:spacing w:after="60"/>
              <w:rPr>
                <w:color w:val="000000"/>
                <w:sz w:val="18"/>
                <w:szCs w:val="18"/>
                <w:highlight w:val="white"/>
              </w:rPr>
            </w:pPr>
          </w:p>
        </w:tc>
      </w:tr>
      <w:tr w:rsidR="002E2CAA" w14:paraId="60EFEB27" w14:textId="77777777">
        <w:tc>
          <w:tcPr>
            <w:tcW w:w="2875" w:type="dxa"/>
            <w:shd w:val="clear" w:color="auto" w:fill="F2F2F2"/>
          </w:tcPr>
          <w:p w14:paraId="0000092F" w14:textId="77777777" w:rsidR="002E2CAA" w:rsidRDefault="00070DF5">
            <w:pPr>
              <w:pBdr>
                <w:top w:val="nil"/>
                <w:left w:val="nil"/>
                <w:bottom w:val="nil"/>
                <w:right w:val="nil"/>
                <w:between w:val="nil"/>
              </w:pBdr>
              <w:spacing w:after="60"/>
              <w:rPr>
                <w:b/>
                <w:color w:val="000000"/>
                <w:sz w:val="18"/>
                <w:szCs w:val="18"/>
                <w:highlight w:val="white"/>
              </w:rPr>
            </w:pPr>
            <w:r>
              <w:rPr>
                <w:b/>
                <w:color w:val="000000"/>
                <w:sz w:val="18"/>
                <w:szCs w:val="18"/>
              </w:rPr>
              <w:t>End Date</w:t>
            </w:r>
          </w:p>
        </w:tc>
        <w:tc>
          <w:tcPr>
            <w:tcW w:w="6480" w:type="dxa"/>
            <w:shd w:val="clear" w:color="auto" w:fill="auto"/>
          </w:tcPr>
          <w:p w14:paraId="00000930" w14:textId="77777777" w:rsidR="002E2CAA" w:rsidRDefault="002E2CAA">
            <w:pPr>
              <w:pBdr>
                <w:top w:val="nil"/>
                <w:left w:val="nil"/>
                <w:bottom w:val="nil"/>
                <w:right w:val="nil"/>
                <w:between w:val="nil"/>
              </w:pBdr>
              <w:spacing w:after="60"/>
              <w:rPr>
                <w:color w:val="000000"/>
                <w:sz w:val="18"/>
                <w:szCs w:val="18"/>
                <w:highlight w:val="white"/>
              </w:rPr>
            </w:pPr>
          </w:p>
        </w:tc>
      </w:tr>
    </w:tbl>
    <w:p w14:paraId="00000931" w14:textId="77777777" w:rsidR="002E2CAA" w:rsidRDefault="002E2CAA">
      <w:pPr>
        <w:pStyle w:val="Heading2"/>
        <w:spacing w:before="0" w:after="0"/>
      </w:pPr>
    </w:p>
    <w:p w14:paraId="00000932" w14:textId="77777777" w:rsidR="002E2CAA" w:rsidRDefault="00070DF5">
      <w:pPr>
        <w:rPr>
          <w:b/>
          <w:smallCaps/>
          <w:color w:val="0D76FF"/>
          <w:sz w:val="24"/>
          <w:szCs w:val="24"/>
        </w:rPr>
      </w:pPr>
      <w:bookmarkStart w:id="212" w:name="_heading=h.28reqzj" w:colFirst="0" w:colLast="0"/>
      <w:bookmarkEnd w:id="212"/>
      <w:r>
        <w:rPr>
          <w:smallCaps/>
          <w:color w:val="0D76FF"/>
          <w:sz w:val="24"/>
          <w:szCs w:val="24"/>
        </w:rPr>
        <w:t>6.2</w:t>
      </w:r>
      <w:r>
        <w:rPr>
          <w:smallCaps/>
          <w:color w:val="0D76FF"/>
          <w:sz w:val="24"/>
          <w:szCs w:val="24"/>
        </w:rPr>
        <w:tab/>
        <w:t>PLANS FOR COLLABORATING WITH EXTERNAL EVALUATORS</w:t>
      </w:r>
    </w:p>
    <w:p w14:paraId="00000933" w14:textId="77777777" w:rsidR="002E2CAA" w:rsidRDefault="002E2CAA">
      <w:pPr>
        <w:pStyle w:val="Heading2"/>
        <w:spacing w:before="0" w:after="0"/>
        <w:rPr>
          <w:b w:val="0"/>
          <w:color w:val="0D76FF"/>
          <w:sz w:val="24"/>
          <w:szCs w:val="24"/>
        </w:rPr>
      </w:pPr>
    </w:p>
    <w:p w14:paraId="00000934" w14:textId="77777777" w:rsidR="002E2CAA" w:rsidRDefault="00070DF5">
      <w:pPr>
        <w:numPr>
          <w:ilvl w:val="0"/>
          <w:numId w:val="25"/>
        </w:numPr>
        <w:pBdr>
          <w:top w:val="nil"/>
          <w:left w:val="nil"/>
          <w:bottom w:val="nil"/>
          <w:right w:val="nil"/>
          <w:between w:val="nil"/>
        </w:pBdr>
        <w:spacing w:before="60" w:after="60"/>
        <w:rPr>
          <w:b/>
          <w:color w:val="002350"/>
          <w:sz w:val="32"/>
          <w:szCs w:val="32"/>
        </w:rPr>
      </w:pPr>
      <w:bookmarkStart w:id="213" w:name="_heading=h.nwp17c" w:colFirst="0" w:colLast="0"/>
      <w:bookmarkEnd w:id="213"/>
      <w:r>
        <w:rPr>
          <w:b/>
          <w:color w:val="002350"/>
          <w:sz w:val="32"/>
          <w:szCs w:val="32"/>
        </w:rPr>
        <w:t>COLLABORATING, LEARNING, AND ADAPTING APPROACH</w:t>
      </w:r>
    </w:p>
    <w:p w14:paraId="00000935" w14:textId="77777777" w:rsidR="002E2CAA" w:rsidRDefault="00070DF5">
      <w:pPr>
        <w:pBdr>
          <w:top w:val="nil"/>
          <w:left w:val="nil"/>
          <w:bottom w:val="nil"/>
          <w:right w:val="nil"/>
          <w:between w:val="nil"/>
        </w:pBdr>
        <w:ind w:left="720" w:hanging="360"/>
        <w:rPr>
          <w:b/>
          <w:color w:val="002350"/>
          <w:sz w:val="32"/>
          <w:szCs w:val="32"/>
        </w:rPr>
      </w:pPr>
      <w:r>
        <w:rPr>
          <w:b/>
          <w:color w:val="002350"/>
          <w:sz w:val="32"/>
          <w:szCs w:val="32"/>
        </w:rPr>
        <w:t xml:space="preserve"> </w:t>
      </w:r>
    </w:p>
    <w:p w14:paraId="00000936" w14:textId="77777777" w:rsidR="002E2CAA" w:rsidRDefault="002E2CAA">
      <w:pPr>
        <w:pBdr>
          <w:top w:val="nil"/>
          <w:left w:val="nil"/>
          <w:bottom w:val="nil"/>
          <w:right w:val="nil"/>
          <w:between w:val="nil"/>
        </w:pBdr>
        <w:spacing w:before="60" w:after="60"/>
        <w:ind w:left="720" w:hanging="360"/>
        <w:rPr>
          <w:b/>
          <w:color w:val="002350"/>
          <w:sz w:val="32"/>
          <w:szCs w:val="32"/>
        </w:rPr>
      </w:pPr>
    </w:p>
    <w:p w14:paraId="00000937" w14:textId="77777777" w:rsidR="002E2CAA" w:rsidRDefault="00070DF5">
      <w:pPr>
        <w:numPr>
          <w:ilvl w:val="0"/>
          <w:numId w:val="25"/>
        </w:numPr>
        <w:pBdr>
          <w:top w:val="nil"/>
          <w:left w:val="nil"/>
          <w:bottom w:val="nil"/>
          <w:right w:val="nil"/>
          <w:between w:val="nil"/>
        </w:pBdr>
        <w:spacing w:before="60" w:after="60"/>
        <w:ind w:hanging="270"/>
        <w:rPr>
          <w:b/>
          <w:color w:val="002350"/>
          <w:sz w:val="32"/>
          <w:szCs w:val="32"/>
        </w:rPr>
      </w:pPr>
      <w:bookmarkStart w:id="214" w:name="_heading=h.37wcjv5" w:colFirst="0" w:colLast="0"/>
      <w:bookmarkEnd w:id="214"/>
      <w:r>
        <w:rPr>
          <w:b/>
          <w:color w:val="002350"/>
          <w:sz w:val="32"/>
          <w:szCs w:val="32"/>
        </w:rPr>
        <w:lastRenderedPageBreak/>
        <w:t>STAKEHOLDER FEEDBACK PLAN</w:t>
      </w:r>
    </w:p>
    <w:p w14:paraId="00000938" w14:textId="77777777" w:rsidR="002E2CAA" w:rsidRDefault="002E2CAA">
      <w:pPr>
        <w:pBdr>
          <w:top w:val="nil"/>
          <w:left w:val="nil"/>
          <w:bottom w:val="nil"/>
          <w:right w:val="nil"/>
          <w:between w:val="nil"/>
        </w:pBdr>
        <w:ind w:left="720" w:hanging="360"/>
        <w:rPr>
          <w:b/>
          <w:color w:val="002350"/>
          <w:sz w:val="32"/>
          <w:szCs w:val="32"/>
        </w:rPr>
      </w:pPr>
    </w:p>
    <w:p w14:paraId="00000939" w14:textId="77777777" w:rsidR="002E2CAA" w:rsidRDefault="002E2CAA">
      <w:pPr>
        <w:pStyle w:val="Heading2"/>
        <w:spacing w:before="0" w:after="0"/>
        <w:rPr>
          <w:b w:val="0"/>
          <w:i/>
          <w:color w:val="0D76FF"/>
          <w:sz w:val="24"/>
          <w:szCs w:val="24"/>
        </w:rPr>
      </w:pPr>
    </w:p>
    <w:p w14:paraId="0000093A" w14:textId="77777777" w:rsidR="002E2CAA" w:rsidRDefault="00070DF5">
      <w:pPr>
        <w:numPr>
          <w:ilvl w:val="0"/>
          <w:numId w:val="25"/>
        </w:numPr>
        <w:pBdr>
          <w:top w:val="nil"/>
          <w:left w:val="nil"/>
          <w:bottom w:val="nil"/>
          <w:right w:val="nil"/>
          <w:between w:val="nil"/>
        </w:pBdr>
        <w:spacing w:before="60" w:after="60"/>
        <w:rPr>
          <w:b/>
          <w:color w:val="002350"/>
          <w:sz w:val="32"/>
          <w:szCs w:val="32"/>
        </w:rPr>
      </w:pPr>
      <w:bookmarkStart w:id="215" w:name="_heading=h.1n1mu2y" w:colFirst="0" w:colLast="0"/>
      <w:bookmarkEnd w:id="215"/>
      <w:r>
        <w:rPr>
          <w:b/>
          <w:color w:val="002350"/>
          <w:sz w:val="32"/>
          <w:szCs w:val="32"/>
        </w:rPr>
        <w:t>RESOURCES</w:t>
      </w:r>
    </w:p>
    <w:p w14:paraId="0000093B" w14:textId="77777777" w:rsidR="002E2CAA" w:rsidRDefault="002E2CAA">
      <w:pPr>
        <w:pBdr>
          <w:top w:val="nil"/>
          <w:left w:val="nil"/>
          <w:bottom w:val="nil"/>
          <w:right w:val="nil"/>
          <w:between w:val="nil"/>
        </w:pBdr>
        <w:ind w:left="720" w:hanging="360"/>
        <w:rPr>
          <w:b/>
          <w:color w:val="002350"/>
          <w:sz w:val="32"/>
          <w:szCs w:val="32"/>
        </w:rPr>
      </w:pPr>
    </w:p>
    <w:p w14:paraId="0000093C" w14:textId="77777777" w:rsidR="002E2CAA" w:rsidRDefault="002E2CAA">
      <w:pPr>
        <w:pBdr>
          <w:top w:val="nil"/>
          <w:left w:val="nil"/>
          <w:bottom w:val="nil"/>
          <w:right w:val="nil"/>
          <w:between w:val="nil"/>
        </w:pBdr>
        <w:ind w:left="720" w:hanging="360"/>
        <w:rPr>
          <w:color w:val="002350"/>
          <w:sz w:val="32"/>
          <w:szCs w:val="32"/>
        </w:rPr>
      </w:pPr>
    </w:p>
    <w:p w14:paraId="0000093D" w14:textId="77777777" w:rsidR="002E2CAA" w:rsidRDefault="00070DF5">
      <w:pPr>
        <w:numPr>
          <w:ilvl w:val="0"/>
          <w:numId w:val="25"/>
        </w:numPr>
        <w:pBdr>
          <w:top w:val="nil"/>
          <w:left w:val="nil"/>
          <w:bottom w:val="nil"/>
          <w:right w:val="nil"/>
          <w:between w:val="nil"/>
        </w:pBdr>
        <w:spacing w:before="60" w:after="60"/>
        <w:rPr>
          <w:b/>
          <w:color w:val="002350"/>
          <w:sz w:val="32"/>
          <w:szCs w:val="32"/>
        </w:rPr>
      </w:pPr>
      <w:bookmarkStart w:id="216" w:name="_heading=h.471acqr" w:colFirst="0" w:colLast="0"/>
      <w:bookmarkEnd w:id="216"/>
      <w:r>
        <w:rPr>
          <w:b/>
          <w:color w:val="002350"/>
          <w:sz w:val="32"/>
          <w:szCs w:val="32"/>
        </w:rPr>
        <w:t xml:space="preserve">ROLES, RESPONSIBILITIES, AND SCHEDULES </w:t>
      </w:r>
    </w:p>
    <w:p w14:paraId="0000093E" w14:textId="77777777" w:rsidR="002E2CAA" w:rsidRDefault="002E2CAA">
      <w:pPr>
        <w:rPr>
          <w:i/>
        </w:rPr>
      </w:pPr>
    </w:p>
    <w:p w14:paraId="0000093F" w14:textId="77777777" w:rsidR="002E2CAA" w:rsidRDefault="002E2CAA">
      <w:pPr>
        <w:rPr>
          <w:i/>
        </w:rPr>
      </w:pPr>
    </w:p>
    <w:p w14:paraId="00000940" w14:textId="77777777" w:rsidR="002E2CAA" w:rsidRDefault="002E2CAA">
      <w:pPr>
        <w:rPr>
          <w:i/>
        </w:rPr>
      </w:pPr>
    </w:p>
    <w:p w14:paraId="00000941" w14:textId="77777777" w:rsidR="002E2CAA" w:rsidRDefault="00070DF5">
      <w:pPr>
        <w:rPr>
          <w:b/>
          <w:smallCaps/>
          <w:color w:val="0D76FF"/>
          <w:sz w:val="24"/>
          <w:szCs w:val="24"/>
        </w:rPr>
      </w:pPr>
      <w:bookmarkStart w:id="217" w:name="_heading=h.2m6kmyk" w:colFirst="0" w:colLast="0"/>
      <w:bookmarkEnd w:id="217"/>
      <w:r>
        <w:rPr>
          <w:smallCaps/>
          <w:color w:val="0D76FF"/>
          <w:sz w:val="24"/>
          <w:szCs w:val="24"/>
        </w:rPr>
        <w:t>10.1</w:t>
      </w:r>
      <w:r>
        <w:rPr>
          <w:smallCaps/>
          <w:color w:val="0D76FF"/>
          <w:sz w:val="24"/>
          <w:szCs w:val="24"/>
        </w:rPr>
        <w:tab/>
        <w:t>SCHEDULE OF PROJECT MEL PLAN TASKS</w:t>
      </w:r>
    </w:p>
    <w:p w14:paraId="00000942" w14:textId="77777777" w:rsidR="002E2CAA" w:rsidRDefault="002E2CAA">
      <w:pPr>
        <w:pBdr>
          <w:top w:val="nil"/>
          <w:left w:val="nil"/>
          <w:bottom w:val="nil"/>
          <w:right w:val="nil"/>
          <w:between w:val="nil"/>
        </w:pBdr>
        <w:rPr>
          <w:i/>
          <w:color w:val="2F2C3B"/>
        </w:rPr>
      </w:pPr>
    </w:p>
    <w:p w14:paraId="00000943" w14:textId="77777777" w:rsidR="002E2CAA" w:rsidRDefault="00070DF5">
      <w:pPr>
        <w:spacing w:after="120"/>
        <w:rPr>
          <w:b/>
          <w:color w:val="000000"/>
        </w:rPr>
      </w:pPr>
      <w:r>
        <w:rPr>
          <w:b/>
        </w:rPr>
        <w:t>Schedule of Recurring Tasks</w:t>
      </w:r>
      <w:r>
        <w:rPr>
          <w:b/>
          <w:color w:val="000000"/>
        </w:rPr>
        <w:t xml:space="preserve"> </w:t>
      </w:r>
    </w:p>
    <w:tbl>
      <w:tblPr>
        <w:tblStyle w:val="aff"/>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5"/>
        <w:gridCol w:w="630"/>
        <w:gridCol w:w="630"/>
        <w:gridCol w:w="630"/>
        <w:gridCol w:w="630"/>
        <w:gridCol w:w="630"/>
      </w:tblGrid>
      <w:tr w:rsidR="002E2CAA" w14:paraId="6F1D187F" w14:textId="77777777">
        <w:tc>
          <w:tcPr>
            <w:tcW w:w="6115" w:type="dxa"/>
            <w:shd w:val="clear" w:color="auto" w:fill="F2F2F2"/>
          </w:tcPr>
          <w:p w14:paraId="00000944" w14:textId="77777777" w:rsidR="002E2CAA" w:rsidRDefault="00070DF5">
            <w:pPr>
              <w:widowControl/>
              <w:pBdr>
                <w:top w:val="nil"/>
                <w:left w:val="nil"/>
                <w:bottom w:val="nil"/>
                <w:right w:val="nil"/>
                <w:between w:val="nil"/>
              </w:pBdr>
              <w:spacing w:after="120"/>
              <w:rPr>
                <w:b/>
                <w:color w:val="000000"/>
                <w:sz w:val="18"/>
                <w:szCs w:val="18"/>
                <w:highlight w:val="white"/>
              </w:rPr>
            </w:pPr>
            <w:r>
              <w:rPr>
                <w:b/>
                <w:color w:val="000000"/>
                <w:sz w:val="18"/>
                <w:szCs w:val="18"/>
              </w:rPr>
              <w:t>Tasks</w:t>
            </w:r>
          </w:p>
        </w:tc>
        <w:tc>
          <w:tcPr>
            <w:tcW w:w="630" w:type="dxa"/>
            <w:shd w:val="clear" w:color="auto" w:fill="F2F2F2"/>
          </w:tcPr>
          <w:p w14:paraId="00000945" w14:textId="77777777" w:rsidR="002E2CAA" w:rsidRDefault="00070DF5">
            <w:pPr>
              <w:widowControl/>
              <w:pBdr>
                <w:top w:val="nil"/>
                <w:left w:val="nil"/>
                <w:bottom w:val="nil"/>
                <w:right w:val="nil"/>
                <w:between w:val="nil"/>
              </w:pBdr>
              <w:spacing w:after="120"/>
              <w:rPr>
                <w:b/>
                <w:color w:val="000000"/>
                <w:sz w:val="18"/>
                <w:szCs w:val="18"/>
              </w:rPr>
            </w:pPr>
            <w:r>
              <w:rPr>
                <w:b/>
                <w:color w:val="000000"/>
                <w:sz w:val="18"/>
                <w:szCs w:val="18"/>
              </w:rPr>
              <w:t>Y1</w:t>
            </w:r>
          </w:p>
        </w:tc>
        <w:tc>
          <w:tcPr>
            <w:tcW w:w="630" w:type="dxa"/>
            <w:shd w:val="clear" w:color="auto" w:fill="F2F2F2"/>
          </w:tcPr>
          <w:p w14:paraId="00000946" w14:textId="77777777" w:rsidR="002E2CAA" w:rsidRDefault="00070DF5">
            <w:pPr>
              <w:widowControl/>
              <w:pBdr>
                <w:top w:val="nil"/>
                <w:left w:val="nil"/>
                <w:bottom w:val="nil"/>
                <w:right w:val="nil"/>
                <w:between w:val="nil"/>
              </w:pBdr>
              <w:jc w:val="center"/>
              <w:rPr>
                <w:b/>
                <w:color w:val="000000"/>
                <w:sz w:val="18"/>
                <w:szCs w:val="18"/>
              </w:rPr>
            </w:pPr>
            <w:r>
              <w:rPr>
                <w:b/>
                <w:color w:val="000000"/>
                <w:sz w:val="18"/>
                <w:szCs w:val="18"/>
              </w:rPr>
              <w:t>Y2</w:t>
            </w:r>
          </w:p>
        </w:tc>
        <w:tc>
          <w:tcPr>
            <w:tcW w:w="630" w:type="dxa"/>
            <w:shd w:val="clear" w:color="auto" w:fill="F2F2F2"/>
          </w:tcPr>
          <w:p w14:paraId="00000947" w14:textId="77777777" w:rsidR="002E2CAA" w:rsidRDefault="00070DF5">
            <w:pPr>
              <w:widowControl/>
              <w:pBdr>
                <w:top w:val="nil"/>
                <w:left w:val="nil"/>
                <w:bottom w:val="nil"/>
                <w:right w:val="nil"/>
                <w:between w:val="nil"/>
              </w:pBdr>
              <w:jc w:val="center"/>
              <w:rPr>
                <w:b/>
                <w:color w:val="000000"/>
                <w:sz w:val="18"/>
                <w:szCs w:val="18"/>
              </w:rPr>
            </w:pPr>
            <w:r>
              <w:rPr>
                <w:b/>
                <w:color w:val="000000"/>
                <w:sz w:val="18"/>
                <w:szCs w:val="18"/>
              </w:rPr>
              <w:t>Y3</w:t>
            </w:r>
          </w:p>
        </w:tc>
        <w:tc>
          <w:tcPr>
            <w:tcW w:w="630" w:type="dxa"/>
            <w:shd w:val="clear" w:color="auto" w:fill="F2F2F2"/>
          </w:tcPr>
          <w:p w14:paraId="00000948" w14:textId="77777777" w:rsidR="002E2CAA" w:rsidRDefault="00070DF5">
            <w:pPr>
              <w:widowControl/>
              <w:pBdr>
                <w:top w:val="nil"/>
                <w:left w:val="nil"/>
                <w:bottom w:val="nil"/>
                <w:right w:val="nil"/>
                <w:between w:val="nil"/>
              </w:pBdr>
              <w:jc w:val="center"/>
              <w:rPr>
                <w:b/>
                <w:color w:val="000000"/>
                <w:sz w:val="18"/>
                <w:szCs w:val="18"/>
              </w:rPr>
            </w:pPr>
            <w:r>
              <w:rPr>
                <w:b/>
                <w:color w:val="000000"/>
                <w:sz w:val="18"/>
                <w:szCs w:val="18"/>
              </w:rPr>
              <w:t>Y4</w:t>
            </w:r>
          </w:p>
        </w:tc>
        <w:tc>
          <w:tcPr>
            <w:tcW w:w="630" w:type="dxa"/>
            <w:shd w:val="clear" w:color="auto" w:fill="F2F2F2"/>
          </w:tcPr>
          <w:p w14:paraId="00000949" w14:textId="77777777" w:rsidR="002E2CAA" w:rsidRDefault="00070DF5">
            <w:pPr>
              <w:widowControl/>
              <w:pBdr>
                <w:top w:val="nil"/>
                <w:left w:val="nil"/>
                <w:bottom w:val="nil"/>
                <w:right w:val="nil"/>
                <w:between w:val="nil"/>
              </w:pBdr>
              <w:jc w:val="center"/>
              <w:rPr>
                <w:b/>
                <w:color w:val="000000"/>
                <w:sz w:val="18"/>
                <w:szCs w:val="18"/>
              </w:rPr>
            </w:pPr>
            <w:r>
              <w:rPr>
                <w:b/>
                <w:color w:val="000000"/>
                <w:sz w:val="18"/>
                <w:szCs w:val="18"/>
              </w:rPr>
              <w:t>Y5</w:t>
            </w:r>
          </w:p>
        </w:tc>
      </w:tr>
      <w:tr w:rsidR="002E2CAA" w14:paraId="4A41BE77" w14:textId="77777777">
        <w:tc>
          <w:tcPr>
            <w:tcW w:w="6115" w:type="dxa"/>
            <w:shd w:val="clear" w:color="auto" w:fill="auto"/>
          </w:tcPr>
          <w:p w14:paraId="0000094A" w14:textId="77777777" w:rsidR="002E2CAA" w:rsidRDefault="002E2CAA">
            <w:pPr>
              <w:widowControl/>
              <w:pBdr>
                <w:top w:val="nil"/>
                <w:left w:val="nil"/>
                <w:bottom w:val="nil"/>
                <w:right w:val="nil"/>
                <w:between w:val="nil"/>
              </w:pBdr>
              <w:spacing w:after="120"/>
              <w:rPr>
                <w:color w:val="000000"/>
                <w:sz w:val="18"/>
                <w:szCs w:val="18"/>
                <w:highlight w:val="white"/>
              </w:rPr>
            </w:pPr>
          </w:p>
        </w:tc>
        <w:tc>
          <w:tcPr>
            <w:tcW w:w="630" w:type="dxa"/>
            <w:shd w:val="clear" w:color="auto" w:fill="auto"/>
          </w:tcPr>
          <w:p w14:paraId="0000094B" w14:textId="77777777" w:rsidR="002E2CAA" w:rsidRDefault="002E2CAA">
            <w:pPr>
              <w:widowControl/>
              <w:pBdr>
                <w:top w:val="nil"/>
                <w:left w:val="nil"/>
                <w:bottom w:val="nil"/>
                <w:right w:val="nil"/>
                <w:between w:val="nil"/>
              </w:pBdr>
              <w:spacing w:after="120"/>
              <w:rPr>
                <w:color w:val="000000"/>
                <w:sz w:val="18"/>
                <w:szCs w:val="18"/>
                <w:highlight w:val="white"/>
              </w:rPr>
            </w:pPr>
          </w:p>
        </w:tc>
        <w:tc>
          <w:tcPr>
            <w:tcW w:w="630" w:type="dxa"/>
            <w:shd w:val="clear" w:color="auto" w:fill="auto"/>
          </w:tcPr>
          <w:p w14:paraId="0000094C" w14:textId="77777777" w:rsidR="002E2CAA" w:rsidRDefault="002E2CAA">
            <w:pPr>
              <w:widowControl/>
              <w:pBdr>
                <w:top w:val="nil"/>
                <w:left w:val="nil"/>
                <w:bottom w:val="nil"/>
                <w:right w:val="nil"/>
                <w:between w:val="nil"/>
              </w:pBdr>
              <w:spacing w:after="120"/>
              <w:rPr>
                <w:color w:val="000000"/>
                <w:sz w:val="18"/>
                <w:szCs w:val="18"/>
                <w:highlight w:val="white"/>
              </w:rPr>
            </w:pPr>
          </w:p>
        </w:tc>
        <w:tc>
          <w:tcPr>
            <w:tcW w:w="630" w:type="dxa"/>
            <w:shd w:val="clear" w:color="auto" w:fill="auto"/>
          </w:tcPr>
          <w:p w14:paraId="0000094D" w14:textId="77777777" w:rsidR="002E2CAA" w:rsidRDefault="002E2CAA">
            <w:pPr>
              <w:widowControl/>
              <w:pBdr>
                <w:top w:val="nil"/>
                <w:left w:val="nil"/>
                <w:bottom w:val="nil"/>
                <w:right w:val="nil"/>
                <w:between w:val="nil"/>
              </w:pBdr>
              <w:spacing w:after="120"/>
              <w:rPr>
                <w:color w:val="000000"/>
                <w:sz w:val="18"/>
                <w:szCs w:val="18"/>
                <w:highlight w:val="white"/>
              </w:rPr>
            </w:pPr>
          </w:p>
        </w:tc>
        <w:tc>
          <w:tcPr>
            <w:tcW w:w="630" w:type="dxa"/>
            <w:shd w:val="clear" w:color="auto" w:fill="auto"/>
          </w:tcPr>
          <w:p w14:paraId="0000094E" w14:textId="77777777" w:rsidR="002E2CAA" w:rsidRDefault="002E2CAA">
            <w:pPr>
              <w:widowControl/>
              <w:pBdr>
                <w:top w:val="nil"/>
                <w:left w:val="nil"/>
                <w:bottom w:val="nil"/>
                <w:right w:val="nil"/>
                <w:between w:val="nil"/>
              </w:pBdr>
              <w:spacing w:after="120"/>
              <w:rPr>
                <w:color w:val="000000"/>
                <w:sz w:val="18"/>
                <w:szCs w:val="18"/>
                <w:highlight w:val="white"/>
              </w:rPr>
            </w:pPr>
          </w:p>
        </w:tc>
        <w:tc>
          <w:tcPr>
            <w:tcW w:w="630" w:type="dxa"/>
            <w:shd w:val="clear" w:color="auto" w:fill="auto"/>
          </w:tcPr>
          <w:p w14:paraId="0000094F" w14:textId="77777777" w:rsidR="002E2CAA" w:rsidRDefault="002E2CAA">
            <w:pPr>
              <w:widowControl/>
              <w:pBdr>
                <w:top w:val="nil"/>
                <w:left w:val="nil"/>
                <w:bottom w:val="nil"/>
                <w:right w:val="nil"/>
                <w:between w:val="nil"/>
              </w:pBdr>
              <w:spacing w:after="120"/>
              <w:rPr>
                <w:color w:val="000000"/>
                <w:sz w:val="18"/>
                <w:szCs w:val="18"/>
                <w:highlight w:val="white"/>
              </w:rPr>
            </w:pPr>
          </w:p>
        </w:tc>
      </w:tr>
      <w:tr w:rsidR="002E2CAA" w14:paraId="5734BEA9" w14:textId="77777777">
        <w:tc>
          <w:tcPr>
            <w:tcW w:w="6115" w:type="dxa"/>
            <w:shd w:val="clear" w:color="auto" w:fill="auto"/>
          </w:tcPr>
          <w:p w14:paraId="00000950" w14:textId="77777777" w:rsidR="002E2CAA" w:rsidRDefault="002E2CAA">
            <w:pPr>
              <w:widowControl/>
              <w:pBdr>
                <w:top w:val="nil"/>
                <w:left w:val="nil"/>
                <w:bottom w:val="nil"/>
                <w:right w:val="nil"/>
                <w:between w:val="nil"/>
              </w:pBdr>
              <w:spacing w:after="120"/>
              <w:rPr>
                <w:color w:val="000000"/>
                <w:sz w:val="18"/>
                <w:szCs w:val="18"/>
                <w:highlight w:val="white"/>
              </w:rPr>
            </w:pPr>
          </w:p>
        </w:tc>
        <w:tc>
          <w:tcPr>
            <w:tcW w:w="630" w:type="dxa"/>
            <w:shd w:val="clear" w:color="auto" w:fill="auto"/>
          </w:tcPr>
          <w:p w14:paraId="00000951" w14:textId="77777777" w:rsidR="002E2CAA" w:rsidRDefault="002E2CAA">
            <w:pPr>
              <w:widowControl/>
              <w:pBdr>
                <w:top w:val="nil"/>
                <w:left w:val="nil"/>
                <w:bottom w:val="nil"/>
                <w:right w:val="nil"/>
                <w:between w:val="nil"/>
              </w:pBdr>
              <w:spacing w:after="120"/>
              <w:rPr>
                <w:color w:val="000000"/>
                <w:sz w:val="18"/>
                <w:szCs w:val="18"/>
                <w:highlight w:val="white"/>
              </w:rPr>
            </w:pPr>
          </w:p>
        </w:tc>
        <w:tc>
          <w:tcPr>
            <w:tcW w:w="630" w:type="dxa"/>
            <w:shd w:val="clear" w:color="auto" w:fill="auto"/>
          </w:tcPr>
          <w:p w14:paraId="00000952" w14:textId="77777777" w:rsidR="002E2CAA" w:rsidRDefault="002E2CAA">
            <w:pPr>
              <w:widowControl/>
              <w:pBdr>
                <w:top w:val="nil"/>
                <w:left w:val="nil"/>
                <w:bottom w:val="nil"/>
                <w:right w:val="nil"/>
                <w:between w:val="nil"/>
              </w:pBdr>
              <w:spacing w:after="120"/>
              <w:rPr>
                <w:color w:val="000000"/>
                <w:sz w:val="18"/>
                <w:szCs w:val="18"/>
                <w:highlight w:val="white"/>
              </w:rPr>
            </w:pPr>
          </w:p>
        </w:tc>
        <w:tc>
          <w:tcPr>
            <w:tcW w:w="630" w:type="dxa"/>
            <w:shd w:val="clear" w:color="auto" w:fill="auto"/>
          </w:tcPr>
          <w:p w14:paraId="00000953" w14:textId="77777777" w:rsidR="002E2CAA" w:rsidRDefault="002E2CAA">
            <w:pPr>
              <w:widowControl/>
              <w:pBdr>
                <w:top w:val="nil"/>
                <w:left w:val="nil"/>
                <w:bottom w:val="nil"/>
                <w:right w:val="nil"/>
                <w:between w:val="nil"/>
              </w:pBdr>
              <w:spacing w:after="120"/>
              <w:rPr>
                <w:color w:val="000000"/>
                <w:sz w:val="18"/>
                <w:szCs w:val="18"/>
                <w:highlight w:val="white"/>
              </w:rPr>
            </w:pPr>
          </w:p>
        </w:tc>
        <w:tc>
          <w:tcPr>
            <w:tcW w:w="630" w:type="dxa"/>
            <w:shd w:val="clear" w:color="auto" w:fill="auto"/>
          </w:tcPr>
          <w:p w14:paraId="00000954" w14:textId="77777777" w:rsidR="002E2CAA" w:rsidRDefault="002E2CAA">
            <w:pPr>
              <w:widowControl/>
              <w:pBdr>
                <w:top w:val="nil"/>
                <w:left w:val="nil"/>
                <w:bottom w:val="nil"/>
                <w:right w:val="nil"/>
                <w:between w:val="nil"/>
              </w:pBdr>
              <w:spacing w:after="120"/>
              <w:rPr>
                <w:color w:val="000000"/>
                <w:sz w:val="18"/>
                <w:szCs w:val="18"/>
                <w:highlight w:val="white"/>
              </w:rPr>
            </w:pPr>
          </w:p>
        </w:tc>
        <w:tc>
          <w:tcPr>
            <w:tcW w:w="630" w:type="dxa"/>
            <w:shd w:val="clear" w:color="auto" w:fill="auto"/>
          </w:tcPr>
          <w:p w14:paraId="00000955" w14:textId="77777777" w:rsidR="002E2CAA" w:rsidRDefault="002E2CAA">
            <w:pPr>
              <w:widowControl/>
              <w:pBdr>
                <w:top w:val="nil"/>
                <w:left w:val="nil"/>
                <w:bottom w:val="nil"/>
                <w:right w:val="nil"/>
                <w:between w:val="nil"/>
              </w:pBdr>
              <w:spacing w:after="120"/>
              <w:rPr>
                <w:color w:val="000000"/>
                <w:sz w:val="18"/>
                <w:szCs w:val="18"/>
                <w:highlight w:val="white"/>
              </w:rPr>
            </w:pPr>
          </w:p>
        </w:tc>
      </w:tr>
    </w:tbl>
    <w:p w14:paraId="00000956" w14:textId="77777777" w:rsidR="002E2CAA" w:rsidRDefault="002E2CAA">
      <w:pPr>
        <w:pStyle w:val="Heading2"/>
        <w:spacing w:before="0" w:after="120"/>
        <w:rPr>
          <w:b w:val="0"/>
          <w:color w:val="0D76FF"/>
          <w:sz w:val="24"/>
          <w:szCs w:val="24"/>
        </w:rPr>
      </w:pPr>
    </w:p>
    <w:p w14:paraId="00000957" w14:textId="77777777" w:rsidR="002E2CAA" w:rsidRDefault="002E2CAA">
      <w:pPr>
        <w:pStyle w:val="Heading2"/>
        <w:spacing w:before="0" w:after="120"/>
        <w:ind w:firstLine="360"/>
        <w:rPr>
          <w:b w:val="0"/>
          <w:color w:val="0D76FF"/>
          <w:sz w:val="24"/>
          <w:szCs w:val="24"/>
        </w:rPr>
      </w:pPr>
    </w:p>
    <w:p w14:paraId="00000958" w14:textId="77777777" w:rsidR="002E2CAA" w:rsidRDefault="00070DF5">
      <w:pPr>
        <w:rPr>
          <w:b/>
          <w:smallCaps/>
          <w:color w:val="0D76FF"/>
          <w:sz w:val="24"/>
          <w:szCs w:val="24"/>
        </w:rPr>
      </w:pPr>
      <w:bookmarkStart w:id="218" w:name="_heading=h.11bux6d" w:colFirst="0" w:colLast="0"/>
      <w:bookmarkEnd w:id="218"/>
      <w:r>
        <w:rPr>
          <w:smallCaps/>
          <w:color w:val="0D76FF"/>
          <w:sz w:val="24"/>
          <w:szCs w:val="24"/>
        </w:rPr>
        <w:t>10.2</w:t>
      </w:r>
      <w:r>
        <w:rPr>
          <w:smallCaps/>
          <w:color w:val="0D76FF"/>
          <w:sz w:val="24"/>
          <w:szCs w:val="24"/>
        </w:rPr>
        <w:tab/>
        <w:t>SCHEDULE OF MEL PLAN DELIVERABLES TO USAID</w:t>
      </w:r>
    </w:p>
    <w:p w14:paraId="00000959" w14:textId="77777777" w:rsidR="002E2CAA" w:rsidRDefault="002E2CAA">
      <w:pPr>
        <w:pBdr>
          <w:top w:val="nil"/>
          <w:left w:val="nil"/>
          <w:bottom w:val="nil"/>
          <w:right w:val="nil"/>
          <w:between w:val="nil"/>
        </w:pBdr>
        <w:rPr>
          <w:i/>
          <w:color w:val="2F2C3B"/>
        </w:rPr>
      </w:pPr>
    </w:p>
    <w:p w14:paraId="0000095A" w14:textId="77777777" w:rsidR="002E2CAA" w:rsidRDefault="00070DF5">
      <w:pPr>
        <w:pBdr>
          <w:top w:val="nil"/>
          <w:left w:val="nil"/>
          <w:bottom w:val="nil"/>
          <w:right w:val="nil"/>
          <w:between w:val="nil"/>
        </w:pBdr>
        <w:spacing w:after="120"/>
        <w:rPr>
          <w:b/>
          <w:color w:val="2F2C3B"/>
        </w:rPr>
      </w:pPr>
      <w:r>
        <w:rPr>
          <w:b/>
          <w:color w:val="2F2C3B"/>
        </w:rPr>
        <w:t xml:space="preserve">Schedule of Activity MEL Plan Deliverables to USAID </w:t>
      </w:r>
    </w:p>
    <w:tbl>
      <w:tblPr>
        <w:tblStyle w:val="aff0"/>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1240"/>
        <w:gridCol w:w="5870"/>
      </w:tblGrid>
      <w:tr w:rsidR="002E2CAA" w14:paraId="1D8334A9" w14:textId="77777777">
        <w:tc>
          <w:tcPr>
            <w:tcW w:w="2245" w:type="dxa"/>
            <w:shd w:val="clear" w:color="auto" w:fill="F2F2F2"/>
          </w:tcPr>
          <w:p w14:paraId="0000095B" w14:textId="77777777" w:rsidR="002E2CAA" w:rsidRDefault="00070DF5">
            <w:pPr>
              <w:pBdr>
                <w:top w:val="nil"/>
                <w:left w:val="nil"/>
                <w:bottom w:val="nil"/>
                <w:right w:val="nil"/>
                <w:between w:val="nil"/>
              </w:pBdr>
              <w:spacing w:after="120"/>
              <w:rPr>
                <w:b/>
                <w:color w:val="000000"/>
                <w:sz w:val="18"/>
                <w:szCs w:val="18"/>
                <w:highlight w:val="white"/>
              </w:rPr>
            </w:pPr>
            <w:r>
              <w:rPr>
                <w:b/>
                <w:color w:val="000000"/>
                <w:sz w:val="18"/>
                <w:szCs w:val="18"/>
              </w:rPr>
              <w:t>Deliverable</w:t>
            </w:r>
          </w:p>
        </w:tc>
        <w:tc>
          <w:tcPr>
            <w:tcW w:w="1240" w:type="dxa"/>
            <w:shd w:val="clear" w:color="auto" w:fill="F2F2F2"/>
          </w:tcPr>
          <w:p w14:paraId="0000095C" w14:textId="77777777" w:rsidR="002E2CAA" w:rsidRDefault="00070DF5">
            <w:pPr>
              <w:pBdr>
                <w:top w:val="nil"/>
                <w:left w:val="nil"/>
                <w:bottom w:val="nil"/>
                <w:right w:val="nil"/>
                <w:between w:val="nil"/>
              </w:pBdr>
              <w:spacing w:after="120"/>
              <w:rPr>
                <w:b/>
                <w:color w:val="000000"/>
                <w:sz w:val="18"/>
                <w:szCs w:val="18"/>
              </w:rPr>
            </w:pPr>
            <w:r>
              <w:rPr>
                <w:b/>
                <w:color w:val="000000"/>
                <w:sz w:val="18"/>
                <w:szCs w:val="18"/>
              </w:rPr>
              <w:t>Reporting Frequency</w:t>
            </w:r>
          </w:p>
        </w:tc>
        <w:tc>
          <w:tcPr>
            <w:tcW w:w="5870" w:type="dxa"/>
            <w:shd w:val="clear" w:color="auto" w:fill="F2F2F2"/>
          </w:tcPr>
          <w:p w14:paraId="0000095D" w14:textId="77777777" w:rsidR="002E2CAA" w:rsidRDefault="00070DF5">
            <w:pPr>
              <w:pBdr>
                <w:top w:val="nil"/>
                <w:left w:val="nil"/>
                <w:bottom w:val="nil"/>
                <w:right w:val="nil"/>
                <w:between w:val="nil"/>
              </w:pBdr>
              <w:spacing w:after="120"/>
              <w:rPr>
                <w:b/>
                <w:color w:val="000000"/>
                <w:sz w:val="18"/>
                <w:szCs w:val="18"/>
              </w:rPr>
            </w:pPr>
            <w:r>
              <w:rPr>
                <w:b/>
                <w:color w:val="000000"/>
                <w:sz w:val="18"/>
                <w:szCs w:val="18"/>
              </w:rPr>
              <w:t>Description of Content</w:t>
            </w:r>
          </w:p>
        </w:tc>
      </w:tr>
      <w:tr w:rsidR="002E2CAA" w14:paraId="4D87F403" w14:textId="77777777">
        <w:tc>
          <w:tcPr>
            <w:tcW w:w="2245" w:type="dxa"/>
            <w:shd w:val="clear" w:color="auto" w:fill="auto"/>
          </w:tcPr>
          <w:p w14:paraId="0000095E" w14:textId="77777777" w:rsidR="002E2CAA" w:rsidRDefault="002E2CAA">
            <w:pPr>
              <w:pBdr>
                <w:top w:val="nil"/>
                <w:left w:val="nil"/>
                <w:bottom w:val="nil"/>
                <w:right w:val="nil"/>
                <w:between w:val="nil"/>
              </w:pBdr>
              <w:spacing w:after="120"/>
              <w:rPr>
                <w:color w:val="000000"/>
                <w:sz w:val="18"/>
                <w:szCs w:val="18"/>
                <w:highlight w:val="white"/>
              </w:rPr>
            </w:pPr>
          </w:p>
        </w:tc>
        <w:tc>
          <w:tcPr>
            <w:tcW w:w="1240" w:type="dxa"/>
            <w:shd w:val="clear" w:color="auto" w:fill="auto"/>
          </w:tcPr>
          <w:p w14:paraId="0000095F" w14:textId="77777777" w:rsidR="002E2CAA" w:rsidRDefault="002E2CAA">
            <w:pPr>
              <w:pBdr>
                <w:top w:val="nil"/>
                <w:left w:val="nil"/>
                <w:bottom w:val="nil"/>
                <w:right w:val="nil"/>
                <w:between w:val="nil"/>
              </w:pBdr>
              <w:spacing w:after="120"/>
              <w:rPr>
                <w:color w:val="000000"/>
                <w:sz w:val="18"/>
                <w:szCs w:val="18"/>
                <w:highlight w:val="white"/>
              </w:rPr>
            </w:pPr>
          </w:p>
        </w:tc>
        <w:tc>
          <w:tcPr>
            <w:tcW w:w="5870" w:type="dxa"/>
            <w:shd w:val="clear" w:color="auto" w:fill="auto"/>
          </w:tcPr>
          <w:p w14:paraId="00000960" w14:textId="77777777" w:rsidR="002E2CAA" w:rsidRDefault="002E2CAA">
            <w:pPr>
              <w:pBdr>
                <w:top w:val="nil"/>
                <w:left w:val="nil"/>
                <w:bottom w:val="nil"/>
                <w:right w:val="nil"/>
                <w:between w:val="nil"/>
              </w:pBdr>
              <w:spacing w:after="120"/>
              <w:rPr>
                <w:color w:val="000000"/>
                <w:sz w:val="18"/>
                <w:szCs w:val="18"/>
                <w:highlight w:val="white"/>
              </w:rPr>
            </w:pPr>
          </w:p>
        </w:tc>
      </w:tr>
      <w:tr w:rsidR="002E2CAA" w14:paraId="73A8EEE7" w14:textId="77777777">
        <w:tc>
          <w:tcPr>
            <w:tcW w:w="2245" w:type="dxa"/>
            <w:shd w:val="clear" w:color="auto" w:fill="auto"/>
          </w:tcPr>
          <w:p w14:paraId="00000961" w14:textId="77777777" w:rsidR="002E2CAA" w:rsidRDefault="002E2CAA">
            <w:pPr>
              <w:widowControl/>
              <w:pBdr>
                <w:top w:val="nil"/>
                <w:left w:val="nil"/>
                <w:bottom w:val="nil"/>
                <w:right w:val="nil"/>
                <w:between w:val="nil"/>
              </w:pBdr>
              <w:spacing w:after="120"/>
              <w:rPr>
                <w:color w:val="000000"/>
                <w:sz w:val="18"/>
                <w:szCs w:val="18"/>
                <w:highlight w:val="white"/>
              </w:rPr>
            </w:pPr>
          </w:p>
        </w:tc>
        <w:tc>
          <w:tcPr>
            <w:tcW w:w="1240" w:type="dxa"/>
            <w:shd w:val="clear" w:color="auto" w:fill="auto"/>
          </w:tcPr>
          <w:p w14:paraId="00000962" w14:textId="77777777" w:rsidR="002E2CAA" w:rsidRDefault="002E2CAA">
            <w:pPr>
              <w:widowControl/>
              <w:pBdr>
                <w:top w:val="nil"/>
                <w:left w:val="nil"/>
                <w:bottom w:val="nil"/>
                <w:right w:val="nil"/>
                <w:between w:val="nil"/>
              </w:pBdr>
              <w:spacing w:after="120"/>
              <w:rPr>
                <w:color w:val="000000"/>
                <w:sz w:val="18"/>
                <w:szCs w:val="18"/>
                <w:highlight w:val="white"/>
              </w:rPr>
            </w:pPr>
          </w:p>
        </w:tc>
        <w:tc>
          <w:tcPr>
            <w:tcW w:w="5870" w:type="dxa"/>
            <w:shd w:val="clear" w:color="auto" w:fill="auto"/>
          </w:tcPr>
          <w:p w14:paraId="00000963" w14:textId="77777777" w:rsidR="002E2CAA" w:rsidRDefault="002E2CAA">
            <w:pPr>
              <w:widowControl/>
              <w:pBdr>
                <w:top w:val="nil"/>
                <w:left w:val="nil"/>
                <w:bottom w:val="nil"/>
                <w:right w:val="nil"/>
                <w:between w:val="nil"/>
              </w:pBdr>
              <w:spacing w:after="120"/>
              <w:rPr>
                <w:color w:val="000000"/>
                <w:sz w:val="18"/>
                <w:szCs w:val="18"/>
                <w:highlight w:val="white"/>
              </w:rPr>
            </w:pPr>
          </w:p>
        </w:tc>
      </w:tr>
    </w:tbl>
    <w:p w14:paraId="00000964" w14:textId="77777777" w:rsidR="002E2CAA" w:rsidRDefault="002E2CAA">
      <w:pPr>
        <w:pBdr>
          <w:top w:val="nil"/>
          <w:left w:val="nil"/>
          <w:bottom w:val="nil"/>
          <w:right w:val="nil"/>
          <w:between w:val="nil"/>
        </w:pBdr>
        <w:spacing w:after="120"/>
        <w:rPr>
          <w:b/>
          <w:color w:val="2F2C3B"/>
        </w:rPr>
      </w:pPr>
    </w:p>
    <w:p w14:paraId="00000965" w14:textId="77777777" w:rsidR="002E2CAA" w:rsidRDefault="00070DF5">
      <w:pPr>
        <w:numPr>
          <w:ilvl w:val="0"/>
          <w:numId w:val="25"/>
        </w:numPr>
        <w:pBdr>
          <w:top w:val="nil"/>
          <w:left w:val="nil"/>
          <w:bottom w:val="nil"/>
          <w:right w:val="nil"/>
          <w:between w:val="nil"/>
        </w:pBdr>
        <w:spacing w:before="60" w:after="60"/>
        <w:ind w:left="810"/>
        <w:rPr>
          <w:b/>
          <w:color w:val="002350"/>
          <w:sz w:val="32"/>
          <w:szCs w:val="32"/>
        </w:rPr>
      </w:pPr>
      <w:bookmarkStart w:id="219" w:name="_heading=h.3lbifu6" w:colFirst="0" w:colLast="0"/>
      <w:bookmarkEnd w:id="219"/>
      <w:r>
        <w:rPr>
          <w:b/>
          <w:color w:val="002350"/>
          <w:sz w:val="32"/>
          <w:szCs w:val="32"/>
        </w:rPr>
        <w:t>CHANGE LOG</w:t>
      </w:r>
    </w:p>
    <w:p w14:paraId="00000966" w14:textId="77777777" w:rsidR="002E2CAA" w:rsidRDefault="002E2CAA">
      <w:pPr>
        <w:pBdr>
          <w:top w:val="nil"/>
          <w:left w:val="nil"/>
          <w:bottom w:val="nil"/>
          <w:right w:val="nil"/>
          <w:between w:val="nil"/>
        </w:pBdr>
        <w:rPr>
          <w:i/>
          <w:color w:val="2F2C3B"/>
        </w:rPr>
      </w:pPr>
    </w:p>
    <w:p w14:paraId="00000967" w14:textId="77777777" w:rsidR="002E2CAA" w:rsidRDefault="00070DF5">
      <w:pPr>
        <w:pBdr>
          <w:top w:val="nil"/>
          <w:left w:val="nil"/>
          <w:bottom w:val="nil"/>
          <w:right w:val="nil"/>
          <w:between w:val="nil"/>
        </w:pBdr>
        <w:spacing w:after="120"/>
        <w:rPr>
          <w:b/>
          <w:color w:val="2F2C3B"/>
        </w:rPr>
      </w:pPr>
      <w:r>
        <w:rPr>
          <w:b/>
          <w:color w:val="2F2C3B"/>
        </w:rPr>
        <w:t>Change Log</w:t>
      </w:r>
    </w:p>
    <w:tbl>
      <w:tblPr>
        <w:tblStyle w:val="aff1"/>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2430"/>
        <w:gridCol w:w="2340"/>
        <w:gridCol w:w="3510"/>
      </w:tblGrid>
      <w:tr w:rsidR="002E2CAA" w14:paraId="32E20FA0" w14:textId="77777777">
        <w:tc>
          <w:tcPr>
            <w:tcW w:w="1075" w:type="dxa"/>
            <w:shd w:val="clear" w:color="auto" w:fill="F2F2F2"/>
          </w:tcPr>
          <w:p w14:paraId="00000968" w14:textId="77777777" w:rsidR="002E2CAA" w:rsidRDefault="00070DF5">
            <w:pPr>
              <w:pBdr>
                <w:top w:val="nil"/>
                <w:left w:val="nil"/>
                <w:bottom w:val="nil"/>
                <w:right w:val="nil"/>
                <w:between w:val="nil"/>
              </w:pBdr>
              <w:spacing w:after="120"/>
              <w:rPr>
                <w:b/>
                <w:color w:val="000000"/>
                <w:sz w:val="18"/>
                <w:szCs w:val="18"/>
                <w:highlight w:val="white"/>
              </w:rPr>
            </w:pPr>
            <w:r>
              <w:rPr>
                <w:b/>
                <w:color w:val="000000"/>
                <w:sz w:val="18"/>
                <w:szCs w:val="18"/>
              </w:rPr>
              <w:t>Date</w:t>
            </w:r>
          </w:p>
        </w:tc>
        <w:tc>
          <w:tcPr>
            <w:tcW w:w="2430" w:type="dxa"/>
            <w:shd w:val="clear" w:color="auto" w:fill="F2F2F2"/>
          </w:tcPr>
          <w:p w14:paraId="00000969" w14:textId="77777777" w:rsidR="002E2CAA" w:rsidRDefault="00070DF5">
            <w:pPr>
              <w:pBdr>
                <w:top w:val="nil"/>
                <w:left w:val="nil"/>
                <w:bottom w:val="nil"/>
                <w:right w:val="nil"/>
                <w:between w:val="nil"/>
              </w:pBdr>
              <w:spacing w:after="120"/>
              <w:rPr>
                <w:b/>
                <w:color w:val="000000"/>
                <w:sz w:val="18"/>
                <w:szCs w:val="18"/>
              </w:rPr>
            </w:pPr>
            <w:r>
              <w:rPr>
                <w:b/>
                <w:color w:val="000000"/>
                <w:sz w:val="18"/>
                <w:szCs w:val="18"/>
              </w:rPr>
              <w:t>MEL Plan Section</w:t>
            </w:r>
          </w:p>
        </w:tc>
        <w:tc>
          <w:tcPr>
            <w:tcW w:w="2340" w:type="dxa"/>
            <w:shd w:val="clear" w:color="auto" w:fill="F2F2F2"/>
          </w:tcPr>
          <w:p w14:paraId="0000096A" w14:textId="77777777" w:rsidR="002E2CAA" w:rsidRDefault="00070DF5">
            <w:pPr>
              <w:pBdr>
                <w:top w:val="nil"/>
                <w:left w:val="nil"/>
                <w:bottom w:val="nil"/>
                <w:right w:val="nil"/>
                <w:between w:val="nil"/>
              </w:pBdr>
              <w:spacing w:after="120"/>
              <w:rPr>
                <w:b/>
                <w:color w:val="000000"/>
                <w:sz w:val="18"/>
                <w:szCs w:val="18"/>
              </w:rPr>
            </w:pPr>
            <w:r>
              <w:rPr>
                <w:b/>
                <w:color w:val="000000"/>
                <w:sz w:val="18"/>
                <w:szCs w:val="18"/>
              </w:rPr>
              <w:t>Summary of Change</w:t>
            </w:r>
          </w:p>
        </w:tc>
        <w:tc>
          <w:tcPr>
            <w:tcW w:w="3510" w:type="dxa"/>
            <w:shd w:val="clear" w:color="auto" w:fill="F2F2F2"/>
          </w:tcPr>
          <w:p w14:paraId="0000096B" w14:textId="77777777" w:rsidR="002E2CAA" w:rsidRDefault="00070DF5">
            <w:pPr>
              <w:pBdr>
                <w:top w:val="nil"/>
                <w:left w:val="nil"/>
                <w:bottom w:val="nil"/>
                <w:right w:val="nil"/>
                <w:between w:val="nil"/>
              </w:pBdr>
              <w:spacing w:after="120"/>
              <w:rPr>
                <w:b/>
                <w:color w:val="000000"/>
                <w:sz w:val="18"/>
                <w:szCs w:val="18"/>
              </w:rPr>
            </w:pPr>
            <w:r>
              <w:rPr>
                <w:b/>
                <w:color w:val="000000"/>
                <w:sz w:val="18"/>
                <w:szCs w:val="18"/>
              </w:rPr>
              <w:t>Rationale for Change and Any Notes</w:t>
            </w:r>
          </w:p>
        </w:tc>
      </w:tr>
      <w:tr w:rsidR="002E2CAA" w14:paraId="257E42C5" w14:textId="77777777">
        <w:tc>
          <w:tcPr>
            <w:tcW w:w="1075" w:type="dxa"/>
            <w:shd w:val="clear" w:color="auto" w:fill="auto"/>
          </w:tcPr>
          <w:p w14:paraId="0000096C" w14:textId="77777777" w:rsidR="002E2CAA" w:rsidRDefault="002E2CAA">
            <w:pPr>
              <w:pBdr>
                <w:top w:val="nil"/>
                <w:left w:val="nil"/>
                <w:bottom w:val="nil"/>
                <w:right w:val="nil"/>
                <w:between w:val="nil"/>
              </w:pBdr>
              <w:spacing w:after="120"/>
              <w:rPr>
                <w:i/>
                <w:color w:val="000000"/>
                <w:sz w:val="18"/>
                <w:szCs w:val="18"/>
                <w:highlight w:val="white"/>
              </w:rPr>
            </w:pPr>
          </w:p>
        </w:tc>
        <w:tc>
          <w:tcPr>
            <w:tcW w:w="2430" w:type="dxa"/>
            <w:shd w:val="clear" w:color="auto" w:fill="auto"/>
          </w:tcPr>
          <w:p w14:paraId="0000096D" w14:textId="77777777" w:rsidR="002E2CAA" w:rsidRDefault="002E2CAA">
            <w:pPr>
              <w:pBdr>
                <w:top w:val="nil"/>
                <w:left w:val="nil"/>
                <w:bottom w:val="nil"/>
                <w:right w:val="nil"/>
                <w:between w:val="nil"/>
              </w:pBdr>
              <w:spacing w:after="120"/>
              <w:rPr>
                <w:i/>
                <w:color w:val="000000"/>
                <w:sz w:val="18"/>
                <w:szCs w:val="18"/>
                <w:highlight w:val="white"/>
              </w:rPr>
            </w:pPr>
          </w:p>
        </w:tc>
        <w:tc>
          <w:tcPr>
            <w:tcW w:w="2340" w:type="dxa"/>
            <w:shd w:val="clear" w:color="auto" w:fill="auto"/>
          </w:tcPr>
          <w:p w14:paraId="0000096E" w14:textId="77777777" w:rsidR="002E2CAA" w:rsidRDefault="002E2CAA">
            <w:pPr>
              <w:pBdr>
                <w:top w:val="nil"/>
                <w:left w:val="nil"/>
                <w:bottom w:val="nil"/>
                <w:right w:val="nil"/>
                <w:between w:val="nil"/>
              </w:pBdr>
              <w:spacing w:after="120"/>
              <w:rPr>
                <w:i/>
                <w:color w:val="000000"/>
                <w:sz w:val="18"/>
                <w:szCs w:val="18"/>
                <w:highlight w:val="white"/>
              </w:rPr>
            </w:pPr>
          </w:p>
        </w:tc>
        <w:tc>
          <w:tcPr>
            <w:tcW w:w="3510" w:type="dxa"/>
            <w:shd w:val="clear" w:color="auto" w:fill="auto"/>
          </w:tcPr>
          <w:p w14:paraId="0000096F" w14:textId="77777777" w:rsidR="002E2CAA" w:rsidRDefault="002E2CAA">
            <w:pPr>
              <w:pBdr>
                <w:top w:val="nil"/>
                <w:left w:val="nil"/>
                <w:bottom w:val="nil"/>
                <w:right w:val="nil"/>
                <w:between w:val="nil"/>
              </w:pBdr>
              <w:spacing w:after="120"/>
              <w:rPr>
                <w:i/>
                <w:color w:val="000000"/>
                <w:sz w:val="18"/>
                <w:szCs w:val="18"/>
                <w:highlight w:val="white"/>
              </w:rPr>
            </w:pPr>
          </w:p>
        </w:tc>
      </w:tr>
      <w:tr w:rsidR="002E2CAA" w14:paraId="77D44AA4" w14:textId="77777777">
        <w:tc>
          <w:tcPr>
            <w:tcW w:w="1075" w:type="dxa"/>
            <w:shd w:val="clear" w:color="auto" w:fill="auto"/>
          </w:tcPr>
          <w:p w14:paraId="00000970" w14:textId="77777777" w:rsidR="002E2CAA" w:rsidRDefault="002E2CAA">
            <w:pPr>
              <w:widowControl/>
              <w:pBdr>
                <w:top w:val="nil"/>
                <w:left w:val="nil"/>
                <w:bottom w:val="nil"/>
                <w:right w:val="nil"/>
                <w:between w:val="nil"/>
              </w:pBdr>
              <w:spacing w:after="120"/>
              <w:rPr>
                <w:i/>
                <w:color w:val="000000"/>
                <w:sz w:val="18"/>
                <w:szCs w:val="18"/>
                <w:highlight w:val="white"/>
              </w:rPr>
            </w:pPr>
          </w:p>
        </w:tc>
        <w:tc>
          <w:tcPr>
            <w:tcW w:w="2430" w:type="dxa"/>
            <w:shd w:val="clear" w:color="auto" w:fill="auto"/>
          </w:tcPr>
          <w:p w14:paraId="00000971" w14:textId="77777777" w:rsidR="002E2CAA" w:rsidRDefault="002E2CAA">
            <w:pPr>
              <w:widowControl/>
              <w:pBdr>
                <w:top w:val="nil"/>
                <w:left w:val="nil"/>
                <w:bottom w:val="nil"/>
                <w:right w:val="nil"/>
                <w:between w:val="nil"/>
              </w:pBdr>
              <w:spacing w:after="120"/>
              <w:rPr>
                <w:i/>
                <w:color w:val="000000"/>
                <w:sz w:val="18"/>
                <w:szCs w:val="18"/>
                <w:highlight w:val="white"/>
              </w:rPr>
            </w:pPr>
          </w:p>
        </w:tc>
        <w:tc>
          <w:tcPr>
            <w:tcW w:w="2340" w:type="dxa"/>
            <w:shd w:val="clear" w:color="auto" w:fill="auto"/>
          </w:tcPr>
          <w:p w14:paraId="00000972" w14:textId="77777777" w:rsidR="002E2CAA" w:rsidRDefault="002E2CAA">
            <w:pPr>
              <w:widowControl/>
              <w:pBdr>
                <w:top w:val="nil"/>
                <w:left w:val="nil"/>
                <w:bottom w:val="nil"/>
                <w:right w:val="nil"/>
                <w:between w:val="nil"/>
              </w:pBdr>
              <w:spacing w:after="120"/>
              <w:rPr>
                <w:i/>
                <w:color w:val="000000"/>
                <w:sz w:val="18"/>
                <w:szCs w:val="18"/>
              </w:rPr>
            </w:pPr>
          </w:p>
        </w:tc>
        <w:tc>
          <w:tcPr>
            <w:tcW w:w="3510" w:type="dxa"/>
            <w:shd w:val="clear" w:color="auto" w:fill="auto"/>
          </w:tcPr>
          <w:p w14:paraId="00000973" w14:textId="77777777" w:rsidR="002E2CAA" w:rsidRDefault="002E2CAA">
            <w:pPr>
              <w:widowControl/>
              <w:pBdr>
                <w:top w:val="nil"/>
                <w:left w:val="nil"/>
                <w:bottom w:val="nil"/>
                <w:right w:val="nil"/>
                <w:between w:val="nil"/>
              </w:pBdr>
              <w:spacing w:after="120"/>
              <w:rPr>
                <w:i/>
                <w:color w:val="000000"/>
                <w:sz w:val="18"/>
                <w:szCs w:val="18"/>
                <w:highlight w:val="white"/>
              </w:rPr>
            </w:pPr>
          </w:p>
        </w:tc>
      </w:tr>
    </w:tbl>
    <w:p w14:paraId="00000974" w14:textId="77777777" w:rsidR="002E2CAA" w:rsidRDefault="002E2CAA">
      <w:pPr>
        <w:pBdr>
          <w:top w:val="nil"/>
          <w:left w:val="nil"/>
          <w:bottom w:val="nil"/>
          <w:right w:val="nil"/>
          <w:between w:val="nil"/>
        </w:pBdr>
        <w:spacing w:before="60" w:after="60"/>
        <w:ind w:left="810" w:hanging="360"/>
        <w:rPr>
          <w:b/>
          <w:color w:val="002350"/>
          <w:sz w:val="32"/>
          <w:szCs w:val="32"/>
        </w:rPr>
      </w:pPr>
      <w:bookmarkStart w:id="220" w:name="_heading=h.20gsq1z" w:colFirst="0" w:colLast="0"/>
      <w:bookmarkEnd w:id="220"/>
    </w:p>
    <w:p w14:paraId="00000975" w14:textId="77777777" w:rsidR="002E2CAA" w:rsidRDefault="002E2CAA">
      <w:pPr>
        <w:pBdr>
          <w:top w:val="nil"/>
          <w:left w:val="nil"/>
          <w:bottom w:val="nil"/>
          <w:right w:val="nil"/>
          <w:between w:val="nil"/>
        </w:pBdr>
        <w:spacing w:before="60" w:after="60"/>
        <w:ind w:left="810" w:hanging="360"/>
        <w:rPr>
          <w:b/>
          <w:color w:val="002350"/>
          <w:sz w:val="32"/>
          <w:szCs w:val="32"/>
        </w:rPr>
      </w:pPr>
    </w:p>
    <w:p w14:paraId="00000978" w14:textId="77777777" w:rsidR="002E2CAA" w:rsidRDefault="00070DF5">
      <w:pPr>
        <w:numPr>
          <w:ilvl w:val="0"/>
          <w:numId w:val="25"/>
        </w:numPr>
        <w:pBdr>
          <w:top w:val="nil"/>
          <w:left w:val="nil"/>
          <w:bottom w:val="nil"/>
          <w:right w:val="nil"/>
          <w:between w:val="nil"/>
        </w:pBdr>
        <w:spacing w:before="60" w:after="60"/>
        <w:ind w:left="810" w:hanging="270"/>
        <w:rPr>
          <w:b/>
          <w:color w:val="002350"/>
          <w:sz w:val="32"/>
          <w:szCs w:val="32"/>
        </w:rPr>
      </w:pPr>
      <w:r>
        <w:rPr>
          <w:b/>
          <w:color w:val="002350"/>
          <w:sz w:val="32"/>
          <w:szCs w:val="32"/>
        </w:rPr>
        <w:lastRenderedPageBreak/>
        <w:t>ANNEXES</w:t>
      </w:r>
    </w:p>
    <w:p w14:paraId="00000979" w14:textId="77777777" w:rsidR="002E2CAA" w:rsidRDefault="002E2CAA">
      <w:pPr>
        <w:pBdr>
          <w:top w:val="nil"/>
          <w:left w:val="nil"/>
          <w:bottom w:val="nil"/>
          <w:right w:val="nil"/>
          <w:between w:val="nil"/>
        </w:pBdr>
        <w:spacing w:before="60" w:after="60"/>
        <w:ind w:left="810" w:hanging="360"/>
        <w:rPr>
          <w:b/>
          <w:color w:val="002350"/>
          <w:sz w:val="32"/>
          <w:szCs w:val="32"/>
        </w:rPr>
      </w:pPr>
    </w:p>
    <w:p w14:paraId="0000097A" w14:textId="77777777" w:rsidR="002E2CAA" w:rsidRDefault="00070DF5">
      <w:pPr>
        <w:numPr>
          <w:ilvl w:val="1"/>
          <w:numId w:val="25"/>
        </w:numPr>
        <w:pBdr>
          <w:top w:val="nil"/>
          <w:left w:val="nil"/>
          <w:bottom w:val="nil"/>
          <w:right w:val="nil"/>
          <w:between w:val="nil"/>
        </w:pBdr>
        <w:spacing w:before="60" w:after="60"/>
        <w:ind w:left="720"/>
        <w:rPr>
          <w:color w:val="0D76FF"/>
          <w:sz w:val="24"/>
          <w:szCs w:val="24"/>
        </w:rPr>
      </w:pPr>
      <w:bookmarkStart w:id="221" w:name="_heading=h.4kgg8ps" w:colFirst="0" w:colLast="0"/>
      <w:bookmarkEnd w:id="221"/>
      <w:r>
        <w:rPr>
          <w:color w:val="0D76FF"/>
          <w:sz w:val="24"/>
          <w:szCs w:val="24"/>
        </w:rPr>
        <w:t>PERFORMANCE INDICATOR REFERENCE SHEET (PIRS)</w:t>
      </w:r>
    </w:p>
    <w:p w14:paraId="0000097B" w14:textId="77777777" w:rsidR="002E2CAA" w:rsidRDefault="002E2CAA">
      <w:pPr>
        <w:rPr>
          <w:color w:val="0D76FF"/>
          <w:sz w:val="24"/>
          <w:szCs w:val="24"/>
        </w:rPr>
      </w:pPr>
    </w:p>
    <w:tbl>
      <w:tblPr>
        <w:tblStyle w:val="aff2"/>
        <w:tblW w:w="9350" w:type="dxa"/>
        <w:tblBorders>
          <w:top w:val="single" w:sz="4" w:space="0" w:color="9CC3E5"/>
          <w:left w:val="single" w:sz="4" w:space="0" w:color="0D75FF"/>
          <w:bottom w:val="single" w:sz="4" w:space="0" w:color="9CC3E5"/>
          <w:right w:val="single" w:sz="4" w:space="0" w:color="0D75FF"/>
          <w:insideH w:val="single" w:sz="4" w:space="0" w:color="9CC3E5"/>
          <w:insideV w:val="single" w:sz="4" w:space="0" w:color="9CC3E5"/>
        </w:tblBorders>
        <w:tblLayout w:type="fixed"/>
        <w:tblLook w:val="0400" w:firstRow="0" w:lastRow="0" w:firstColumn="0" w:lastColumn="0" w:noHBand="0" w:noVBand="1"/>
      </w:tblPr>
      <w:tblGrid>
        <w:gridCol w:w="9350"/>
      </w:tblGrid>
      <w:tr w:rsidR="002E2CAA" w14:paraId="264075EF" w14:textId="77777777">
        <w:tc>
          <w:tcPr>
            <w:tcW w:w="9350" w:type="dxa"/>
            <w:shd w:val="clear" w:color="auto" w:fill="000000"/>
          </w:tcPr>
          <w:p w14:paraId="0000097C" w14:textId="77777777" w:rsidR="002E2CAA" w:rsidRDefault="00070DF5">
            <w:pPr>
              <w:jc w:val="center"/>
              <w:rPr>
                <w:rFonts w:ascii="Libre Franklin" w:eastAsia="Libre Franklin" w:hAnsi="Libre Franklin" w:cs="Libre Franklin"/>
                <w:sz w:val="22"/>
                <w:szCs w:val="22"/>
              </w:rPr>
            </w:pPr>
            <w:r>
              <w:rPr>
                <w:rFonts w:ascii="Libre Franklin" w:eastAsia="Libre Franklin" w:hAnsi="Libre Franklin" w:cs="Libre Franklin"/>
                <w:color w:val="FFFFFF"/>
                <w:sz w:val="22"/>
                <w:szCs w:val="22"/>
              </w:rPr>
              <w:t>USAID Performance Indicator Reference Sheet</w:t>
            </w:r>
          </w:p>
        </w:tc>
      </w:tr>
      <w:tr w:rsidR="002E2CAA" w14:paraId="11F90B26" w14:textId="77777777">
        <w:tc>
          <w:tcPr>
            <w:tcW w:w="9350" w:type="dxa"/>
          </w:tcPr>
          <w:p w14:paraId="0000097D" w14:textId="77777777" w:rsidR="002E2CAA" w:rsidRDefault="00070DF5">
            <w:pPr>
              <w:rPr>
                <w:rFonts w:ascii="Libre Franklin" w:eastAsia="Libre Franklin" w:hAnsi="Libre Franklin" w:cs="Libre Franklin"/>
                <w:b/>
                <w:sz w:val="22"/>
                <w:szCs w:val="22"/>
              </w:rPr>
            </w:pPr>
            <w:r>
              <w:rPr>
                <w:rFonts w:ascii="Libre Franklin" w:eastAsia="Libre Franklin" w:hAnsi="Libre Franklin" w:cs="Libre Franklin"/>
                <w:b/>
                <w:sz w:val="22"/>
                <w:szCs w:val="22"/>
              </w:rPr>
              <w:t>Name of indicator:</w:t>
            </w:r>
          </w:p>
        </w:tc>
      </w:tr>
      <w:tr w:rsidR="002E2CAA" w14:paraId="1A2D628F" w14:textId="77777777">
        <w:tc>
          <w:tcPr>
            <w:tcW w:w="9350" w:type="dxa"/>
          </w:tcPr>
          <w:p w14:paraId="0000097E" w14:textId="77777777" w:rsidR="002E2CAA" w:rsidRDefault="00070DF5">
            <w:pPr>
              <w:rPr>
                <w:rFonts w:ascii="Libre Franklin" w:eastAsia="Libre Franklin" w:hAnsi="Libre Franklin" w:cs="Libre Franklin"/>
                <w:b/>
                <w:sz w:val="22"/>
                <w:szCs w:val="22"/>
              </w:rPr>
            </w:pPr>
            <w:r>
              <w:rPr>
                <w:rFonts w:ascii="Libre Franklin" w:eastAsia="Libre Franklin" w:hAnsi="Libre Franklin" w:cs="Libre Franklin"/>
                <w:b/>
                <w:sz w:val="22"/>
                <w:szCs w:val="22"/>
              </w:rPr>
              <w:t>Name of result measured (DO, IR, sub-IR, Project Purpose, Activity-level Outcome, etc.):</w:t>
            </w:r>
          </w:p>
        </w:tc>
      </w:tr>
      <w:tr w:rsidR="002E2CAA" w14:paraId="5A2AD2CD" w14:textId="77777777">
        <w:tc>
          <w:tcPr>
            <w:tcW w:w="9350" w:type="dxa"/>
          </w:tcPr>
          <w:p w14:paraId="0000097F" w14:textId="77777777" w:rsidR="002E2CAA" w:rsidRDefault="00070DF5">
            <w:pPr>
              <w:rPr>
                <w:rFonts w:ascii="Libre Franklin" w:eastAsia="Libre Franklin" w:hAnsi="Libre Franklin" w:cs="Libre Franklin"/>
                <w:sz w:val="22"/>
                <w:szCs w:val="22"/>
              </w:rPr>
            </w:pPr>
            <w:r>
              <w:rPr>
                <w:rFonts w:ascii="Libre Franklin" w:eastAsia="Libre Franklin" w:hAnsi="Libre Franklin" w:cs="Libre Franklin"/>
                <w:b/>
                <w:sz w:val="22"/>
                <w:szCs w:val="22"/>
              </w:rPr>
              <w:t>Is this a Performance Plan and Report (PPR) indicator?</w:t>
            </w:r>
            <w:r>
              <w:rPr>
                <w:rFonts w:ascii="Libre Franklin" w:eastAsia="Libre Franklin" w:hAnsi="Libre Franklin" w:cs="Libre Franklin"/>
                <w:sz w:val="22"/>
                <w:szCs w:val="22"/>
              </w:rPr>
              <w:t xml:space="preserve">  No_____      Yes _____   for reporting year(s) __________</w:t>
            </w:r>
          </w:p>
          <w:p w14:paraId="00000980" w14:textId="77777777" w:rsidR="002E2CAA" w:rsidRDefault="00070DF5">
            <w:pPr>
              <w:rPr>
                <w:rFonts w:ascii="Libre Franklin" w:eastAsia="Libre Franklin" w:hAnsi="Libre Franklin" w:cs="Libre Franklin"/>
                <w:b/>
                <w:sz w:val="22"/>
                <w:szCs w:val="22"/>
              </w:rPr>
            </w:pPr>
            <w:r>
              <w:rPr>
                <w:rFonts w:ascii="Libre Franklin" w:eastAsia="Libre Franklin" w:hAnsi="Libre Franklin" w:cs="Libre Franklin"/>
                <w:b/>
                <w:sz w:val="22"/>
                <w:szCs w:val="22"/>
              </w:rPr>
              <w:t>If yes, link to the foreign assistance framework:</w:t>
            </w:r>
          </w:p>
        </w:tc>
      </w:tr>
      <w:tr w:rsidR="002E2CAA" w14:paraId="37E5EDEC" w14:textId="77777777">
        <w:tc>
          <w:tcPr>
            <w:tcW w:w="9350" w:type="dxa"/>
            <w:shd w:val="clear" w:color="auto" w:fill="D9D9D9"/>
          </w:tcPr>
          <w:p w14:paraId="00000981" w14:textId="77777777" w:rsidR="002E2CAA" w:rsidRDefault="00070DF5">
            <w:pPr>
              <w:jc w:val="center"/>
              <w:rPr>
                <w:rFonts w:ascii="Libre Franklin" w:eastAsia="Libre Franklin" w:hAnsi="Libre Franklin" w:cs="Libre Franklin"/>
                <w:b/>
                <w:sz w:val="22"/>
                <w:szCs w:val="22"/>
              </w:rPr>
            </w:pPr>
            <w:r>
              <w:rPr>
                <w:rFonts w:ascii="Libre Franklin" w:eastAsia="Libre Franklin" w:hAnsi="Libre Franklin" w:cs="Libre Franklin"/>
                <w:b/>
                <w:sz w:val="22"/>
                <w:szCs w:val="22"/>
              </w:rPr>
              <w:t>DESCRIPTION</w:t>
            </w:r>
          </w:p>
        </w:tc>
      </w:tr>
      <w:tr w:rsidR="002E2CAA" w14:paraId="0AE53C59" w14:textId="77777777">
        <w:tc>
          <w:tcPr>
            <w:tcW w:w="9350" w:type="dxa"/>
          </w:tcPr>
          <w:p w14:paraId="00000982" w14:textId="77777777" w:rsidR="002E2CAA" w:rsidRDefault="00070DF5">
            <w:pPr>
              <w:rPr>
                <w:rFonts w:ascii="Libre Franklin" w:eastAsia="Libre Franklin" w:hAnsi="Libre Franklin" w:cs="Libre Franklin"/>
                <w:b/>
                <w:sz w:val="22"/>
                <w:szCs w:val="22"/>
              </w:rPr>
            </w:pPr>
            <w:r>
              <w:rPr>
                <w:rFonts w:ascii="Libre Franklin" w:eastAsia="Libre Franklin" w:hAnsi="Libre Franklin" w:cs="Libre Franklin"/>
                <w:b/>
                <w:sz w:val="22"/>
                <w:szCs w:val="22"/>
              </w:rPr>
              <w:t>Precise definition(s):</w:t>
            </w:r>
          </w:p>
        </w:tc>
      </w:tr>
      <w:tr w:rsidR="002E2CAA" w14:paraId="1748CBFF" w14:textId="77777777">
        <w:tc>
          <w:tcPr>
            <w:tcW w:w="9350" w:type="dxa"/>
          </w:tcPr>
          <w:p w14:paraId="00000983" w14:textId="77777777" w:rsidR="002E2CAA" w:rsidRDefault="00070DF5">
            <w:pPr>
              <w:rPr>
                <w:rFonts w:ascii="Libre Franklin" w:eastAsia="Libre Franklin" w:hAnsi="Libre Franklin" w:cs="Libre Franklin"/>
                <w:b/>
                <w:sz w:val="22"/>
                <w:szCs w:val="22"/>
              </w:rPr>
            </w:pPr>
            <w:r>
              <w:rPr>
                <w:rFonts w:ascii="Libre Franklin" w:eastAsia="Libre Franklin" w:hAnsi="Libre Franklin" w:cs="Libre Franklin"/>
                <w:b/>
                <w:sz w:val="22"/>
                <w:szCs w:val="22"/>
              </w:rPr>
              <w:t>Unit of measure:</w:t>
            </w:r>
          </w:p>
        </w:tc>
      </w:tr>
      <w:tr w:rsidR="002E2CAA" w14:paraId="5EC6A8D0" w14:textId="77777777">
        <w:tc>
          <w:tcPr>
            <w:tcW w:w="9350" w:type="dxa"/>
          </w:tcPr>
          <w:p w14:paraId="00000984" w14:textId="77777777" w:rsidR="002E2CAA" w:rsidRDefault="00070DF5">
            <w:pPr>
              <w:rPr>
                <w:rFonts w:ascii="Libre Franklin" w:eastAsia="Libre Franklin" w:hAnsi="Libre Franklin" w:cs="Libre Franklin"/>
                <w:b/>
                <w:sz w:val="22"/>
                <w:szCs w:val="22"/>
              </w:rPr>
            </w:pPr>
            <w:r>
              <w:rPr>
                <w:rFonts w:ascii="Libre Franklin" w:eastAsia="Libre Franklin" w:hAnsi="Libre Franklin" w:cs="Libre Franklin"/>
                <w:b/>
                <w:sz w:val="22"/>
                <w:szCs w:val="22"/>
              </w:rPr>
              <w:t>Data type:</w:t>
            </w:r>
          </w:p>
        </w:tc>
      </w:tr>
      <w:tr w:rsidR="002E2CAA" w14:paraId="06470FBA" w14:textId="77777777">
        <w:tc>
          <w:tcPr>
            <w:tcW w:w="9350" w:type="dxa"/>
          </w:tcPr>
          <w:p w14:paraId="00000985" w14:textId="77777777" w:rsidR="002E2CAA" w:rsidRDefault="00070DF5">
            <w:pPr>
              <w:rPr>
                <w:rFonts w:ascii="Libre Franklin" w:eastAsia="Libre Franklin" w:hAnsi="Libre Franklin" w:cs="Libre Franklin"/>
                <w:b/>
                <w:sz w:val="22"/>
                <w:szCs w:val="22"/>
              </w:rPr>
            </w:pPr>
            <w:r>
              <w:rPr>
                <w:rFonts w:ascii="Libre Franklin" w:eastAsia="Libre Franklin" w:hAnsi="Libre Franklin" w:cs="Libre Franklin"/>
                <w:b/>
                <w:sz w:val="22"/>
                <w:szCs w:val="22"/>
              </w:rPr>
              <w:t>Disaggregated by:</w:t>
            </w:r>
          </w:p>
        </w:tc>
      </w:tr>
      <w:tr w:rsidR="002E2CAA" w14:paraId="6F331614" w14:textId="77777777">
        <w:tc>
          <w:tcPr>
            <w:tcW w:w="9350" w:type="dxa"/>
          </w:tcPr>
          <w:p w14:paraId="00000986" w14:textId="77777777" w:rsidR="002E2CAA" w:rsidRDefault="00070DF5">
            <w:pPr>
              <w:rPr>
                <w:rFonts w:ascii="Libre Franklin" w:eastAsia="Libre Franklin" w:hAnsi="Libre Franklin" w:cs="Libre Franklin"/>
                <w:sz w:val="22"/>
                <w:szCs w:val="22"/>
              </w:rPr>
            </w:pPr>
            <w:r>
              <w:rPr>
                <w:rFonts w:ascii="Libre Franklin" w:eastAsia="Libre Franklin" w:hAnsi="Libre Franklin" w:cs="Libre Franklin"/>
                <w:b/>
                <w:sz w:val="22"/>
                <w:szCs w:val="22"/>
              </w:rPr>
              <w:t>Rationale for indicator</w:t>
            </w:r>
            <w:r>
              <w:rPr>
                <w:rFonts w:ascii="Libre Franklin" w:eastAsia="Libre Franklin" w:hAnsi="Libre Franklin" w:cs="Libre Franklin"/>
                <w:sz w:val="22"/>
                <w:szCs w:val="22"/>
              </w:rPr>
              <w:t xml:space="preserve"> (</w:t>
            </w:r>
            <w:r>
              <w:rPr>
                <w:rFonts w:ascii="Libre Franklin" w:eastAsia="Libre Franklin" w:hAnsi="Libre Franklin" w:cs="Libre Franklin"/>
                <w:i/>
                <w:sz w:val="22"/>
                <w:szCs w:val="22"/>
              </w:rPr>
              <w:t>optional)</w:t>
            </w:r>
            <w:r>
              <w:rPr>
                <w:rFonts w:ascii="Libre Franklin" w:eastAsia="Libre Franklin" w:hAnsi="Libre Franklin" w:cs="Libre Franklin"/>
                <w:sz w:val="22"/>
                <w:szCs w:val="22"/>
              </w:rPr>
              <w:t>:</w:t>
            </w:r>
          </w:p>
        </w:tc>
      </w:tr>
      <w:tr w:rsidR="002E2CAA" w14:paraId="15E2F05C" w14:textId="77777777">
        <w:tc>
          <w:tcPr>
            <w:tcW w:w="9350" w:type="dxa"/>
            <w:shd w:val="clear" w:color="auto" w:fill="D9D9D9"/>
          </w:tcPr>
          <w:p w14:paraId="00000987" w14:textId="77777777" w:rsidR="002E2CAA" w:rsidRDefault="00070DF5">
            <w:pPr>
              <w:jc w:val="center"/>
              <w:rPr>
                <w:rFonts w:ascii="Libre Franklin" w:eastAsia="Libre Franklin" w:hAnsi="Libre Franklin" w:cs="Libre Franklin"/>
                <w:b/>
                <w:sz w:val="22"/>
                <w:szCs w:val="22"/>
              </w:rPr>
            </w:pPr>
            <w:r>
              <w:rPr>
                <w:rFonts w:ascii="Libre Franklin" w:eastAsia="Libre Franklin" w:hAnsi="Libre Franklin" w:cs="Libre Franklin"/>
                <w:b/>
                <w:sz w:val="22"/>
                <w:szCs w:val="22"/>
              </w:rPr>
              <w:t>PLAN FOR DATA COLLECTION</w:t>
            </w:r>
          </w:p>
        </w:tc>
      </w:tr>
      <w:tr w:rsidR="002E2CAA" w14:paraId="3E2BACE6" w14:textId="77777777">
        <w:tc>
          <w:tcPr>
            <w:tcW w:w="9350" w:type="dxa"/>
          </w:tcPr>
          <w:p w14:paraId="00000988" w14:textId="77777777" w:rsidR="002E2CAA" w:rsidRDefault="00070DF5">
            <w:pPr>
              <w:rPr>
                <w:rFonts w:ascii="Libre Franklin" w:eastAsia="Libre Franklin" w:hAnsi="Libre Franklin" w:cs="Libre Franklin"/>
                <w:b/>
                <w:sz w:val="22"/>
                <w:szCs w:val="22"/>
              </w:rPr>
            </w:pPr>
            <w:r>
              <w:rPr>
                <w:rFonts w:ascii="Libre Franklin" w:eastAsia="Libre Franklin" w:hAnsi="Libre Franklin" w:cs="Libre Franklin"/>
                <w:b/>
                <w:sz w:val="22"/>
                <w:szCs w:val="22"/>
              </w:rPr>
              <w:t>Data source:</w:t>
            </w:r>
          </w:p>
        </w:tc>
      </w:tr>
      <w:tr w:rsidR="002E2CAA" w14:paraId="2C94C53A" w14:textId="77777777">
        <w:tc>
          <w:tcPr>
            <w:tcW w:w="9350" w:type="dxa"/>
          </w:tcPr>
          <w:p w14:paraId="00000989" w14:textId="77777777" w:rsidR="002E2CAA" w:rsidRDefault="00070DF5">
            <w:pPr>
              <w:rPr>
                <w:rFonts w:ascii="Libre Franklin" w:eastAsia="Libre Franklin" w:hAnsi="Libre Franklin" w:cs="Libre Franklin"/>
                <w:b/>
                <w:sz w:val="22"/>
                <w:szCs w:val="22"/>
              </w:rPr>
            </w:pPr>
            <w:r>
              <w:rPr>
                <w:rFonts w:ascii="Libre Franklin" w:eastAsia="Libre Franklin" w:hAnsi="Libre Franklin" w:cs="Libre Franklin"/>
                <w:b/>
                <w:sz w:val="22"/>
                <w:szCs w:val="22"/>
              </w:rPr>
              <w:t>Method of data collection and construction:</w:t>
            </w:r>
          </w:p>
        </w:tc>
      </w:tr>
      <w:tr w:rsidR="002E2CAA" w14:paraId="625F1B75" w14:textId="77777777">
        <w:tc>
          <w:tcPr>
            <w:tcW w:w="9350" w:type="dxa"/>
          </w:tcPr>
          <w:p w14:paraId="0000098A" w14:textId="77777777" w:rsidR="002E2CAA" w:rsidRDefault="00070DF5">
            <w:pPr>
              <w:rPr>
                <w:rFonts w:ascii="Libre Franklin" w:eastAsia="Libre Franklin" w:hAnsi="Libre Franklin" w:cs="Libre Franklin"/>
                <w:b/>
                <w:sz w:val="22"/>
                <w:szCs w:val="22"/>
              </w:rPr>
            </w:pPr>
            <w:r>
              <w:rPr>
                <w:rFonts w:ascii="Libre Franklin" w:eastAsia="Libre Franklin" w:hAnsi="Libre Franklin" w:cs="Libre Franklin"/>
                <w:b/>
                <w:sz w:val="22"/>
                <w:szCs w:val="22"/>
              </w:rPr>
              <w:t>Reporting frequency:</w:t>
            </w:r>
          </w:p>
        </w:tc>
      </w:tr>
      <w:tr w:rsidR="002E2CAA" w14:paraId="75AD4C17" w14:textId="77777777">
        <w:tc>
          <w:tcPr>
            <w:tcW w:w="9350" w:type="dxa"/>
          </w:tcPr>
          <w:p w14:paraId="0000098B" w14:textId="77777777" w:rsidR="002E2CAA" w:rsidRDefault="00070DF5">
            <w:pPr>
              <w:rPr>
                <w:rFonts w:ascii="Libre Franklin" w:eastAsia="Libre Franklin" w:hAnsi="Libre Franklin" w:cs="Libre Franklin"/>
                <w:b/>
                <w:sz w:val="22"/>
                <w:szCs w:val="22"/>
              </w:rPr>
            </w:pPr>
            <w:r>
              <w:rPr>
                <w:rFonts w:ascii="Libre Franklin" w:eastAsia="Libre Franklin" w:hAnsi="Libre Franklin" w:cs="Libre Franklin"/>
                <w:b/>
                <w:sz w:val="22"/>
                <w:szCs w:val="22"/>
              </w:rPr>
              <w:t>Individual(s) responsible at USAID:</w:t>
            </w:r>
          </w:p>
        </w:tc>
      </w:tr>
      <w:tr w:rsidR="002E2CAA" w14:paraId="144D0079" w14:textId="77777777">
        <w:tc>
          <w:tcPr>
            <w:tcW w:w="9350" w:type="dxa"/>
            <w:shd w:val="clear" w:color="auto" w:fill="D9D9D9"/>
          </w:tcPr>
          <w:p w14:paraId="0000098C" w14:textId="77777777" w:rsidR="002E2CAA" w:rsidRDefault="00070DF5">
            <w:pPr>
              <w:jc w:val="center"/>
              <w:rPr>
                <w:rFonts w:ascii="Libre Franklin" w:eastAsia="Libre Franklin" w:hAnsi="Libre Franklin" w:cs="Libre Franklin"/>
                <w:b/>
                <w:sz w:val="22"/>
                <w:szCs w:val="22"/>
              </w:rPr>
            </w:pPr>
            <w:r>
              <w:rPr>
                <w:rFonts w:ascii="Libre Franklin" w:eastAsia="Libre Franklin" w:hAnsi="Libre Franklin" w:cs="Libre Franklin"/>
                <w:b/>
                <w:sz w:val="22"/>
                <w:szCs w:val="22"/>
              </w:rPr>
              <w:t>TARGETS AND BASELINE</w:t>
            </w:r>
          </w:p>
        </w:tc>
      </w:tr>
      <w:tr w:rsidR="002E2CAA" w14:paraId="6917EE02" w14:textId="77777777">
        <w:tc>
          <w:tcPr>
            <w:tcW w:w="9350" w:type="dxa"/>
          </w:tcPr>
          <w:p w14:paraId="0000098D" w14:textId="77777777" w:rsidR="002E2CAA" w:rsidRDefault="00070DF5">
            <w:pPr>
              <w:rPr>
                <w:rFonts w:ascii="Libre Franklin" w:eastAsia="Libre Franklin" w:hAnsi="Libre Franklin" w:cs="Libre Franklin"/>
                <w:b/>
                <w:sz w:val="22"/>
                <w:szCs w:val="22"/>
              </w:rPr>
            </w:pPr>
            <w:r>
              <w:rPr>
                <w:rFonts w:ascii="Libre Franklin" w:eastAsia="Libre Franklin" w:hAnsi="Libre Franklin" w:cs="Libre Franklin"/>
                <w:b/>
                <w:sz w:val="22"/>
                <w:szCs w:val="22"/>
              </w:rPr>
              <w:t>Baseline timeframe:</w:t>
            </w:r>
          </w:p>
        </w:tc>
      </w:tr>
      <w:tr w:rsidR="002E2CAA" w14:paraId="5612AA93" w14:textId="77777777">
        <w:tc>
          <w:tcPr>
            <w:tcW w:w="9350" w:type="dxa"/>
          </w:tcPr>
          <w:p w14:paraId="0000098E" w14:textId="77777777" w:rsidR="002E2CAA" w:rsidRDefault="00070DF5">
            <w:pPr>
              <w:rPr>
                <w:rFonts w:ascii="Libre Franklin" w:eastAsia="Libre Franklin" w:hAnsi="Libre Franklin" w:cs="Libre Franklin"/>
                <w:sz w:val="22"/>
                <w:szCs w:val="22"/>
              </w:rPr>
            </w:pPr>
            <w:r>
              <w:rPr>
                <w:rFonts w:ascii="Libre Franklin" w:eastAsia="Libre Franklin" w:hAnsi="Libre Franklin" w:cs="Libre Franklin"/>
                <w:b/>
                <w:sz w:val="22"/>
                <w:szCs w:val="22"/>
              </w:rPr>
              <w:t>Rationale for targets</w:t>
            </w:r>
            <w:r>
              <w:rPr>
                <w:rFonts w:ascii="Libre Franklin" w:eastAsia="Libre Franklin" w:hAnsi="Libre Franklin" w:cs="Libre Franklin"/>
                <w:sz w:val="22"/>
                <w:szCs w:val="22"/>
              </w:rPr>
              <w:t xml:space="preserve"> </w:t>
            </w:r>
            <w:r>
              <w:rPr>
                <w:rFonts w:ascii="Libre Franklin" w:eastAsia="Libre Franklin" w:hAnsi="Libre Franklin" w:cs="Libre Franklin"/>
                <w:i/>
                <w:sz w:val="22"/>
                <w:szCs w:val="22"/>
              </w:rPr>
              <w:t>(optional)</w:t>
            </w:r>
            <w:r>
              <w:rPr>
                <w:rFonts w:ascii="Libre Franklin" w:eastAsia="Libre Franklin" w:hAnsi="Libre Franklin" w:cs="Libre Franklin"/>
                <w:sz w:val="22"/>
                <w:szCs w:val="22"/>
              </w:rPr>
              <w:t>:</w:t>
            </w:r>
          </w:p>
        </w:tc>
      </w:tr>
      <w:tr w:rsidR="002E2CAA" w14:paraId="2526C02A" w14:textId="77777777">
        <w:tc>
          <w:tcPr>
            <w:tcW w:w="9350" w:type="dxa"/>
            <w:shd w:val="clear" w:color="auto" w:fill="D9D9D9"/>
          </w:tcPr>
          <w:p w14:paraId="0000098F" w14:textId="77777777" w:rsidR="002E2CAA" w:rsidRDefault="00070DF5">
            <w:pPr>
              <w:jc w:val="center"/>
              <w:rPr>
                <w:rFonts w:ascii="Libre Franklin" w:eastAsia="Libre Franklin" w:hAnsi="Libre Franklin" w:cs="Libre Franklin"/>
                <w:b/>
                <w:sz w:val="22"/>
                <w:szCs w:val="22"/>
              </w:rPr>
            </w:pPr>
            <w:r>
              <w:rPr>
                <w:rFonts w:ascii="Libre Franklin" w:eastAsia="Libre Franklin" w:hAnsi="Libre Franklin" w:cs="Libre Franklin"/>
                <w:b/>
                <w:sz w:val="22"/>
                <w:szCs w:val="22"/>
              </w:rPr>
              <w:t>DATA QUALITY ISSUES</w:t>
            </w:r>
          </w:p>
        </w:tc>
      </w:tr>
      <w:tr w:rsidR="002E2CAA" w14:paraId="5AA6E146" w14:textId="77777777">
        <w:tc>
          <w:tcPr>
            <w:tcW w:w="9350" w:type="dxa"/>
          </w:tcPr>
          <w:p w14:paraId="00000990" w14:textId="77777777" w:rsidR="002E2CAA" w:rsidRDefault="00070DF5">
            <w:pPr>
              <w:rPr>
                <w:rFonts w:ascii="Libre Franklin" w:eastAsia="Libre Franklin" w:hAnsi="Libre Franklin" w:cs="Libre Franklin"/>
                <w:b/>
                <w:sz w:val="22"/>
                <w:szCs w:val="22"/>
              </w:rPr>
            </w:pPr>
            <w:r>
              <w:rPr>
                <w:rFonts w:ascii="Libre Franklin" w:eastAsia="Libre Franklin" w:hAnsi="Libre Franklin" w:cs="Libre Franklin"/>
                <w:b/>
                <w:sz w:val="22"/>
                <w:szCs w:val="22"/>
              </w:rPr>
              <w:t>Dates of previous data quality assessments and name(s) of reviewer(s):</w:t>
            </w:r>
          </w:p>
        </w:tc>
      </w:tr>
      <w:tr w:rsidR="002E2CAA" w14:paraId="4F1D2859" w14:textId="77777777">
        <w:tc>
          <w:tcPr>
            <w:tcW w:w="9350" w:type="dxa"/>
          </w:tcPr>
          <w:p w14:paraId="00000991" w14:textId="77777777" w:rsidR="002E2CAA" w:rsidRDefault="00070DF5">
            <w:pPr>
              <w:rPr>
                <w:rFonts w:ascii="Libre Franklin" w:eastAsia="Libre Franklin" w:hAnsi="Libre Franklin" w:cs="Libre Franklin"/>
                <w:sz w:val="22"/>
                <w:szCs w:val="22"/>
              </w:rPr>
            </w:pPr>
            <w:r>
              <w:rPr>
                <w:rFonts w:ascii="Libre Franklin" w:eastAsia="Libre Franklin" w:hAnsi="Libre Franklin" w:cs="Libre Franklin"/>
                <w:b/>
                <w:sz w:val="22"/>
                <w:szCs w:val="22"/>
              </w:rPr>
              <w:t>Date of future data quality assessment</w:t>
            </w:r>
            <w:r>
              <w:rPr>
                <w:rFonts w:ascii="Libre Franklin" w:eastAsia="Libre Franklin" w:hAnsi="Libre Franklin" w:cs="Libre Franklin"/>
                <w:sz w:val="22"/>
                <w:szCs w:val="22"/>
              </w:rPr>
              <w:t xml:space="preserve"> </w:t>
            </w:r>
            <w:r>
              <w:rPr>
                <w:rFonts w:ascii="Libre Franklin" w:eastAsia="Libre Franklin" w:hAnsi="Libre Franklin" w:cs="Libre Franklin"/>
                <w:i/>
                <w:sz w:val="22"/>
                <w:szCs w:val="22"/>
              </w:rPr>
              <w:t>(optional)</w:t>
            </w:r>
            <w:r>
              <w:rPr>
                <w:rFonts w:ascii="Libre Franklin" w:eastAsia="Libre Franklin" w:hAnsi="Libre Franklin" w:cs="Libre Franklin"/>
                <w:sz w:val="22"/>
                <w:szCs w:val="22"/>
              </w:rPr>
              <w:t>:</w:t>
            </w:r>
          </w:p>
        </w:tc>
      </w:tr>
      <w:tr w:rsidR="002E2CAA" w14:paraId="2CA1CA15" w14:textId="77777777">
        <w:tc>
          <w:tcPr>
            <w:tcW w:w="9350" w:type="dxa"/>
          </w:tcPr>
          <w:p w14:paraId="00000992" w14:textId="77777777" w:rsidR="002E2CAA" w:rsidRDefault="00070DF5">
            <w:pPr>
              <w:rPr>
                <w:rFonts w:ascii="Libre Franklin" w:eastAsia="Libre Franklin" w:hAnsi="Libre Franklin" w:cs="Libre Franklin"/>
                <w:b/>
                <w:sz w:val="22"/>
                <w:szCs w:val="22"/>
              </w:rPr>
            </w:pPr>
            <w:r>
              <w:rPr>
                <w:rFonts w:ascii="Libre Franklin" w:eastAsia="Libre Franklin" w:hAnsi="Libre Franklin" w:cs="Libre Franklin"/>
                <w:b/>
                <w:sz w:val="22"/>
                <w:szCs w:val="22"/>
              </w:rPr>
              <w:t>Known data limitations:</w:t>
            </w:r>
          </w:p>
        </w:tc>
      </w:tr>
      <w:tr w:rsidR="002E2CAA" w14:paraId="55D242BF" w14:textId="77777777">
        <w:tc>
          <w:tcPr>
            <w:tcW w:w="9350" w:type="dxa"/>
            <w:shd w:val="clear" w:color="auto" w:fill="D9D9D9"/>
          </w:tcPr>
          <w:p w14:paraId="00000993" w14:textId="77777777" w:rsidR="002E2CAA" w:rsidRDefault="00070DF5">
            <w:pPr>
              <w:jc w:val="center"/>
              <w:rPr>
                <w:rFonts w:ascii="Libre Franklin" w:eastAsia="Libre Franklin" w:hAnsi="Libre Franklin" w:cs="Libre Franklin"/>
                <w:b/>
                <w:sz w:val="22"/>
                <w:szCs w:val="22"/>
              </w:rPr>
            </w:pPr>
            <w:r>
              <w:rPr>
                <w:rFonts w:ascii="Libre Franklin" w:eastAsia="Libre Franklin" w:hAnsi="Libre Franklin" w:cs="Libre Franklin"/>
                <w:b/>
                <w:sz w:val="22"/>
                <w:szCs w:val="22"/>
              </w:rPr>
              <w:t>CHANGES TO INDICATOR</w:t>
            </w:r>
          </w:p>
        </w:tc>
      </w:tr>
      <w:tr w:rsidR="002E2CAA" w14:paraId="7E577F49" w14:textId="77777777">
        <w:tc>
          <w:tcPr>
            <w:tcW w:w="9350" w:type="dxa"/>
          </w:tcPr>
          <w:p w14:paraId="00000994" w14:textId="77777777" w:rsidR="002E2CAA" w:rsidRDefault="00070DF5">
            <w:pPr>
              <w:rPr>
                <w:rFonts w:ascii="Libre Franklin" w:eastAsia="Libre Franklin" w:hAnsi="Libre Franklin" w:cs="Libre Franklin"/>
                <w:b/>
                <w:sz w:val="22"/>
                <w:szCs w:val="22"/>
              </w:rPr>
            </w:pPr>
            <w:r>
              <w:rPr>
                <w:rFonts w:ascii="Libre Franklin" w:eastAsia="Libre Franklin" w:hAnsi="Libre Franklin" w:cs="Libre Franklin"/>
                <w:b/>
                <w:sz w:val="22"/>
                <w:szCs w:val="22"/>
              </w:rPr>
              <w:t>Changes to indicator:</w:t>
            </w:r>
          </w:p>
        </w:tc>
      </w:tr>
      <w:tr w:rsidR="002E2CAA" w14:paraId="7DBB14EB" w14:textId="77777777">
        <w:tc>
          <w:tcPr>
            <w:tcW w:w="9350" w:type="dxa"/>
          </w:tcPr>
          <w:p w14:paraId="00000995" w14:textId="77777777" w:rsidR="002E2CAA" w:rsidRDefault="00070DF5">
            <w:pPr>
              <w:rPr>
                <w:rFonts w:ascii="Libre Franklin" w:eastAsia="Libre Franklin" w:hAnsi="Libre Franklin" w:cs="Libre Franklin"/>
                <w:sz w:val="22"/>
                <w:szCs w:val="22"/>
              </w:rPr>
            </w:pPr>
            <w:r>
              <w:rPr>
                <w:rFonts w:ascii="Libre Franklin" w:eastAsia="Libre Franklin" w:hAnsi="Libre Franklin" w:cs="Libre Franklin"/>
                <w:b/>
                <w:sz w:val="22"/>
                <w:szCs w:val="22"/>
              </w:rPr>
              <w:t>Other notes</w:t>
            </w:r>
            <w:r>
              <w:rPr>
                <w:rFonts w:ascii="Libre Franklin" w:eastAsia="Libre Franklin" w:hAnsi="Libre Franklin" w:cs="Libre Franklin"/>
                <w:sz w:val="22"/>
                <w:szCs w:val="22"/>
              </w:rPr>
              <w:t xml:space="preserve"> </w:t>
            </w:r>
            <w:r>
              <w:rPr>
                <w:rFonts w:ascii="Libre Franklin" w:eastAsia="Libre Franklin" w:hAnsi="Libre Franklin" w:cs="Libre Franklin"/>
                <w:i/>
                <w:sz w:val="22"/>
                <w:szCs w:val="22"/>
              </w:rPr>
              <w:t>(optional)</w:t>
            </w:r>
            <w:r>
              <w:rPr>
                <w:rFonts w:ascii="Libre Franklin" w:eastAsia="Libre Franklin" w:hAnsi="Libre Franklin" w:cs="Libre Franklin"/>
                <w:sz w:val="22"/>
                <w:szCs w:val="22"/>
              </w:rPr>
              <w:t>:</w:t>
            </w:r>
          </w:p>
        </w:tc>
      </w:tr>
      <w:tr w:rsidR="002E2CAA" w14:paraId="0D1E6FE3" w14:textId="77777777">
        <w:tc>
          <w:tcPr>
            <w:tcW w:w="9350" w:type="dxa"/>
            <w:shd w:val="clear" w:color="auto" w:fill="D9D9D9"/>
          </w:tcPr>
          <w:p w14:paraId="00000996" w14:textId="77777777" w:rsidR="002E2CAA" w:rsidRDefault="00070DF5">
            <w:pPr>
              <w:jc w:val="center"/>
              <w:rPr>
                <w:rFonts w:ascii="Libre Franklin" w:eastAsia="Libre Franklin" w:hAnsi="Libre Franklin" w:cs="Libre Franklin"/>
                <w:b/>
                <w:sz w:val="22"/>
                <w:szCs w:val="22"/>
              </w:rPr>
            </w:pPr>
            <w:r>
              <w:rPr>
                <w:rFonts w:ascii="Libre Franklin" w:eastAsia="Libre Franklin" w:hAnsi="Libre Franklin" w:cs="Libre Franklin"/>
                <w:b/>
                <w:sz w:val="22"/>
                <w:szCs w:val="22"/>
              </w:rPr>
              <w:t>THIS SHEET WAS LAST UPDATED ON:</w:t>
            </w:r>
          </w:p>
        </w:tc>
      </w:tr>
    </w:tbl>
    <w:p w14:paraId="00000997" w14:textId="77777777" w:rsidR="002E2CAA" w:rsidRDefault="002E2CAA">
      <w:pPr>
        <w:rPr>
          <w:color w:val="0D76FF"/>
          <w:sz w:val="24"/>
          <w:szCs w:val="24"/>
        </w:rPr>
      </w:pPr>
    </w:p>
    <w:p w14:paraId="00000998" w14:textId="77777777" w:rsidR="002E2CAA" w:rsidRDefault="00070DF5">
      <w:pPr>
        <w:rPr>
          <w:color w:val="0D76FF"/>
          <w:sz w:val="24"/>
          <w:szCs w:val="24"/>
        </w:rPr>
      </w:pPr>
      <w:r>
        <w:br w:type="page"/>
      </w:r>
    </w:p>
    <w:p w14:paraId="00000999" w14:textId="77777777" w:rsidR="002E2CAA" w:rsidRDefault="00070DF5">
      <w:pPr>
        <w:numPr>
          <w:ilvl w:val="1"/>
          <w:numId w:val="25"/>
        </w:numPr>
        <w:pBdr>
          <w:top w:val="nil"/>
          <w:left w:val="nil"/>
          <w:bottom w:val="nil"/>
          <w:right w:val="nil"/>
          <w:between w:val="nil"/>
        </w:pBdr>
        <w:spacing w:before="60" w:after="60"/>
        <w:ind w:left="720"/>
        <w:rPr>
          <w:b/>
          <w:color w:val="0D76FF"/>
          <w:sz w:val="24"/>
          <w:szCs w:val="24"/>
        </w:rPr>
      </w:pPr>
      <w:r>
        <w:rPr>
          <w:color w:val="0D76FF"/>
          <w:sz w:val="24"/>
          <w:szCs w:val="24"/>
        </w:rPr>
        <w:lastRenderedPageBreak/>
        <w:t>STANDARD INDICATOR REFERENCE SHEET</w:t>
      </w:r>
    </w:p>
    <w:p w14:paraId="0000099A" w14:textId="77777777" w:rsidR="002E2CAA" w:rsidRDefault="002E2CAA">
      <w:pPr>
        <w:pBdr>
          <w:top w:val="nil"/>
          <w:left w:val="nil"/>
          <w:bottom w:val="nil"/>
          <w:right w:val="nil"/>
          <w:between w:val="nil"/>
        </w:pBdr>
        <w:spacing w:before="60" w:after="60"/>
        <w:ind w:left="720" w:hanging="360"/>
        <w:rPr>
          <w:b/>
          <w:color w:val="0D76FF"/>
          <w:sz w:val="24"/>
          <w:szCs w:val="24"/>
        </w:rPr>
      </w:pPr>
    </w:p>
    <w:tbl>
      <w:tblPr>
        <w:tblStyle w:val="aff3"/>
        <w:tblW w:w="9265" w:type="dxa"/>
        <w:tblBorders>
          <w:top w:val="single" w:sz="4" w:space="0" w:color="0D76FF"/>
          <w:left w:val="single" w:sz="4" w:space="0" w:color="0D76FF"/>
          <w:bottom w:val="single" w:sz="4" w:space="0" w:color="0D76FF"/>
          <w:right w:val="single" w:sz="4" w:space="0" w:color="0D76FF"/>
          <w:insideH w:val="single" w:sz="4" w:space="0" w:color="0D76FF"/>
          <w:insideV w:val="single" w:sz="4" w:space="0" w:color="0D76FF"/>
        </w:tblBorders>
        <w:tblLayout w:type="fixed"/>
        <w:tblLook w:val="0400" w:firstRow="0" w:lastRow="0" w:firstColumn="0" w:lastColumn="0" w:noHBand="0" w:noVBand="1"/>
      </w:tblPr>
      <w:tblGrid>
        <w:gridCol w:w="1705"/>
        <w:gridCol w:w="7560"/>
      </w:tblGrid>
      <w:tr w:rsidR="002E2CAA" w14:paraId="63B71C52" w14:textId="77777777">
        <w:trPr>
          <w:trHeight w:val="144"/>
        </w:trPr>
        <w:tc>
          <w:tcPr>
            <w:tcW w:w="1705" w:type="dxa"/>
            <w:shd w:val="clear" w:color="auto" w:fill="F2F2F2"/>
          </w:tcPr>
          <w:p w14:paraId="0000099B" w14:textId="77777777" w:rsidR="002E2CAA" w:rsidRDefault="00070DF5">
            <w:pPr>
              <w:pBdr>
                <w:top w:val="nil"/>
                <w:left w:val="nil"/>
                <w:bottom w:val="nil"/>
                <w:right w:val="nil"/>
                <w:between w:val="nil"/>
              </w:pBdr>
              <w:spacing w:before="80" w:after="80" w:line="192" w:lineRule="auto"/>
              <w:ind w:left="29"/>
            </w:pPr>
            <w:r>
              <w:rPr>
                <w:b/>
                <w:sz w:val="18"/>
                <w:szCs w:val="18"/>
              </w:rPr>
              <w:t>Indicator name and number</w:t>
            </w:r>
          </w:p>
        </w:tc>
        <w:tc>
          <w:tcPr>
            <w:tcW w:w="7560" w:type="dxa"/>
            <w:shd w:val="clear" w:color="auto" w:fill="auto"/>
          </w:tcPr>
          <w:p w14:paraId="0000099C" w14:textId="77777777" w:rsidR="002E2CAA" w:rsidRDefault="002E2CAA">
            <w:pPr>
              <w:pBdr>
                <w:top w:val="nil"/>
                <w:left w:val="nil"/>
                <w:bottom w:val="nil"/>
                <w:right w:val="nil"/>
                <w:between w:val="nil"/>
              </w:pBdr>
              <w:spacing w:before="80" w:after="80" w:line="192" w:lineRule="auto"/>
              <w:rPr>
                <w:color w:val="FFFFFF"/>
              </w:rPr>
            </w:pPr>
          </w:p>
        </w:tc>
      </w:tr>
      <w:tr w:rsidR="002E2CAA" w14:paraId="02C67339" w14:textId="77777777">
        <w:trPr>
          <w:trHeight w:val="144"/>
        </w:trPr>
        <w:tc>
          <w:tcPr>
            <w:tcW w:w="1705" w:type="dxa"/>
            <w:shd w:val="clear" w:color="auto" w:fill="F2F2F2"/>
          </w:tcPr>
          <w:p w14:paraId="0000099D" w14:textId="77777777" w:rsidR="002E2CAA" w:rsidRDefault="00070DF5">
            <w:pPr>
              <w:pBdr>
                <w:top w:val="nil"/>
                <w:left w:val="nil"/>
                <w:bottom w:val="nil"/>
                <w:right w:val="nil"/>
                <w:between w:val="nil"/>
              </w:pBdr>
              <w:spacing w:before="80" w:after="80" w:line="192" w:lineRule="auto"/>
              <w:rPr>
                <w:sz w:val="18"/>
                <w:szCs w:val="18"/>
              </w:rPr>
            </w:pPr>
            <w:r>
              <w:rPr>
                <w:b/>
                <w:sz w:val="18"/>
                <w:szCs w:val="18"/>
              </w:rPr>
              <w:t>Definition</w:t>
            </w:r>
          </w:p>
        </w:tc>
        <w:tc>
          <w:tcPr>
            <w:tcW w:w="7560" w:type="dxa"/>
            <w:shd w:val="clear" w:color="auto" w:fill="auto"/>
          </w:tcPr>
          <w:p w14:paraId="0000099E" w14:textId="77777777" w:rsidR="002E2CAA" w:rsidRDefault="002E2CAA">
            <w:pPr>
              <w:widowControl/>
              <w:pBdr>
                <w:top w:val="nil"/>
                <w:left w:val="nil"/>
                <w:bottom w:val="nil"/>
                <w:right w:val="nil"/>
                <w:between w:val="nil"/>
              </w:pBdr>
              <w:spacing w:before="60" w:after="60" w:line="210" w:lineRule="auto"/>
              <w:ind w:right="187"/>
              <w:rPr>
                <w:sz w:val="18"/>
                <w:szCs w:val="18"/>
              </w:rPr>
            </w:pPr>
          </w:p>
        </w:tc>
      </w:tr>
      <w:tr w:rsidR="002E2CAA" w14:paraId="123F07BC" w14:textId="77777777">
        <w:trPr>
          <w:trHeight w:val="144"/>
        </w:trPr>
        <w:tc>
          <w:tcPr>
            <w:tcW w:w="1705" w:type="dxa"/>
            <w:shd w:val="clear" w:color="auto" w:fill="F2F2F2"/>
          </w:tcPr>
          <w:p w14:paraId="0000099F" w14:textId="77777777" w:rsidR="002E2CAA" w:rsidRDefault="00070DF5">
            <w:pPr>
              <w:pBdr>
                <w:top w:val="nil"/>
                <w:left w:val="nil"/>
                <w:bottom w:val="nil"/>
                <w:right w:val="nil"/>
                <w:between w:val="nil"/>
              </w:pBdr>
              <w:spacing w:before="80" w:after="80" w:line="192" w:lineRule="auto"/>
            </w:pPr>
            <w:r>
              <w:rPr>
                <w:b/>
                <w:sz w:val="18"/>
                <w:szCs w:val="18"/>
              </w:rPr>
              <w:t>Numerator</w:t>
            </w:r>
          </w:p>
        </w:tc>
        <w:tc>
          <w:tcPr>
            <w:tcW w:w="7560" w:type="dxa"/>
            <w:shd w:val="clear" w:color="auto" w:fill="auto"/>
          </w:tcPr>
          <w:p w14:paraId="000009A0" w14:textId="77777777" w:rsidR="002E2CAA" w:rsidRDefault="002E2CAA">
            <w:pPr>
              <w:widowControl/>
              <w:pBdr>
                <w:top w:val="nil"/>
                <w:left w:val="nil"/>
                <w:bottom w:val="nil"/>
                <w:right w:val="nil"/>
                <w:between w:val="nil"/>
              </w:pBdr>
              <w:spacing w:before="60" w:after="60" w:line="210" w:lineRule="auto"/>
              <w:ind w:right="187"/>
              <w:rPr>
                <w:sz w:val="18"/>
                <w:szCs w:val="18"/>
              </w:rPr>
            </w:pPr>
          </w:p>
        </w:tc>
      </w:tr>
      <w:tr w:rsidR="002E2CAA" w14:paraId="1718695B" w14:textId="77777777">
        <w:trPr>
          <w:trHeight w:val="144"/>
        </w:trPr>
        <w:tc>
          <w:tcPr>
            <w:tcW w:w="1705" w:type="dxa"/>
            <w:shd w:val="clear" w:color="auto" w:fill="F2F2F2"/>
          </w:tcPr>
          <w:p w14:paraId="000009A1" w14:textId="77777777" w:rsidR="002E2CAA" w:rsidRDefault="00070DF5">
            <w:pPr>
              <w:pBdr>
                <w:top w:val="nil"/>
                <w:left w:val="nil"/>
                <w:bottom w:val="nil"/>
                <w:right w:val="nil"/>
                <w:between w:val="nil"/>
              </w:pBdr>
              <w:spacing w:before="80" w:after="80" w:line="192" w:lineRule="auto"/>
            </w:pPr>
            <w:r>
              <w:rPr>
                <w:b/>
                <w:sz w:val="18"/>
                <w:szCs w:val="18"/>
              </w:rPr>
              <w:t>Denominator</w:t>
            </w:r>
          </w:p>
        </w:tc>
        <w:tc>
          <w:tcPr>
            <w:tcW w:w="7560" w:type="dxa"/>
            <w:shd w:val="clear" w:color="auto" w:fill="auto"/>
          </w:tcPr>
          <w:p w14:paraId="000009A2" w14:textId="77777777" w:rsidR="002E2CAA" w:rsidRDefault="002E2CAA">
            <w:pPr>
              <w:widowControl/>
              <w:pBdr>
                <w:top w:val="nil"/>
                <w:left w:val="nil"/>
                <w:bottom w:val="nil"/>
                <w:right w:val="nil"/>
                <w:between w:val="nil"/>
              </w:pBdr>
              <w:spacing w:before="60" w:after="60" w:line="210" w:lineRule="auto"/>
              <w:ind w:right="187"/>
            </w:pPr>
          </w:p>
        </w:tc>
      </w:tr>
      <w:tr w:rsidR="002E2CAA" w14:paraId="1E8E7910" w14:textId="77777777">
        <w:trPr>
          <w:trHeight w:val="144"/>
        </w:trPr>
        <w:tc>
          <w:tcPr>
            <w:tcW w:w="1705" w:type="dxa"/>
            <w:shd w:val="clear" w:color="auto" w:fill="F2F2F2"/>
          </w:tcPr>
          <w:p w14:paraId="000009A3" w14:textId="77777777" w:rsidR="002E2CAA" w:rsidRDefault="00070DF5">
            <w:pPr>
              <w:pBdr>
                <w:top w:val="nil"/>
                <w:left w:val="nil"/>
                <w:bottom w:val="nil"/>
                <w:right w:val="nil"/>
                <w:between w:val="nil"/>
              </w:pBdr>
              <w:spacing w:before="80" w:after="80" w:line="192" w:lineRule="auto"/>
            </w:pPr>
            <w:r>
              <w:rPr>
                <w:b/>
                <w:sz w:val="18"/>
                <w:szCs w:val="18"/>
              </w:rPr>
              <w:t>Category</w:t>
            </w:r>
          </w:p>
        </w:tc>
        <w:tc>
          <w:tcPr>
            <w:tcW w:w="7560" w:type="dxa"/>
            <w:shd w:val="clear" w:color="auto" w:fill="auto"/>
          </w:tcPr>
          <w:p w14:paraId="000009A4" w14:textId="77777777" w:rsidR="002E2CAA" w:rsidRDefault="00070DF5">
            <w:pPr>
              <w:widowControl/>
              <w:pBdr>
                <w:top w:val="nil"/>
                <w:left w:val="nil"/>
                <w:bottom w:val="nil"/>
                <w:right w:val="nil"/>
                <w:between w:val="nil"/>
              </w:pBdr>
              <w:spacing w:before="60" w:after="60" w:line="210" w:lineRule="auto"/>
              <w:ind w:right="187"/>
              <w:rPr>
                <w:i/>
                <w:color w:val="000000"/>
                <w:sz w:val="18"/>
                <w:szCs w:val="18"/>
              </w:rPr>
            </w:pPr>
            <w:r>
              <w:rPr>
                <w:i/>
              </w:rPr>
              <w:t>(reach, cure, prevent, sustain, or innovate)</w:t>
            </w:r>
          </w:p>
        </w:tc>
      </w:tr>
      <w:tr w:rsidR="002E2CAA" w14:paraId="5AC72CB5" w14:textId="77777777">
        <w:trPr>
          <w:trHeight w:val="144"/>
        </w:trPr>
        <w:tc>
          <w:tcPr>
            <w:tcW w:w="1705" w:type="dxa"/>
            <w:shd w:val="clear" w:color="auto" w:fill="F2F2F2"/>
          </w:tcPr>
          <w:p w14:paraId="000009A5" w14:textId="77777777" w:rsidR="002E2CAA" w:rsidRDefault="00070DF5">
            <w:pPr>
              <w:pBdr>
                <w:top w:val="nil"/>
                <w:left w:val="nil"/>
                <w:bottom w:val="nil"/>
                <w:right w:val="nil"/>
                <w:between w:val="nil"/>
              </w:pBdr>
              <w:spacing w:before="80" w:after="80" w:line="192" w:lineRule="auto"/>
            </w:pPr>
            <w:r>
              <w:rPr>
                <w:b/>
                <w:sz w:val="18"/>
                <w:szCs w:val="18"/>
              </w:rPr>
              <w:t xml:space="preserve">Indicator type </w:t>
            </w:r>
          </w:p>
        </w:tc>
        <w:tc>
          <w:tcPr>
            <w:tcW w:w="7560" w:type="dxa"/>
            <w:shd w:val="clear" w:color="auto" w:fill="auto"/>
          </w:tcPr>
          <w:p w14:paraId="000009A6" w14:textId="77777777" w:rsidR="002E2CAA" w:rsidRDefault="00070DF5">
            <w:pPr>
              <w:widowControl/>
              <w:pBdr>
                <w:top w:val="nil"/>
                <w:left w:val="nil"/>
                <w:bottom w:val="nil"/>
                <w:right w:val="nil"/>
                <w:between w:val="nil"/>
              </w:pBdr>
              <w:spacing w:before="60" w:after="60" w:line="210" w:lineRule="auto"/>
              <w:ind w:right="187"/>
              <w:rPr>
                <w:i/>
                <w:color w:val="000000"/>
                <w:sz w:val="18"/>
                <w:szCs w:val="18"/>
              </w:rPr>
            </w:pPr>
            <w:r>
              <w:rPr>
                <w:i/>
              </w:rPr>
              <w:t>(output, outcome, impact)</w:t>
            </w:r>
          </w:p>
        </w:tc>
      </w:tr>
      <w:tr w:rsidR="002E2CAA" w14:paraId="260B0A0D" w14:textId="77777777">
        <w:trPr>
          <w:trHeight w:val="144"/>
        </w:trPr>
        <w:tc>
          <w:tcPr>
            <w:tcW w:w="1705" w:type="dxa"/>
            <w:shd w:val="clear" w:color="auto" w:fill="F2F2F2"/>
          </w:tcPr>
          <w:p w14:paraId="000009A7" w14:textId="77777777" w:rsidR="002E2CAA" w:rsidRDefault="00070DF5">
            <w:pPr>
              <w:pBdr>
                <w:top w:val="nil"/>
                <w:left w:val="nil"/>
                <w:bottom w:val="nil"/>
                <w:right w:val="nil"/>
                <w:between w:val="nil"/>
              </w:pBdr>
              <w:spacing w:before="80" w:after="80" w:line="192" w:lineRule="auto"/>
              <w:rPr>
                <w:b/>
                <w:sz w:val="18"/>
                <w:szCs w:val="18"/>
              </w:rPr>
            </w:pPr>
            <w:r>
              <w:rPr>
                <w:b/>
                <w:sz w:val="18"/>
                <w:szCs w:val="18"/>
              </w:rPr>
              <w:t>PBMEF level</w:t>
            </w:r>
          </w:p>
        </w:tc>
        <w:tc>
          <w:tcPr>
            <w:tcW w:w="7560" w:type="dxa"/>
            <w:shd w:val="clear" w:color="auto" w:fill="auto"/>
          </w:tcPr>
          <w:p w14:paraId="000009A8" w14:textId="77777777" w:rsidR="002E2CAA" w:rsidRDefault="00070DF5">
            <w:pPr>
              <w:widowControl/>
              <w:pBdr>
                <w:top w:val="nil"/>
                <w:left w:val="nil"/>
                <w:bottom w:val="nil"/>
                <w:right w:val="nil"/>
                <w:between w:val="nil"/>
              </w:pBdr>
              <w:spacing w:before="60" w:after="60" w:line="210" w:lineRule="auto"/>
              <w:ind w:right="187"/>
              <w:rPr>
                <w:i/>
                <w:color w:val="000000"/>
                <w:sz w:val="18"/>
                <w:szCs w:val="18"/>
              </w:rPr>
            </w:pPr>
            <w:r>
              <w:rPr>
                <w:i/>
              </w:rPr>
              <w:t xml:space="preserve">(core, core plus, national, or project) </w:t>
            </w:r>
          </w:p>
        </w:tc>
      </w:tr>
      <w:tr w:rsidR="002E2CAA" w14:paraId="108D5696" w14:textId="77777777">
        <w:trPr>
          <w:trHeight w:val="144"/>
        </w:trPr>
        <w:tc>
          <w:tcPr>
            <w:tcW w:w="1705" w:type="dxa"/>
            <w:shd w:val="clear" w:color="auto" w:fill="F2F2F2"/>
          </w:tcPr>
          <w:p w14:paraId="000009A9" w14:textId="77777777" w:rsidR="002E2CAA" w:rsidRDefault="00070DF5">
            <w:pPr>
              <w:pBdr>
                <w:top w:val="nil"/>
                <w:left w:val="nil"/>
                <w:bottom w:val="nil"/>
                <w:right w:val="nil"/>
                <w:between w:val="nil"/>
              </w:pBdr>
              <w:spacing w:before="80" w:after="80" w:line="192" w:lineRule="auto"/>
              <w:rPr>
                <w:b/>
                <w:sz w:val="18"/>
                <w:szCs w:val="18"/>
              </w:rPr>
            </w:pPr>
            <w:r>
              <w:rPr>
                <w:b/>
                <w:sz w:val="18"/>
                <w:szCs w:val="18"/>
              </w:rPr>
              <w:t>Unit of measure</w:t>
            </w:r>
          </w:p>
        </w:tc>
        <w:tc>
          <w:tcPr>
            <w:tcW w:w="7560" w:type="dxa"/>
            <w:shd w:val="clear" w:color="auto" w:fill="auto"/>
          </w:tcPr>
          <w:p w14:paraId="000009AA" w14:textId="77777777" w:rsidR="002E2CAA" w:rsidRDefault="00070DF5">
            <w:pPr>
              <w:widowControl/>
              <w:pBdr>
                <w:top w:val="nil"/>
                <w:left w:val="nil"/>
                <w:bottom w:val="nil"/>
                <w:right w:val="nil"/>
                <w:between w:val="nil"/>
              </w:pBdr>
              <w:spacing w:before="60" w:after="60" w:line="210" w:lineRule="auto"/>
              <w:ind w:right="187"/>
              <w:rPr>
                <w:i/>
                <w:sz w:val="18"/>
                <w:szCs w:val="18"/>
              </w:rPr>
            </w:pPr>
            <w:r>
              <w:rPr>
                <w:i/>
              </w:rPr>
              <w:t>(ex. percent of cases, number of people)</w:t>
            </w:r>
          </w:p>
        </w:tc>
      </w:tr>
      <w:tr w:rsidR="002E2CAA" w14:paraId="193F855F" w14:textId="77777777">
        <w:trPr>
          <w:trHeight w:val="144"/>
        </w:trPr>
        <w:tc>
          <w:tcPr>
            <w:tcW w:w="1705" w:type="dxa"/>
            <w:shd w:val="clear" w:color="auto" w:fill="F2F2F2"/>
          </w:tcPr>
          <w:p w14:paraId="000009AB" w14:textId="77777777" w:rsidR="002E2CAA" w:rsidRDefault="00070DF5">
            <w:pPr>
              <w:pBdr>
                <w:top w:val="nil"/>
                <w:left w:val="nil"/>
                <w:bottom w:val="nil"/>
                <w:right w:val="nil"/>
                <w:between w:val="nil"/>
              </w:pBdr>
              <w:spacing w:before="80" w:after="80" w:line="192" w:lineRule="auto"/>
              <w:rPr>
                <w:b/>
                <w:sz w:val="18"/>
                <w:szCs w:val="18"/>
              </w:rPr>
            </w:pPr>
            <w:r>
              <w:rPr>
                <w:b/>
                <w:sz w:val="18"/>
                <w:szCs w:val="18"/>
              </w:rPr>
              <w:t>Data type</w:t>
            </w:r>
          </w:p>
        </w:tc>
        <w:tc>
          <w:tcPr>
            <w:tcW w:w="7560" w:type="dxa"/>
            <w:shd w:val="clear" w:color="auto" w:fill="auto"/>
          </w:tcPr>
          <w:p w14:paraId="000009AC" w14:textId="77777777" w:rsidR="002E2CAA" w:rsidRDefault="00070DF5">
            <w:pPr>
              <w:widowControl/>
              <w:pBdr>
                <w:top w:val="nil"/>
                <w:left w:val="nil"/>
                <w:bottom w:val="nil"/>
                <w:right w:val="nil"/>
                <w:between w:val="nil"/>
              </w:pBdr>
              <w:spacing w:before="60" w:after="60" w:line="210" w:lineRule="auto"/>
              <w:ind w:right="187"/>
              <w:rPr>
                <w:i/>
                <w:sz w:val="18"/>
                <w:szCs w:val="18"/>
              </w:rPr>
            </w:pPr>
            <w:r>
              <w:rPr>
                <w:i/>
              </w:rPr>
              <w:t>(ex. percentage)</w:t>
            </w:r>
          </w:p>
        </w:tc>
      </w:tr>
      <w:tr w:rsidR="002E2CAA" w14:paraId="34EC4EED" w14:textId="77777777">
        <w:trPr>
          <w:trHeight w:val="144"/>
        </w:trPr>
        <w:tc>
          <w:tcPr>
            <w:tcW w:w="1705" w:type="dxa"/>
            <w:shd w:val="clear" w:color="auto" w:fill="F2F2F2"/>
          </w:tcPr>
          <w:p w14:paraId="000009AD" w14:textId="77777777" w:rsidR="002E2CAA" w:rsidRDefault="00070DF5">
            <w:pPr>
              <w:pBdr>
                <w:top w:val="nil"/>
                <w:left w:val="nil"/>
                <w:bottom w:val="nil"/>
                <w:right w:val="nil"/>
                <w:between w:val="nil"/>
              </w:pBdr>
              <w:spacing w:before="80" w:after="80" w:line="192" w:lineRule="auto"/>
              <w:rPr>
                <w:b/>
                <w:sz w:val="18"/>
                <w:szCs w:val="18"/>
              </w:rPr>
            </w:pPr>
            <w:r>
              <w:rPr>
                <w:b/>
                <w:sz w:val="18"/>
                <w:szCs w:val="18"/>
              </w:rPr>
              <w:t>Potential disaggregation(s)</w:t>
            </w:r>
          </w:p>
        </w:tc>
        <w:tc>
          <w:tcPr>
            <w:tcW w:w="7560" w:type="dxa"/>
            <w:shd w:val="clear" w:color="auto" w:fill="auto"/>
          </w:tcPr>
          <w:p w14:paraId="000009AE" w14:textId="77777777" w:rsidR="002E2CAA" w:rsidRDefault="00070DF5">
            <w:pPr>
              <w:widowControl/>
              <w:pBdr>
                <w:top w:val="nil"/>
                <w:left w:val="nil"/>
                <w:bottom w:val="nil"/>
                <w:right w:val="nil"/>
                <w:between w:val="nil"/>
              </w:pBdr>
              <w:spacing w:before="60" w:after="60" w:line="210" w:lineRule="auto"/>
              <w:ind w:right="187"/>
              <w:rPr>
                <w:i/>
                <w:sz w:val="18"/>
                <w:szCs w:val="18"/>
              </w:rPr>
            </w:pPr>
            <w:r>
              <w:rPr>
                <w:i/>
              </w:rPr>
              <w:t xml:space="preserve">(ex. age, sex, public or private facility) </w:t>
            </w:r>
          </w:p>
        </w:tc>
      </w:tr>
      <w:tr w:rsidR="002E2CAA" w14:paraId="689CA386" w14:textId="77777777">
        <w:trPr>
          <w:trHeight w:val="144"/>
        </w:trPr>
        <w:tc>
          <w:tcPr>
            <w:tcW w:w="1705" w:type="dxa"/>
            <w:shd w:val="clear" w:color="auto" w:fill="F2F2F2"/>
          </w:tcPr>
          <w:p w14:paraId="000009AF" w14:textId="77777777" w:rsidR="002E2CAA" w:rsidRDefault="00070DF5">
            <w:pPr>
              <w:pBdr>
                <w:top w:val="nil"/>
                <w:left w:val="nil"/>
                <w:bottom w:val="nil"/>
                <w:right w:val="nil"/>
                <w:between w:val="nil"/>
              </w:pBdr>
              <w:spacing w:before="80" w:after="80" w:line="192" w:lineRule="auto"/>
              <w:rPr>
                <w:b/>
                <w:sz w:val="18"/>
                <w:szCs w:val="18"/>
              </w:rPr>
            </w:pPr>
            <w:r>
              <w:rPr>
                <w:b/>
                <w:sz w:val="18"/>
                <w:szCs w:val="18"/>
              </w:rPr>
              <w:t>Reporting level</w:t>
            </w:r>
          </w:p>
        </w:tc>
        <w:tc>
          <w:tcPr>
            <w:tcW w:w="7560" w:type="dxa"/>
            <w:shd w:val="clear" w:color="auto" w:fill="auto"/>
          </w:tcPr>
          <w:p w14:paraId="000009B0" w14:textId="77777777" w:rsidR="002E2CAA" w:rsidRDefault="00070DF5">
            <w:pPr>
              <w:widowControl/>
              <w:pBdr>
                <w:top w:val="nil"/>
                <w:left w:val="nil"/>
                <w:bottom w:val="nil"/>
                <w:right w:val="nil"/>
                <w:between w:val="nil"/>
              </w:pBdr>
              <w:spacing w:before="60" w:after="60" w:line="210" w:lineRule="auto"/>
              <w:ind w:right="187"/>
              <w:rPr>
                <w:i/>
                <w:sz w:val="18"/>
                <w:szCs w:val="18"/>
              </w:rPr>
            </w:pPr>
            <w:r>
              <w:rPr>
                <w:i/>
              </w:rPr>
              <w:t>(recommendation based on indicator and indicator level)</w:t>
            </w:r>
          </w:p>
        </w:tc>
      </w:tr>
      <w:tr w:rsidR="002E2CAA" w14:paraId="5C3A4C2E" w14:textId="77777777">
        <w:trPr>
          <w:trHeight w:val="144"/>
        </w:trPr>
        <w:tc>
          <w:tcPr>
            <w:tcW w:w="1705" w:type="dxa"/>
            <w:shd w:val="clear" w:color="auto" w:fill="F2F2F2"/>
          </w:tcPr>
          <w:p w14:paraId="000009B1" w14:textId="77777777" w:rsidR="002E2CAA" w:rsidRDefault="00070DF5">
            <w:pPr>
              <w:pBdr>
                <w:top w:val="nil"/>
                <w:left w:val="nil"/>
                <w:bottom w:val="nil"/>
                <w:right w:val="nil"/>
                <w:between w:val="nil"/>
              </w:pBdr>
              <w:spacing w:before="80" w:after="80" w:line="192" w:lineRule="auto"/>
            </w:pPr>
            <w:r>
              <w:rPr>
                <w:b/>
                <w:sz w:val="18"/>
                <w:szCs w:val="18"/>
              </w:rPr>
              <w:t>Reporting frequency</w:t>
            </w:r>
          </w:p>
        </w:tc>
        <w:tc>
          <w:tcPr>
            <w:tcW w:w="7560" w:type="dxa"/>
            <w:shd w:val="clear" w:color="auto" w:fill="auto"/>
          </w:tcPr>
          <w:p w14:paraId="000009B2" w14:textId="77777777" w:rsidR="002E2CAA" w:rsidRDefault="00070DF5">
            <w:pPr>
              <w:widowControl/>
              <w:pBdr>
                <w:top w:val="nil"/>
                <w:left w:val="nil"/>
                <w:bottom w:val="nil"/>
                <w:right w:val="nil"/>
                <w:between w:val="nil"/>
              </w:pBdr>
              <w:spacing w:before="60" w:after="60" w:line="210" w:lineRule="auto"/>
              <w:ind w:right="187"/>
              <w:rPr>
                <w:i/>
              </w:rPr>
            </w:pPr>
            <w:r>
              <w:rPr>
                <w:i/>
              </w:rPr>
              <w:t>(recommendation based on indicator and indicator level)</w:t>
            </w:r>
          </w:p>
        </w:tc>
      </w:tr>
      <w:tr w:rsidR="002E2CAA" w14:paraId="43896E42" w14:textId="77777777">
        <w:trPr>
          <w:trHeight w:val="144"/>
        </w:trPr>
        <w:tc>
          <w:tcPr>
            <w:tcW w:w="1705" w:type="dxa"/>
            <w:shd w:val="clear" w:color="auto" w:fill="F2F2F2"/>
          </w:tcPr>
          <w:p w14:paraId="000009B3" w14:textId="77777777" w:rsidR="002E2CAA" w:rsidRDefault="00070DF5">
            <w:pPr>
              <w:pBdr>
                <w:top w:val="nil"/>
                <w:left w:val="nil"/>
                <w:bottom w:val="nil"/>
                <w:right w:val="nil"/>
                <w:between w:val="nil"/>
              </w:pBdr>
              <w:spacing w:before="80" w:after="80" w:line="192" w:lineRule="auto"/>
            </w:pPr>
            <w:r>
              <w:rPr>
                <w:b/>
                <w:sz w:val="18"/>
                <w:szCs w:val="18"/>
              </w:rPr>
              <w:t>Data source(s)</w:t>
            </w:r>
          </w:p>
        </w:tc>
        <w:tc>
          <w:tcPr>
            <w:tcW w:w="7560" w:type="dxa"/>
            <w:shd w:val="clear" w:color="auto" w:fill="auto"/>
          </w:tcPr>
          <w:p w14:paraId="000009B4" w14:textId="77777777" w:rsidR="002E2CAA" w:rsidRDefault="00070DF5">
            <w:pPr>
              <w:widowControl/>
              <w:pBdr>
                <w:top w:val="nil"/>
                <w:left w:val="nil"/>
                <w:bottom w:val="nil"/>
                <w:right w:val="nil"/>
                <w:between w:val="nil"/>
              </w:pBdr>
              <w:spacing w:before="60" w:after="60"/>
              <w:ind w:right="187"/>
              <w:rPr>
                <w:i/>
                <w:sz w:val="18"/>
                <w:szCs w:val="18"/>
              </w:rPr>
            </w:pPr>
            <w:r>
              <w:rPr>
                <w:i/>
              </w:rPr>
              <w:t>(data source plus WHO indicator equivalent, if applicable)</w:t>
            </w:r>
          </w:p>
        </w:tc>
      </w:tr>
      <w:tr w:rsidR="002E2CAA" w14:paraId="0A57A2E3" w14:textId="77777777">
        <w:trPr>
          <w:trHeight w:val="144"/>
        </w:trPr>
        <w:tc>
          <w:tcPr>
            <w:tcW w:w="1705" w:type="dxa"/>
            <w:shd w:val="clear" w:color="auto" w:fill="F2F2F2"/>
          </w:tcPr>
          <w:p w14:paraId="000009B5" w14:textId="77777777" w:rsidR="002E2CAA" w:rsidRDefault="00070DF5">
            <w:pPr>
              <w:pBdr>
                <w:top w:val="nil"/>
                <w:left w:val="nil"/>
                <w:bottom w:val="nil"/>
                <w:right w:val="nil"/>
                <w:between w:val="nil"/>
              </w:pBdr>
              <w:spacing w:before="80" w:after="80" w:line="192" w:lineRule="auto"/>
            </w:pPr>
            <w:r>
              <w:rPr>
                <w:b/>
                <w:sz w:val="18"/>
                <w:szCs w:val="18"/>
              </w:rPr>
              <w:t>Importance</w:t>
            </w:r>
          </w:p>
        </w:tc>
        <w:tc>
          <w:tcPr>
            <w:tcW w:w="7560" w:type="dxa"/>
            <w:shd w:val="clear" w:color="auto" w:fill="auto"/>
          </w:tcPr>
          <w:p w14:paraId="000009B6" w14:textId="77777777" w:rsidR="002E2CAA" w:rsidRDefault="00070DF5">
            <w:pPr>
              <w:widowControl/>
              <w:pBdr>
                <w:top w:val="nil"/>
                <w:left w:val="nil"/>
                <w:bottom w:val="nil"/>
                <w:right w:val="nil"/>
                <w:between w:val="nil"/>
              </w:pBdr>
              <w:spacing w:before="60" w:after="60" w:line="210" w:lineRule="auto"/>
              <w:ind w:right="187"/>
              <w:rPr>
                <w:i/>
              </w:rPr>
            </w:pPr>
            <w:r>
              <w:rPr>
                <w:i/>
              </w:rPr>
              <w:t>(narrative)</w:t>
            </w:r>
          </w:p>
        </w:tc>
      </w:tr>
      <w:tr w:rsidR="002E2CAA" w14:paraId="5F1087D3" w14:textId="77777777">
        <w:trPr>
          <w:trHeight w:val="144"/>
        </w:trPr>
        <w:tc>
          <w:tcPr>
            <w:tcW w:w="1705" w:type="dxa"/>
            <w:shd w:val="clear" w:color="auto" w:fill="F2F2F2"/>
          </w:tcPr>
          <w:p w14:paraId="000009B7" w14:textId="77777777" w:rsidR="002E2CAA" w:rsidRDefault="00070DF5">
            <w:pPr>
              <w:widowControl/>
              <w:pBdr>
                <w:top w:val="nil"/>
                <w:left w:val="nil"/>
                <w:bottom w:val="nil"/>
                <w:right w:val="nil"/>
                <w:between w:val="nil"/>
              </w:pBdr>
              <w:spacing w:before="80" w:after="80" w:line="192" w:lineRule="auto"/>
              <w:rPr>
                <w:b/>
                <w:sz w:val="18"/>
                <w:szCs w:val="18"/>
              </w:rPr>
            </w:pPr>
            <w:r>
              <w:rPr>
                <w:b/>
                <w:sz w:val="18"/>
                <w:szCs w:val="18"/>
              </w:rPr>
              <w:t>Data use and visualization</w:t>
            </w:r>
          </w:p>
        </w:tc>
        <w:tc>
          <w:tcPr>
            <w:tcW w:w="7560" w:type="dxa"/>
            <w:shd w:val="clear" w:color="auto" w:fill="auto"/>
          </w:tcPr>
          <w:p w14:paraId="000009B8" w14:textId="77777777" w:rsidR="002E2CAA" w:rsidRDefault="00070DF5">
            <w:pPr>
              <w:widowControl/>
              <w:pBdr>
                <w:top w:val="nil"/>
                <w:left w:val="nil"/>
                <w:bottom w:val="nil"/>
                <w:right w:val="nil"/>
                <w:between w:val="nil"/>
              </w:pBdr>
              <w:spacing w:before="60" w:after="60" w:line="210" w:lineRule="auto"/>
              <w:ind w:right="187"/>
              <w:rPr>
                <w:i/>
              </w:rPr>
            </w:pPr>
            <w:r>
              <w:rPr>
                <w:i/>
              </w:rPr>
              <w:t>(narrative plus visuals such as tables or charts)</w:t>
            </w:r>
          </w:p>
        </w:tc>
      </w:tr>
    </w:tbl>
    <w:p w14:paraId="000009B9" w14:textId="77777777" w:rsidR="002E2CAA" w:rsidRDefault="002E2CAA" w:rsidP="00B1068D">
      <w:pPr>
        <w:pStyle w:val="Heading2"/>
        <w:rPr>
          <w:b w:val="0"/>
          <w:color w:val="0D76FF"/>
          <w:sz w:val="24"/>
          <w:szCs w:val="24"/>
        </w:rPr>
      </w:pPr>
    </w:p>
    <w:sectPr w:rsidR="002E2CAA">
      <w:pgSz w:w="12240" w:h="15840"/>
      <w:pgMar w:top="1440" w:right="1440" w:bottom="1440" w:left="1440" w:header="6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38C5E" w14:textId="77777777" w:rsidR="00552372" w:rsidRDefault="00552372">
      <w:r>
        <w:separator/>
      </w:r>
    </w:p>
  </w:endnote>
  <w:endnote w:type="continuationSeparator" w:id="0">
    <w:p w14:paraId="5CB45F91" w14:textId="77777777" w:rsidR="00552372" w:rsidRDefault="00552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stria">
    <w:altName w:val="Calibri"/>
    <w:charset w:val="00"/>
    <w:family w:val="auto"/>
    <w:pitch w:val="variable"/>
    <w:sig w:usb0="8000006F" w:usb1="50000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9C6" w14:textId="5DAC550D" w:rsidR="002E2CAA" w:rsidRDefault="00557308">
    <w:pPr>
      <w:pBdr>
        <w:top w:val="nil"/>
        <w:left w:val="nil"/>
        <w:bottom w:val="nil"/>
        <w:right w:val="nil"/>
        <w:between w:val="nil"/>
      </w:pBdr>
      <w:tabs>
        <w:tab w:val="center" w:pos="4680"/>
        <w:tab w:val="right" w:pos="9360"/>
      </w:tabs>
      <w:rPr>
        <w:color w:val="000000"/>
        <w:sz w:val="18"/>
        <w:szCs w:val="18"/>
      </w:rPr>
    </w:pPr>
    <w:r>
      <w:rPr>
        <w:color w:val="000000"/>
        <w:sz w:val="18"/>
        <w:szCs w:val="18"/>
      </w:rPr>
      <w:t>FEBRUARY</w:t>
    </w:r>
    <w:r w:rsidR="0057102E">
      <w:rPr>
        <w:color w:val="000000"/>
        <w:sz w:val="18"/>
        <w:szCs w:val="18"/>
      </w:rPr>
      <w:t xml:space="preserve"> 2024</w:t>
    </w:r>
    <w:r w:rsidR="00070DF5">
      <w:rPr>
        <w:color w:val="000000"/>
        <w:sz w:val="18"/>
        <w:szCs w:val="18"/>
      </w:rPr>
      <w:tab/>
      <w:t xml:space="preserve">PAGE </w:t>
    </w:r>
    <w:r w:rsidR="00070DF5">
      <w:rPr>
        <w:color w:val="000000"/>
        <w:sz w:val="18"/>
        <w:szCs w:val="18"/>
      </w:rPr>
      <w:fldChar w:fldCharType="begin"/>
    </w:r>
    <w:r w:rsidR="00070DF5">
      <w:rPr>
        <w:color w:val="000000"/>
        <w:sz w:val="18"/>
        <w:szCs w:val="18"/>
      </w:rPr>
      <w:instrText>PAGE</w:instrText>
    </w:r>
    <w:r w:rsidR="00070DF5">
      <w:rPr>
        <w:color w:val="000000"/>
        <w:sz w:val="18"/>
        <w:szCs w:val="18"/>
      </w:rPr>
      <w:fldChar w:fldCharType="separate"/>
    </w:r>
    <w:r w:rsidR="00E83761">
      <w:rPr>
        <w:noProof/>
        <w:color w:val="000000"/>
        <w:sz w:val="18"/>
        <w:szCs w:val="18"/>
      </w:rPr>
      <w:t>2</w:t>
    </w:r>
    <w:r w:rsidR="00070DF5">
      <w:rPr>
        <w:color w:val="000000"/>
        <w:sz w:val="18"/>
        <w:szCs w:val="18"/>
      </w:rPr>
      <w:fldChar w:fldCharType="end"/>
    </w:r>
  </w:p>
  <w:p w14:paraId="000009C7" w14:textId="77777777" w:rsidR="002E2CAA" w:rsidRDefault="002E2CAA">
    <w:pPr>
      <w:pBdr>
        <w:top w:val="nil"/>
        <w:left w:val="nil"/>
        <w:bottom w:val="nil"/>
        <w:right w:val="nil"/>
        <w:between w:val="nil"/>
      </w:pBdr>
      <w:spacing w:line="276" w:lineRule="auto"/>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269341"/>
      <w:docPartObj>
        <w:docPartGallery w:val="Page Numbers (Bottom of Page)"/>
        <w:docPartUnique/>
      </w:docPartObj>
    </w:sdtPr>
    <w:sdtEndPr>
      <w:rPr>
        <w:b/>
        <w:bCs/>
        <w:noProof/>
      </w:rPr>
    </w:sdtEndPr>
    <w:sdtContent>
      <w:p w14:paraId="269E0738" w14:textId="5B47E963" w:rsidR="001D5C35" w:rsidRDefault="001D5C35">
        <w:pPr>
          <w:pStyle w:val="Footer"/>
          <w:jc w:val="right"/>
        </w:pPr>
        <w:r>
          <w:t xml:space="preserve">Page </w:t>
        </w:r>
        <w:r w:rsidRPr="00FF59C0">
          <w:rPr>
            <w:b/>
            <w:bCs/>
            <w:sz w:val="20"/>
            <w:szCs w:val="20"/>
          </w:rPr>
          <w:fldChar w:fldCharType="begin"/>
        </w:r>
        <w:r w:rsidRPr="00FF59C0">
          <w:rPr>
            <w:b/>
            <w:bCs/>
            <w:sz w:val="20"/>
            <w:szCs w:val="20"/>
          </w:rPr>
          <w:instrText xml:space="preserve"> PAGE   \* MERGEFORMAT </w:instrText>
        </w:r>
        <w:r w:rsidRPr="00FF59C0">
          <w:rPr>
            <w:b/>
            <w:bCs/>
            <w:sz w:val="20"/>
            <w:szCs w:val="20"/>
          </w:rPr>
          <w:fldChar w:fldCharType="separate"/>
        </w:r>
        <w:r w:rsidRPr="00FF59C0">
          <w:rPr>
            <w:b/>
            <w:bCs/>
            <w:noProof/>
            <w:sz w:val="20"/>
            <w:szCs w:val="20"/>
          </w:rPr>
          <w:t>2</w:t>
        </w:r>
        <w:r w:rsidRPr="00FF59C0">
          <w:rPr>
            <w:b/>
            <w:bCs/>
            <w:noProof/>
            <w:sz w:val="20"/>
            <w:szCs w:val="20"/>
          </w:rPr>
          <w:fldChar w:fldCharType="end"/>
        </w:r>
        <w:r w:rsidR="00FF59C0">
          <w:rPr>
            <w:noProof/>
            <w:sz w:val="20"/>
            <w:szCs w:val="20"/>
          </w:rPr>
          <w:t xml:space="preserve"> of </w:t>
        </w:r>
        <w:r w:rsidR="00FF59C0" w:rsidRPr="00FF59C0">
          <w:rPr>
            <w:b/>
            <w:bCs/>
            <w:noProof/>
            <w:sz w:val="20"/>
            <w:szCs w:val="20"/>
          </w:rPr>
          <w:t>55</w:t>
        </w:r>
      </w:p>
    </w:sdtContent>
  </w:sdt>
  <w:p w14:paraId="49E532BA" w14:textId="77777777" w:rsidR="001D5C35" w:rsidRDefault="001D5C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9C8" w14:textId="0BF8A351" w:rsidR="002E2CAA" w:rsidRDefault="00070DF5">
    <w:pPr>
      <w:tabs>
        <w:tab w:val="center" w:pos="4513"/>
        <w:tab w:val="right" w:pos="9026"/>
      </w:tabs>
      <w:ind w:hanging="2"/>
      <w:jc w:val="right"/>
      <w:rPr>
        <w:color w:val="000000"/>
        <w:sz w:val="20"/>
        <w:szCs w:val="20"/>
      </w:rPr>
    </w:pPr>
    <w:r>
      <w:rPr>
        <w:color w:val="000000"/>
        <w:sz w:val="20"/>
        <w:szCs w:val="20"/>
      </w:rPr>
      <w:t xml:space="preserve">Page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E83761">
      <w:rPr>
        <w:b/>
        <w:noProof/>
        <w:color w:val="000000"/>
        <w:sz w:val="20"/>
        <w:szCs w:val="20"/>
      </w:rPr>
      <w:t>26</w:t>
    </w:r>
    <w:r>
      <w:rPr>
        <w:b/>
        <w:color w:val="000000"/>
        <w:sz w:val="20"/>
        <w:szCs w:val="20"/>
      </w:rPr>
      <w:fldChar w:fldCharType="end"/>
    </w:r>
    <w:r>
      <w:rPr>
        <w:color w:val="000000"/>
        <w:sz w:val="20"/>
        <w:szCs w:val="20"/>
      </w:rPr>
      <w:t xml:space="preserve"> of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E83761">
      <w:rPr>
        <w:b/>
        <w:noProof/>
        <w:color w:val="000000"/>
        <w:sz w:val="20"/>
        <w:szCs w:val="20"/>
      </w:rPr>
      <w:t>27</w:t>
    </w:r>
    <w:r>
      <w:rPr>
        <w:b/>
        <w:color w:val="000000"/>
        <w:sz w:val="20"/>
        <w:szCs w:val="20"/>
      </w:rPr>
      <w:fldChar w:fldCharType="end"/>
    </w:r>
  </w:p>
  <w:p w14:paraId="000009C9" w14:textId="77777777" w:rsidR="002E2CAA" w:rsidRDefault="002E2CAA">
    <w:pPr>
      <w:tabs>
        <w:tab w:val="center" w:pos="4513"/>
        <w:tab w:val="right" w:pos="9026"/>
      </w:tabs>
      <w:ind w:hanging="2"/>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C358E" w14:textId="77777777" w:rsidR="00552372" w:rsidRDefault="00552372">
      <w:r>
        <w:separator/>
      </w:r>
    </w:p>
  </w:footnote>
  <w:footnote w:type="continuationSeparator" w:id="0">
    <w:p w14:paraId="33E9870D" w14:textId="77777777" w:rsidR="00552372" w:rsidRDefault="00552372">
      <w:r>
        <w:continuationSeparator/>
      </w:r>
    </w:p>
  </w:footnote>
  <w:footnote w:id="1">
    <w:p w14:paraId="000009BC" w14:textId="09D12D82" w:rsidR="002E2CAA" w:rsidRDefault="00070DF5">
      <w:pPr>
        <w:widowControl/>
        <w:pBdr>
          <w:top w:val="nil"/>
          <w:left w:val="nil"/>
          <w:bottom w:val="nil"/>
          <w:right w:val="nil"/>
          <w:between w:val="nil"/>
        </w:pBdr>
        <w:rPr>
          <w:color w:val="212721"/>
          <w:sz w:val="20"/>
          <w:szCs w:val="20"/>
        </w:rPr>
      </w:pPr>
      <w:r>
        <w:rPr>
          <w:vertAlign w:val="superscript"/>
        </w:rPr>
        <w:footnoteRef/>
      </w:r>
      <w:r>
        <w:rPr>
          <w:color w:val="212721"/>
          <w:sz w:val="20"/>
          <w:szCs w:val="20"/>
        </w:rPr>
        <w:t xml:space="preserve"> </w:t>
      </w:r>
      <w:r>
        <w:rPr>
          <w:color w:val="212721"/>
          <w:sz w:val="18"/>
          <w:szCs w:val="18"/>
        </w:rPr>
        <w:t>“Activity</w:t>
      </w:r>
      <w:r w:rsidR="005F746A">
        <w:rPr>
          <w:color w:val="212721"/>
          <w:sz w:val="18"/>
          <w:szCs w:val="18"/>
        </w:rPr>
        <w:t>,”</w:t>
      </w:r>
      <w:r>
        <w:rPr>
          <w:color w:val="212721"/>
          <w:sz w:val="18"/>
          <w:szCs w:val="18"/>
        </w:rPr>
        <w:t xml:space="preserve"> in reference to Activity MEL Plans in the ADS, refers to the USAID-funded project.</w:t>
      </w:r>
    </w:p>
  </w:footnote>
  <w:footnote w:id="2">
    <w:p w14:paraId="000009BD" w14:textId="77777777" w:rsidR="002E2CAA" w:rsidRDefault="00070DF5">
      <w:pPr>
        <w:widowControl/>
        <w:pBdr>
          <w:top w:val="nil"/>
          <w:left w:val="nil"/>
          <w:bottom w:val="nil"/>
          <w:right w:val="nil"/>
          <w:between w:val="nil"/>
        </w:pBdr>
        <w:rPr>
          <w:color w:val="212721"/>
          <w:sz w:val="20"/>
          <w:szCs w:val="20"/>
        </w:rPr>
      </w:pPr>
      <w:r>
        <w:rPr>
          <w:vertAlign w:val="superscript"/>
        </w:rPr>
        <w:footnoteRef/>
      </w:r>
      <w:r>
        <w:rPr>
          <w:color w:val="212721"/>
          <w:sz w:val="20"/>
          <w:szCs w:val="20"/>
        </w:rPr>
        <w:t xml:space="preserve"> A monitoring plan is required in every project’s MEL plan per ADS 201.3.4.10. </w:t>
      </w:r>
    </w:p>
  </w:footnote>
  <w:footnote w:id="3">
    <w:p w14:paraId="000009BE" w14:textId="77777777" w:rsidR="002E2CAA" w:rsidRDefault="00070DF5">
      <w:pPr>
        <w:widowControl/>
        <w:pBdr>
          <w:top w:val="nil"/>
          <w:left w:val="nil"/>
          <w:bottom w:val="nil"/>
          <w:right w:val="nil"/>
          <w:between w:val="nil"/>
        </w:pBdr>
        <w:rPr>
          <w:color w:val="212721"/>
          <w:sz w:val="20"/>
          <w:szCs w:val="20"/>
        </w:rPr>
      </w:pPr>
      <w:r>
        <w:rPr>
          <w:vertAlign w:val="superscript"/>
        </w:rPr>
        <w:footnoteRef/>
      </w:r>
      <w:r>
        <w:rPr>
          <w:color w:val="212721"/>
          <w:sz w:val="20"/>
          <w:szCs w:val="20"/>
        </w:rPr>
        <w:t xml:space="preserve"> It is recommended that MEL plans include a section on context monitoring, per ADS 201.</w:t>
      </w:r>
    </w:p>
  </w:footnote>
  <w:footnote w:id="4">
    <w:p w14:paraId="000009BF" w14:textId="77777777" w:rsidR="002E2CAA" w:rsidRDefault="00070DF5">
      <w:pPr>
        <w:widowControl/>
        <w:pBdr>
          <w:top w:val="nil"/>
          <w:left w:val="nil"/>
          <w:bottom w:val="nil"/>
          <w:right w:val="nil"/>
          <w:between w:val="nil"/>
        </w:pBdr>
        <w:spacing w:after="60"/>
        <w:rPr>
          <w:color w:val="212721"/>
          <w:sz w:val="20"/>
          <w:szCs w:val="20"/>
        </w:rPr>
      </w:pPr>
      <w:r>
        <w:rPr>
          <w:vertAlign w:val="superscript"/>
        </w:rPr>
        <w:footnoteRef/>
      </w:r>
      <w:r>
        <w:rPr>
          <w:color w:val="212721"/>
          <w:sz w:val="20"/>
          <w:szCs w:val="20"/>
        </w:rPr>
        <w:t xml:space="preserve"> It is recommended that MEL plans include learning activities, including plans for knowledge capture at the project’s close out, per ADS 201.</w:t>
      </w:r>
    </w:p>
  </w:footnote>
  <w:footnote w:id="5">
    <w:p w14:paraId="000009C0" w14:textId="77777777" w:rsidR="002E2CAA" w:rsidRDefault="00070DF5">
      <w:pPr>
        <w:widowControl/>
        <w:pBdr>
          <w:top w:val="nil"/>
          <w:left w:val="nil"/>
          <w:bottom w:val="nil"/>
          <w:right w:val="nil"/>
          <w:between w:val="nil"/>
        </w:pBdr>
        <w:spacing w:after="60"/>
        <w:rPr>
          <w:color w:val="212721"/>
          <w:sz w:val="20"/>
          <w:szCs w:val="20"/>
        </w:rPr>
      </w:pPr>
      <w:r>
        <w:rPr>
          <w:vertAlign w:val="superscript"/>
        </w:rPr>
        <w:footnoteRef/>
      </w:r>
      <w:r>
        <w:rPr>
          <w:color w:val="212721"/>
          <w:sz w:val="20"/>
          <w:szCs w:val="20"/>
        </w:rPr>
        <w:t xml:space="preserve"> MEL plans must include, as appropriate, a feedback plan per ADS 201.3.4.9. </w:t>
      </w:r>
    </w:p>
  </w:footnote>
  <w:footnote w:id="6">
    <w:p w14:paraId="000009C1" w14:textId="77777777" w:rsidR="002E2CAA" w:rsidRDefault="00070DF5">
      <w:pPr>
        <w:widowControl/>
        <w:pBdr>
          <w:top w:val="nil"/>
          <w:left w:val="nil"/>
          <w:bottom w:val="nil"/>
          <w:right w:val="nil"/>
          <w:between w:val="nil"/>
        </w:pBdr>
        <w:rPr>
          <w:color w:val="212721"/>
          <w:sz w:val="20"/>
          <w:szCs w:val="20"/>
        </w:rPr>
      </w:pPr>
      <w:r>
        <w:rPr>
          <w:vertAlign w:val="superscript"/>
        </w:rPr>
        <w:footnoteRef/>
      </w:r>
      <w:r>
        <w:rPr>
          <w:color w:val="212721"/>
          <w:sz w:val="20"/>
          <w:szCs w:val="20"/>
        </w:rPr>
        <w:t xml:space="preserve"> It is recommended that MEL plans include estimated resources for the MEL activities that are a part of the IP’s budget, per ADS 201.</w:t>
      </w:r>
    </w:p>
  </w:footnote>
  <w:footnote w:id="7">
    <w:p w14:paraId="000009C2" w14:textId="77777777" w:rsidR="002E2CAA" w:rsidRDefault="00070DF5">
      <w:pPr>
        <w:widowControl/>
        <w:pBdr>
          <w:top w:val="nil"/>
          <w:left w:val="nil"/>
          <w:bottom w:val="nil"/>
          <w:right w:val="nil"/>
          <w:between w:val="nil"/>
        </w:pBdr>
        <w:rPr>
          <w:color w:val="212721"/>
          <w:sz w:val="20"/>
          <w:szCs w:val="20"/>
        </w:rPr>
      </w:pPr>
      <w:r>
        <w:rPr>
          <w:vertAlign w:val="superscript"/>
        </w:rPr>
        <w:footnoteRef/>
      </w:r>
      <w:r>
        <w:rPr>
          <w:color w:val="212721"/>
          <w:sz w:val="20"/>
          <w:szCs w:val="20"/>
        </w:rPr>
        <w:t xml:space="preserve"> It is recommended that MEL plans include roles and responsibilities for all proposed MEL actions, per ADS 201.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9C4" w14:textId="77777777" w:rsidR="002E2CAA" w:rsidRDefault="00070DF5">
    <w:pPr>
      <w:pBdr>
        <w:top w:val="nil"/>
        <w:left w:val="nil"/>
        <w:bottom w:val="nil"/>
        <w:right w:val="nil"/>
        <w:between w:val="nil"/>
      </w:pBdr>
      <w:tabs>
        <w:tab w:val="center" w:pos="4680"/>
        <w:tab w:val="right" w:pos="9360"/>
      </w:tabs>
      <w:rPr>
        <w:color w:val="000000"/>
        <w:sz w:val="18"/>
        <w:szCs w:val="18"/>
      </w:rPr>
    </w:pPr>
    <w:r>
      <w:rPr>
        <w:color w:val="000000"/>
        <w:sz w:val="18"/>
        <w:szCs w:val="18"/>
      </w:rPr>
      <w:t>PROJECT MEL PLAN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9C3" w14:textId="77777777" w:rsidR="002E2CAA" w:rsidRDefault="00070DF5">
    <w:pPr>
      <w:pBdr>
        <w:top w:val="nil"/>
        <w:left w:val="nil"/>
        <w:bottom w:val="nil"/>
        <w:right w:val="nil"/>
        <w:between w:val="nil"/>
      </w:pBdr>
      <w:tabs>
        <w:tab w:val="center" w:pos="4680"/>
        <w:tab w:val="right" w:pos="9360"/>
      </w:tabs>
      <w:rPr>
        <w:color w:val="000000"/>
      </w:rPr>
    </w:pPr>
    <w:r>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9C5" w14:textId="77777777" w:rsidR="002E2CAA" w:rsidRDefault="002E2CA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34F7"/>
    <w:multiLevelType w:val="multilevel"/>
    <w:tmpl w:val="3784290A"/>
    <w:lvl w:ilvl="0">
      <w:numFmt w:val="bullet"/>
      <w:lvlText w:val="•"/>
      <w:lvlJc w:val="left"/>
      <w:pPr>
        <w:ind w:left="720" w:hanging="360"/>
      </w:pPr>
      <w:rPr>
        <w:rFonts w:ascii="Lustria" w:eastAsia="Lustria" w:hAnsi="Lustria" w:cs="Lustria"/>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BB2CE6"/>
    <w:multiLevelType w:val="multilevel"/>
    <w:tmpl w:val="657A816A"/>
    <w:lvl w:ilvl="0">
      <w:start w:val="5"/>
      <w:numFmt w:val="upperRoman"/>
      <w:lvlText w:val="%1."/>
      <w:lvlJc w:val="right"/>
      <w:pPr>
        <w:ind w:left="720" w:hanging="360"/>
      </w:pPr>
      <w:rPr>
        <w:color w:val="00235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E95A51"/>
    <w:multiLevelType w:val="multilevel"/>
    <w:tmpl w:val="2160E2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DF23E8"/>
    <w:multiLevelType w:val="multilevel"/>
    <w:tmpl w:val="4A9C98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A9C33AF"/>
    <w:multiLevelType w:val="multilevel"/>
    <w:tmpl w:val="E3E0900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F62470B"/>
    <w:multiLevelType w:val="multilevel"/>
    <w:tmpl w:val="84A8849C"/>
    <w:lvl w:ilvl="0">
      <w:numFmt w:val="bullet"/>
      <w:lvlText w:val="•"/>
      <w:lvlJc w:val="left"/>
      <w:pPr>
        <w:ind w:left="720" w:hanging="360"/>
      </w:pPr>
      <w:rPr>
        <w:rFonts w:ascii="Lustria" w:eastAsia="Lustria" w:hAnsi="Lustria" w:cs="Lustria"/>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A722C9"/>
    <w:multiLevelType w:val="multilevel"/>
    <w:tmpl w:val="69847F2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4E37041"/>
    <w:multiLevelType w:val="multilevel"/>
    <w:tmpl w:val="6E9AAC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211458"/>
    <w:multiLevelType w:val="multilevel"/>
    <w:tmpl w:val="37704D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4F86C72"/>
    <w:multiLevelType w:val="multilevel"/>
    <w:tmpl w:val="3278883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63F6E08"/>
    <w:multiLevelType w:val="hybridMultilevel"/>
    <w:tmpl w:val="E8DCE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64024B"/>
    <w:multiLevelType w:val="multilevel"/>
    <w:tmpl w:val="625828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9A11E4"/>
    <w:multiLevelType w:val="multilevel"/>
    <w:tmpl w:val="630A131E"/>
    <w:lvl w:ilvl="0">
      <w:start w:val="1"/>
      <w:numFmt w:val="lowerLetter"/>
      <w:lvlText w:val="%1."/>
      <w:lvlJc w:val="left"/>
      <w:pPr>
        <w:ind w:left="720" w:hanging="360"/>
      </w:pPr>
      <w:rPr>
        <w:rFonts w:hint="default"/>
        <w:vertAlign w:val="baseline"/>
      </w:rPr>
    </w:lvl>
    <w:lvl w:ilvl="1">
      <w:start w:val="2"/>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3" w15:restartNumberingAfterBreak="0">
    <w:nsid w:val="26E42BAE"/>
    <w:multiLevelType w:val="multilevel"/>
    <w:tmpl w:val="B9E28F9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8A04D90"/>
    <w:multiLevelType w:val="hybridMultilevel"/>
    <w:tmpl w:val="7A30E05C"/>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8E27C4"/>
    <w:multiLevelType w:val="multilevel"/>
    <w:tmpl w:val="A43613F0"/>
    <w:lvl w:ilvl="0">
      <w:start w:val="1"/>
      <w:numFmt w:val="upperRoman"/>
      <w:lvlText w:val="%1."/>
      <w:lvlJc w:val="right"/>
      <w:pPr>
        <w:ind w:left="720" w:hanging="360"/>
      </w:pPr>
      <w:rPr>
        <w:sz w:val="32"/>
        <w:szCs w:val="32"/>
      </w:rPr>
    </w:lvl>
    <w:lvl w:ilvl="1">
      <w:start w:val="1"/>
      <w:numFmt w:val="decimal"/>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376C44"/>
    <w:multiLevelType w:val="multilevel"/>
    <w:tmpl w:val="5C189E26"/>
    <w:lvl w:ilvl="0">
      <w:start w:val="7"/>
      <w:numFmt w:val="upperRoman"/>
      <w:lvlText w:val="%1."/>
      <w:lvlJc w:val="right"/>
      <w:pPr>
        <w:ind w:left="720" w:hanging="360"/>
      </w:pPr>
      <w:rPr>
        <w:color w:val="002350"/>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CD7D77"/>
    <w:multiLevelType w:val="multilevel"/>
    <w:tmpl w:val="0F0A30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F4227A4"/>
    <w:multiLevelType w:val="multilevel"/>
    <w:tmpl w:val="07EA041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0C9390B"/>
    <w:multiLevelType w:val="multilevel"/>
    <w:tmpl w:val="226627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3260736"/>
    <w:multiLevelType w:val="multilevel"/>
    <w:tmpl w:val="C9D0B822"/>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21" w15:restartNumberingAfterBreak="0">
    <w:nsid w:val="34F44581"/>
    <w:multiLevelType w:val="multilevel"/>
    <w:tmpl w:val="618A66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81C5636"/>
    <w:multiLevelType w:val="multilevel"/>
    <w:tmpl w:val="30268870"/>
    <w:lvl w:ilvl="0">
      <w:start w:val="1"/>
      <w:numFmt w:val="upperRoman"/>
      <w:lvlText w:val="%1."/>
      <w:lvlJc w:val="right"/>
      <w:pPr>
        <w:ind w:left="360" w:hanging="360"/>
      </w:pPr>
      <w:rPr>
        <w:sz w:val="32"/>
        <w:szCs w:val="3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D7E4F89"/>
    <w:multiLevelType w:val="multilevel"/>
    <w:tmpl w:val="10F25F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DE12B60"/>
    <w:multiLevelType w:val="multilevel"/>
    <w:tmpl w:val="9C7A9936"/>
    <w:lvl w:ilvl="0">
      <w:numFmt w:val="bullet"/>
      <w:lvlText w:val="•"/>
      <w:lvlJc w:val="left"/>
      <w:pPr>
        <w:ind w:left="720" w:hanging="360"/>
      </w:pPr>
      <w:rPr>
        <w:rFonts w:ascii="Lustria" w:eastAsia="Lustria" w:hAnsi="Lustria" w:cs="Lustria"/>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EF918CE"/>
    <w:multiLevelType w:val="multilevel"/>
    <w:tmpl w:val="935A8F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005BD6"/>
    <w:multiLevelType w:val="multilevel"/>
    <w:tmpl w:val="D0DC0172"/>
    <w:lvl w:ilvl="0">
      <w:start w:val="1"/>
      <w:numFmt w:val="lowerLetter"/>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27" w15:restartNumberingAfterBreak="0">
    <w:nsid w:val="4B0E1BE2"/>
    <w:multiLevelType w:val="multilevel"/>
    <w:tmpl w:val="E44AB0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D770395"/>
    <w:multiLevelType w:val="multilevel"/>
    <w:tmpl w:val="525C2C3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50650968"/>
    <w:multiLevelType w:val="multilevel"/>
    <w:tmpl w:val="083AE1C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3C02C6F"/>
    <w:multiLevelType w:val="multilevel"/>
    <w:tmpl w:val="934667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70F1B4F"/>
    <w:multiLevelType w:val="multilevel"/>
    <w:tmpl w:val="C5DE81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B4D6094"/>
    <w:multiLevelType w:val="multilevel"/>
    <w:tmpl w:val="BAE2F62E"/>
    <w:lvl w:ilvl="0">
      <w:numFmt w:val="bullet"/>
      <w:lvlText w:val="•"/>
      <w:lvlJc w:val="left"/>
      <w:pPr>
        <w:ind w:left="720" w:hanging="360"/>
      </w:pPr>
      <w:rPr>
        <w:rFonts w:ascii="Lustria" w:eastAsia="Lustria" w:hAnsi="Lustria" w:cs="Lustria"/>
        <w:sz w:val="18"/>
        <w:szCs w:val="18"/>
      </w:rPr>
    </w:lvl>
    <w:lvl w:ilvl="1">
      <w:numFmt w:val="bullet"/>
      <w:lvlText w:val="•"/>
      <w:lvlJc w:val="left"/>
      <w:pPr>
        <w:ind w:left="1440" w:hanging="360"/>
      </w:pPr>
      <w:rPr>
        <w:rFonts w:ascii="Lustria" w:eastAsia="Lustria" w:hAnsi="Lustria" w:cs="Lustria"/>
        <w:sz w:val="18"/>
        <w:szCs w:val="18"/>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D41506D"/>
    <w:multiLevelType w:val="multilevel"/>
    <w:tmpl w:val="5B1240C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5D7633E2"/>
    <w:multiLevelType w:val="multilevel"/>
    <w:tmpl w:val="BAF01E22"/>
    <w:lvl w:ilvl="0">
      <w:start w:val="1"/>
      <w:numFmt w:val="bullet"/>
      <w:lvlText w:val="●"/>
      <w:lvlJc w:val="left"/>
      <w:pPr>
        <w:ind w:left="720" w:hanging="360"/>
      </w:pPr>
      <w:rPr>
        <w:rFonts w:asciiTheme="majorHAnsi" w:eastAsia="Noto Sans Symbols" w:hAnsiTheme="majorHAnsi" w:cstheme="majorHAns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2D97A50"/>
    <w:multiLevelType w:val="multilevel"/>
    <w:tmpl w:val="529E09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3BB48F3"/>
    <w:multiLevelType w:val="hybridMultilevel"/>
    <w:tmpl w:val="9A8C6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883DE3"/>
    <w:multiLevelType w:val="multilevel"/>
    <w:tmpl w:val="D1FA0C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77F332C"/>
    <w:multiLevelType w:val="multilevel"/>
    <w:tmpl w:val="B6B4AE8C"/>
    <w:lvl w:ilvl="0">
      <w:start w:val="1"/>
      <w:numFmt w:val="lowerLetter"/>
      <w:lvlText w:val="%1."/>
      <w:lvlJc w:val="left"/>
      <w:pPr>
        <w:ind w:left="1159" w:hanging="360"/>
      </w:pPr>
    </w:lvl>
    <w:lvl w:ilvl="1">
      <w:start w:val="1"/>
      <w:numFmt w:val="lowerLetter"/>
      <w:lvlText w:val="%2."/>
      <w:lvlJc w:val="left"/>
      <w:pPr>
        <w:ind w:left="1879" w:hanging="360"/>
      </w:pPr>
    </w:lvl>
    <w:lvl w:ilvl="2">
      <w:start w:val="1"/>
      <w:numFmt w:val="lowerRoman"/>
      <w:lvlText w:val="%3."/>
      <w:lvlJc w:val="right"/>
      <w:pPr>
        <w:ind w:left="2599" w:hanging="180"/>
      </w:pPr>
    </w:lvl>
    <w:lvl w:ilvl="3">
      <w:start w:val="1"/>
      <w:numFmt w:val="decimal"/>
      <w:lvlText w:val="%4."/>
      <w:lvlJc w:val="left"/>
      <w:pPr>
        <w:ind w:left="3319" w:hanging="360"/>
      </w:pPr>
    </w:lvl>
    <w:lvl w:ilvl="4">
      <w:start w:val="1"/>
      <w:numFmt w:val="lowerLetter"/>
      <w:lvlText w:val="%5."/>
      <w:lvlJc w:val="left"/>
      <w:pPr>
        <w:ind w:left="4039" w:hanging="360"/>
      </w:pPr>
    </w:lvl>
    <w:lvl w:ilvl="5">
      <w:start w:val="1"/>
      <w:numFmt w:val="lowerRoman"/>
      <w:lvlText w:val="%6."/>
      <w:lvlJc w:val="right"/>
      <w:pPr>
        <w:ind w:left="4759" w:hanging="180"/>
      </w:pPr>
    </w:lvl>
    <w:lvl w:ilvl="6">
      <w:start w:val="1"/>
      <w:numFmt w:val="decimal"/>
      <w:lvlText w:val="%7."/>
      <w:lvlJc w:val="left"/>
      <w:pPr>
        <w:ind w:left="5479" w:hanging="360"/>
      </w:pPr>
    </w:lvl>
    <w:lvl w:ilvl="7">
      <w:start w:val="1"/>
      <w:numFmt w:val="lowerLetter"/>
      <w:lvlText w:val="%8."/>
      <w:lvlJc w:val="left"/>
      <w:pPr>
        <w:ind w:left="6199" w:hanging="360"/>
      </w:pPr>
    </w:lvl>
    <w:lvl w:ilvl="8">
      <w:start w:val="1"/>
      <w:numFmt w:val="lowerRoman"/>
      <w:lvlText w:val="%9."/>
      <w:lvlJc w:val="right"/>
      <w:pPr>
        <w:ind w:left="6919" w:hanging="180"/>
      </w:pPr>
    </w:lvl>
  </w:abstractNum>
  <w:abstractNum w:abstractNumId="39" w15:restartNumberingAfterBreak="0">
    <w:nsid w:val="6933100B"/>
    <w:multiLevelType w:val="multilevel"/>
    <w:tmpl w:val="6B6C8C52"/>
    <w:lvl w:ilvl="0">
      <w:numFmt w:val="bullet"/>
      <w:lvlText w:val="•"/>
      <w:lvlJc w:val="left"/>
      <w:pPr>
        <w:ind w:left="720" w:hanging="360"/>
      </w:pPr>
      <w:rPr>
        <w:rFonts w:ascii="Lustria" w:eastAsia="Lustria" w:hAnsi="Lustria" w:cs="Lustria"/>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9F777F8"/>
    <w:multiLevelType w:val="hybridMultilevel"/>
    <w:tmpl w:val="D0AAB5EC"/>
    <w:lvl w:ilvl="0" w:tplc="C69ABF84">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564801"/>
    <w:multiLevelType w:val="multilevel"/>
    <w:tmpl w:val="337C8DC4"/>
    <w:lvl w:ilvl="0">
      <w:start w:val="10"/>
      <w:numFmt w:val="upperRoman"/>
      <w:lvlText w:val="%1."/>
      <w:lvlJc w:val="right"/>
      <w:pPr>
        <w:ind w:left="720" w:hanging="360"/>
      </w:pPr>
      <w:rPr>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1796E19"/>
    <w:multiLevelType w:val="multilevel"/>
    <w:tmpl w:val="EB0A7194"/>
    <w:lvl w:ilvl="0">
      <w:start w:val="7"/>
      <w:numFmt w:val="upperRoman"/>
      <w:lvlText w:val="%1."/>
      <w:lvlJc w:val="right"/>
      <w:pPr>
        <w:ind w:left="720" w:hanging="360"/>
      </w:pPr>
      <w:rPr>
        <w:color w:val="002350"/>
        <w:sz w:val="32"/>
        <w:szCs w:val="32"/>
      </w:rPr>
    </w:lvl>
    <w:lvl w:ilvl="1">
      <w:start w:val="1"/>
      <w:numFmt w:val="decimal"/>
      <w:lvlText w:val="%1.%2"/>
      <w:lvlJc w:val="left"/>
      <w:pPr>
        <w:ind w:left="1800" w:hanging="720"/>
      </w:pPr>
      <w:rPr>
        <w:b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3" w15:restartNumberingAfterBreak="0">
    <w:nsid w:val="76864B82"/>
    <w:multiLevelType w:val="multilevel"/>
    <w:tmpl w:val="1CFEB9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80010B"/>
    <w:multiLevelType w:val="multilevel"/>
    <w:tmpl w:val="5906B9C0"/>
    <w:lvl w:ilvl="0">
      <w:numFmt w:val="bullet"/>
      <w:lvlText w:val="•"/>
      <w:lvlJc w:val="left"/>
      <w:pPr>
        <w:ind w:left="720" w:hanging="360"/>
      </w:pPr>
      <w:rPr>
        <w:rFonts w:ascii="Lustria" w:eastAsia="Lustria" w:hAnsi="Lustria" w:cs="Lustria"/>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BFA7A36"/>
    <w:multiLevelType w:val="multilevel"/>
    <w:tmpl w:val="6D8AA19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D562641"/>
    <w:multiLevelType w:val="multilevel"/>
    <w:tmpl w:val="7C487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21839747">
    <w:abstractNumId w:val="13"/>
  </w:num>
  <w:num w:numId="2" w16cid:durableId="1995641947">
    <w:abstractNumId w:val="21"/>
  </w:num>
  <w:num w:numId="3" w16cid:durableId="2014646105">
    <w:abstractNumId w:val="17"/>
  </w:num>
  <w:num w:numId="4" w16cid:durableId="1981424035">
    <w:abstractNumId w:val="4"/>
  </w:num>
  <w:num w:numId="5" w16cid:durableId="1952281489">
    <w:abstractNumId w:val="16"/>
  </w:num>
  <w:num w:numId="6" w16cid:durableId="1596357597">
    <w:abstractNumId w:val="0"/>
  </w:num>
  <w:num w:numId="7" w16cid:durableId="698746883">
    <w:abstractNumId w:val="46"/>
  </w:num>
  <w:num w:numId="8" w16cid:durableId="838882780">
    <w:abstractNumId w:val="1"/>
  </w:num>
  <w:num w:numId="9" w16cid:durableId="1085223241">
    <w:abstractNumId w:val="44"/>
  </w:num>
  <w:num w:numId="10" w16cid:durableId="206185900">
    <w:abstractNumId w:val="41"/>
  </w:num>
  <w:num w:numId="11" w16cid:durableId="1672181260">
    <w:abstractNumId w:val="11"/>
  </w:num>
  <w:num w:numId="12" w16cid:durableId="953249690">
    <w:abstractNumId w:val="39"/>
  </w:num>
  <w:num w:numId="13" w16cid:durableId="1825900018">
    <w:abstractNumId w:val="19"/>
  </w:num>
  <w:num w:numId="14" w16cid:durableId="410079052">
    <w:abstractNumId w:val="6"/>
  </w:num>
  <w:num w:numId="15" w16cid:durableId="1697383239">
    <w:abstractNumId w:val="20"/>
  </w:num>
  <w:num w:numId="16" w16cid:durableId="2118601125">
    <w:abstractNumId w:val="29"/>
  </w:num>
  <w:num w:numId="17" w16cid:durableId="717239341">
    <w:abstractNumId w:val="5"/>
  </w:num>
  <w:num w:numId="18" w16cid:durableId="1134834692">
    <w:abstractNumId w:val="45"/>
  </w:num>
  <w:num w:numId="19" w16cid:durableId="1874536057">
    <w:abstractNumId w:val="32"/>
  </w:num>
  <w:num w:numId="20" w16cid:durableId="462163150">
    <w:abstractNumId w:val="23"/>
  </w:num>
  <w:num w:numId="21" w16cid:durableId="680161491">
    <w:abstractNumId w:val="31"/>
  </w:num>
  <w:num w:numId="22" w16cid:durableId="1863126959">
    <w:abstractNumId w:val="15"/>
  </w:num>
  <w:num w:numId="23" w16cid:durableId="152838715">
    <w:abstractNumId w:val="22"/>
  </w:num>
  <w:num w:numId="24" w16cid:durableId="1246265291">
    <w:abstractNumId w:val="30"/>
  </w:num>
  <w:num w:numId="25" w16cid:durableId="262344417">
    <w:abstractNumId w:val="42"/>
  </w:num>
  <w:num w:numId="26" w16cid:durableId="2019958991">
    <w:abstractNumId w:val="43"/>
  </w:num>
  <w:num w:numId="27" w16cid:durableId="982852128">
    <w:abstractNumId w:val="35"/>
  </w:num>
  <w:num w:numId="28" w16cid:durableId="1623805875">
    <w:abstractNumId w:val="27"/>
  </w:num>
  <w:num w:numId="29" w16cid:durableId="1688365803">
    <w:abstractNumId w:val="34"/>
  </w:num>
  <w:num w:numId="30" w16cid:durableId="863179019">
    <w:abstractNumId w:val="2"/>
  </w:num>
  <w:num w:numId="31" w16cid:durableId="782572546">
    <w:abstractNumId w:val="24"/>
  </w:num>
  <w:num w:numId="32" w16cid:durableId="1465662611">
    <w:abstractNumId w:val="26"/>
  </w:num>
  <w:num w:numId="33" w16cid:durableId="2024161569">
    <w:abstractNumId w:val="7"/>
  </w:num>
  <w:num w:numId="34" w16cid:durableId="667443693">
    <w:abstractNumId w:val="25"/>
  </w:num>
  <w:num w:numId="35" w16cid:durableId="1636787343">
    <w:abstractNumId w:val="37"/>
  </w:num>
  <w:num w:numId="36" w16cid:durableId="1533346409">
    <w:abstractNumId w:val="28"/>
  </w:num>
  <w:num w:numId="37" w16cid:durableId="627736022">
    <w:abstractNumId w:val="8"/>
  </w:num>
  <w:num w:numId="38" w16cid:durableId="1994988295">
    <w:abstractNumId w:val="18"/>
  </w:num>
  <w:num w:numId="39" w16cid:durableId="550311377">
    <w:abstractNumId w:val="3"/>
  </w:num>
  <w:num w:numId="40" w16cid:durableId="1026100396">
    <w:abstractNumId w:val="38"/>
  </w:num>
  <w:num w:numId="41" w16cid:durableId="1075861358">
    <w:abstractNumId w:val="9"/>
  </w:num>
  <w:num w:numId="42" w16cid:durableId="27875644">
    <w:abstractNumId w:val="33"/>
  </w:num>
  <w:num w:numId="43" w16cid:durableId="709379160">
    <w:abstractNumId w:val="10"/>
  </w:num>
  <w:num w:numId="44" w16cid:durableId="1268343827">
    <w:abstractNumId w:val="40"/>
  </w:num>
  <w:num w:numId="45" w16cid:durableId="1480223198">
    <w:abstractNumId w:val="12"/>
  </w:num>
  <w:num w:numId="46" w16cid:durableId="1287540635">
    <w:abstractNumId w:val="14"/>
  </w:num>
  <w:num w:numId="47" w16cid:durableId="1121921535">
    <w:abstractNumId w:val="3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CAA"/>
    <w:rsid w:val="00000A05"/>
    <w:rsid w:val="00003FDC"/>
    <w:rsid w:val="00033B30"/>
    <w:rsid w:val="000355E2"/>
    <w:rsid w:val="0004170A"/>
    <w:rsid w:val="00050BC4"/>
    <w:rsid w:val="00061378"/>
    <w:rsid w:val="00070DF5"/>
    <w:rsid w:val="0008406B"/>
    <w:rsid w:val="00086CAD"/>
    <w:rsid w:val="00097C57"/>
    <w:rsid w:val="000A7CA5"/>
    <w:rsid w:val="000C637D"/>
    <w:rsid w:val="000D3874"/>
    <w:rsid w:val="000D518F"/>
    <w:rsid w:val="000D7CBF"/>
    <w:rsid w:val="000E0599"/>
    <w:rsid w:val="000E238E"/>
    <w:rsid w:val="000E335E"/>
    <w:rsid w:val="000E3EB2"/>
    <w:rsid w:val="000E51AF"/>
    <w:rsid w:val="000F19E3"/>
    <w:rsid w:val="000F2400"/>
    <w:rsid w:val="000F405F"/>
    <w:rsid w:val="0010004E"/>
    <w:rsid w:val="001051CA"/>
    <w:rsid w:val="00105DA6"/>
    <w:rsid w:val="001100B2"/>
    <w:rsid w:val="001116F4"/>
    <w:rsid w:val="00116602"/>
    <w:rsid w:val="00120259"/>
    <w:rsid w:val="0012044F"/>
    <w:rsid w:val="001225A7"/>
    <w:rsid w:val="00143AC0"/>
    <w:rsid w:val="00147509"/>
    <w:rsid w:val="0015105C"/>
    <w:rsid w:val="00155DAD"/>
    <w:rsid w:val="001624FA"/>
    <w:rsid w:val="0016570B"/>
    <w:rsid w:val="00166408"/>
    <w:rsid w:val="001744E4"/>
    <w:rsid w:val="001764E6"/>
    <w:rsid w:val="00182F3D"/>
    <w:rsid w:val="0018424B"/>
    <w:rsid w:val="00184E68"/>
    <w:rsid w:val="001854A7"/>
    <w:rsid w:val="0018560B"/>
    <w:rsid w:val="00186EEF"/>
    <w:rsid w:val="00193A8E"/>
    <w:rsid w:val="001A0C41"/>
    <w:rsid w:val="001A705D"/>
    <w:rsid w:val="001C18AD"/>
    <w:rsid w:val="001C2912"/>
    <w:rsid w:val="001D3C52"/>
    <w:rsid w:val="001D5C35"/>
    <w:rsid w:val="001D757E"/>
    <w:rsid w:val="001D7A28"/>
    <w:rsid w:val="001E132B"/>
    <w:rsid w:val="001E377A"/>
    <w:rsid w:val="0021051C"/>
    <w:rsid w:val="002161B5"/>
    <w:rsid w:val="00217E78"/>
    <w:rsid w:val="002214DD"/>
    <w:rsid w:val="00231C3F"/>
    <w:rsid w:val="0023720A"/>
    <w:rsid w:val="002521D9"/>
    <w:rsid w:val="00252A0F"/>
    <w:rsid w:val="002727EA"/>
    <w:rsid w:val="002737FF"/>
    <w:rsid w:val="002952DF"/>
    <w:rsid w:val="002B0D8B"/>
    <w:rsid w:val="002B36B9"/>
    <w:rsid w:val="002C0BE0"/>
    <w:rsid w:val="002C2C67"/>
    <w:rsid w:val="002C5183"/>
    <w:rsid w:val="002E2CAA"/>
    <w:rsid w:val="002E4B97"/>
    <w:rsid w:val="002E5C92"/>
    <w:rsid w:val="002E7584"/>
    <w:rsid w:val="002E7BC4"/>
    <w:rsid w:val="002F2FE8"/>
    <w:rsid w:val="002F3EB2"/>
    <w:rsid w:val="00312759"/>
    <w:rsid w:val="00335E9A"/>
    <w:rsid w:val="00345EB6"/>
    <w:rsid w:val="00352B66"/>
    <w:rsid w:val="003560F7"/>
    <w:rsid w:val="00360050"/>
    <w:rsid w:val="003633AC"/>
    <w:rsid w:val="00363777"/>
    <w:rsid w:val="00363E95"/>
    <w:rsid w:val="00382A3C"/>
    <w:rsid w:val="00383CBC"/>
    <w:rsid w:val="0038430C"/>
    <w:rsid w:val="003854B2"/>
    <w:rsid w:val="0039678C"/>
    <w:rsid w:val="00397F79"/>
    <w:rsid w:val="003A416F"/>
    <w:rsid w:val="003C46FA"/>
    <w:rsid w:val="003E3273"/>
    <w:rsid w:val="003E3611"/>
    <w:rsid w:val="003E711B"/>
    <w:rsid w:val="003F0F99"/>
    <w:rsid w:val="003F13E5"/>
    <w:rsid w:val="003F4CED"/>
    <w:rsid w:val="003F687E"/>
    <w:rsid w:val="00403ACA"/>
    <w:rsid w:val="00405CE0"/>
    <w:rsid w:val="00411845"/>
    <w:rsid w:val="00413B42"/>
    <w:rsid w:val="00437AA9"/>
    <w:rsid w:val="00442BDF"/>
    <w:rsid w:val="004450C5"/>
    <w:rsid w:val="00450C48"/>
    <w:rsid w:val="004603CA"/>
    <w:rsid w:val="0046320D"/>
    <w:rsid w:val="004648EF"/>
    <w:rsid w:val="0046680D"/>
    <w:rsid w:val="004A0802"/>
    <w:rsid w:val="004B2639"/>
    <w:rsid w:val="004B4538"/>
    <w:rsid w:val="004B58E7"/>
    <w:rsid w:val="004C0AC1"/>
    <w:rsid w:val="004C7AF0"/>
    <w:rsid w:val="004E2A5A"/>
    <w:rsid w:val="004E2C35"/>
    <w:rsid w:val="004E2D52"/>
    <w:rsid w:val="004E7192"/>
    <w:rsid w:val="004F3405"/>
    <w:rsid w:val="004F5DA5"/>
    <w:rsid w:val="004F6E7D"/>
    <w:rsid w:val="0050044A"/>
    <w:rsid w:val="00505888"/>
    <w:rsid w:val="0050629C"/>
    <w:rsid w:val="00507E44"/>
    <w:rsid w:val="00510BF5"/>
    <w:rsid w:val="005241B2"/>
    <w:rsid w:val="005309DA"/>
    <w:rsid w:val="00533C72"/>
    <w:rsid w:val="00552372"/>
    <w:rsid w:val="00557308"/>
    <w:rsid w:val="00561D4E"/>
    <w:rsid w:val="0057102E"/>
    <w:rsid w:val="005740A5"/>
    <w:rsid w:val="00580F42"/>
    <w:rsid w:val="0059232D"/>
    <w:rsid w:val="005A0038"/>
    <w:rsid w:val="005A32AE"/>
    <w:rsid w:val="005A33A4"/>
    <w:rsid w:val="005B1A59"/>
    <w:rsid w:val="005C580A"/>
    <w:rsid w:val="005F1475"/>
    <w:rsid w:val="005F3173"/>
    <w:rsid w:val="005F7092"/>
    <w:rsid w:val="005F746A"/>
    <w:rsid w:val="005F7D59"/>
    <w:rsid w:val="0061077E"/>
    <w:rsid w:val="0061174E"/>
    <w:rsid w:val="00614FAA"/>
    <w:rsid w:val="006210BD"/>
    <w:rsid w:val="00622B9E"/>
    <w:rsid w:val="006268C9"/>
    <w:rsid w:val="006331F3"/>
    <w:rsid w:val="00645EC7"/>
    <w:rsid w:val="00652B19"/>
    <w:rsid w:val="0066200C"/>
    <w:rsid w:val="00664672"/>
    <w:rsid w:val="00665568"/>
    <w:rsid w:val="00670BC7"/>
    <w:rsid w:val="00671319"/>
    <w:rsid w:val="00675CC4"/>
    <w:rsid w:val="00686637"/>
    <w:rsid w:val="00686A3B"/>
    <w:rsid w:val="006A1CFE"/>
    <w:rsid w:val="006A6809"/>
    <w:rsid w:val="006C3CC8"/>
    <w:rsid w:val="006F0E6E"/>
    <w:rsid w:val="006F3834"/>
    <w:rsid w:val="006F6F33"/>
    <w:rsid w:val="00702F71"/>
    <w:rsid w:val="00720B33"/>
    <w:rsid w:val="007217B0"/>
    <w:rsid w:val="00734F15"/>
    <w:rsid w:val="00736D6F"/>
    <w:rsid w:val="007507D2"/>
    <w:rsid w:val="00755B19"/>
    <w:rsid w:val="007630C4"/>
    <w:rsid w:val="00764DCD"/>
    <w:rsid w:val="00765AE3"/>
    <w:rsid w:val="007A2CF1"/>
    <w:rsid w:val="007A65F9"/>
    <w:rsid w:val="007C0CD6"/>
    <w:rsid w:val="007C201B"/>
    <w:rsid w:val="007C404B"/>
    <w:rsid w:val="007D1CE8"/>
    <w:rsid w:val="007F1FDA"/>
    <w:rsid w:val="00807AC1"/>
    <w:rsid w:val="00810839"/>
    <w:rsid w:val="00812C38"/>
    <w:rsid w:val="00814E22"/>
    <w:rsid w:val="008157A8"/>
    <w:rsid w:val="00820448"/>
    <w:rsid w:val="008264F7"/>
    <w:rsid w:val="008275EB"/>
    <w:rsid w:val="008329EE"/>
    <w:rsid w:val="0084633D"/>
    <w:rsid w:val="00846563"/>
    <w:rsid w:val="00850DCF"/>
    <w:rsid w:val="00853C63"/>
    <w:rsid w:val="00864290"/>
    <w:rsid w:val="00870940"/>
    <w:rsid w:val="008745A0"/>
    <w:rsid w:val="00880683"/>
    <w:rsid w:val="00881E55"/>
    <w:rsid w:val="00897044"/>
    <w:rsid w:val="008A03FF"/>
    <w:rsid w:val="008A4E7E"/>
    <w:rsid w:val="008B2798"/>
    <w:rsid w:val="008B4A98"/>
    <w:rsid w:val="008C1DCB"/>
    <w:rsid w:val="008C51A7"/>
    <w:rsid w:val="008C6DB4"/>
    <w:rsid w:val="008D0BD0"/>
    <w:rsid w:val="008D44E4"/>
    <w:rsid w:val="008D55D8"/>
    <w:rsid w:val="008E781B"/>
    <w:rsid w:val="008F4AA4"/>
    <w:rsid w:val="00903A64"/>
    <w:rsid w:val="00915E6C"/>
    <w:rsid w:val="009168A7"/>
    <w:rsid w:val="00916CE8"/>
    <w:rsid w:val="00916EB9"/>
    <w:rsid w:val="0093058A"/>
    <w:rsid w:val="009325AE"/>
    <w:rsid w:val="009374D7"/>
    <w:rsid w:val="00950C6F"/>
    <w:rsid w:val="00954995"/>
    <w:rsid w:val="00956C28"/>
    <w:rsid w:val="0096240F"/>
    <w:rsid w:val="00971C44"/>
    <w:rsid w:val="009728FC"/>
    <w:rsid w:val="00973A13"/>
    <w:rsid w:val="00974030"/>
    <w:rsid w:val="00992905"/>
    <w:rsid w:val="0099631E"/>
    <w:rsid w:val="009A154A"/>
    <w:rsid w:val="009A2E70"/>
    <w:rsid w:val="009A75DA"/>
    <w:rsid w:val="009B491E"/>
    <w:rsid w:val="009B4F03"/>
    <w:rsid w:val="009B50AC"/>
    <w:rsid w:val="009C634D"/>
    <w:rsid w:val="009D132E"/>
    <w:rsid w:val="009D5369"/>
    <w:rsid w:val="00A00B6F"/>
    <w:rsid w:val="00A019B9"/>
    <w:rsid w:val="00A01FEE"/>
    <w:rsid w:val="00A02135"/>
    <w:rsid w:val="00A03549"/>
    <w:rsid w:val="00A22D22"/>
    <w:rsid w:val="00A24A29"/>
    <w:rsid w:val="00A35CD8"/>
    <w:rsid w:val="00A47AF1"/>
    <w:rsid w:val="00A53E5B"/>
    <w:rsid w:val="00A631B4"/>
    <w:rsid w:val="00A6394D"/>
    <w:rsid w:val="00A63F68"/>
    <w:rsid w:val="00A658B0"/>
    <w:rsid w:val="00A66799"/>
    <w:rsid w:val="00A67660"/>
    <w:rsid w:val="00A7315A"/>
    <w:rsid w:val="00A80AD4"/>
    <w:rsid w:val="00A80CF9"/>
    <w:rsid w:val="00A934D7"/>
    <w:rsid w:val="00A93B3D"/>
    <w:rsid w:val="00A95610"/>
    <w:rsid w:val="00A97EBD"/>
    <w:rsid w:val="00AA3E5A"/>
    <w:rsid w:val="00AA7CEA"/>
    <w:rsid w:val="00AD5839"/>
    <w:rsid w:val="00AE21F2"/>
    <w:rsid w:val="00AE4664"/>
    <w:rsid w:val="00B03845"/>
    <w:rsid w:val="00B048DE"/>
    <w:rsid w:val="00B04A0F"/>
    <w:rsid w:val="00B052CB"/>
    <w:rsid w:val="00B1068D"/>
    <w:rsid w:val="00B11DD8"/>
    <w:rsid w:val="00B16E3B"/>
    <w:rsid w:val="00B210AB"/>
    <w:rsid w:val="00B224B3"/>
    <w:rsid w:val="00B25715"/>
    <w:rsid w:val="00B30004"/>
    <w:rsid w:val="00B33794"/>
    <w:rsid w:val="00B52662"/>
    <w:rsid w:val="00B64345"/>
    <w:rsid w:val="00B6662C"/>
    <w:rsid w:val="00B677E0"/>
    <w:rsid w:val="00B7567E"/>
    <w:rsid w:val="00B83D53"/>
    <w:rsid w:val="00B87A94"/>
    <w:rsid w:val="00B93483"/>
    <w:rsid w:val="00BA4124"/>
    <w:rsid w:val="00BB4726"/>
    <w:rsid w:val="00BB5AB7"/>
    <w:rsid w:val="00BC3FED"/>
    <w:rsid w:val="00BC6E78"/>
    <w:rsid w:val="00BD4560"/>
    <w:rsid w:val="00BF1B40"/>
    <w:rsid w:val="00BF1B6A"/>
    <w:rsid w:val="00BF2C43"/>
    <w:rsid w:val="00C05F27"/>
    <w:rsid w:val="00C078AF"/>
    <w:rsid w:val="00C10807"/>
    <w:rsid w:val="00C11E23"/>
    <w:rsid w:val="00C143F8"/>
    <w:rsid w:val="00C20465"/>
    <w:rsid w:val="00C2690D"/>
    <w:rsid w:val="00C317BF"/>
    <w:rsid w:val="00C33918"/>
    <w:rsid w:val="00C8156B"/>
    <w:rsid w:val="00C85FEC"/>
    <w:rsid w:val="00C86900"/>
    <w:rsid w:val="00C91ED8"/>
    <w:rsid w:val="00C948A4"/>
    <w:rsid w:val="00CB3D6A"/>
    <w:rsid w:val="00CB4DCB"/>
    <w:rsid w:val="00CB782D"/>
    <w:rsid w:val="00CC01CB"/>
    <w:rsid w:val="00CD0BAF"/>
    <w:rsid w:val="00CD113E"/>
    <w:rsid w:val="00CD14CB"/>
    <w:rsid w:val="00CD255D"/>
    <w:rsid w:val="00CD7881"/>
    <w:rsid w:val="00CE14E5"/>
    <w:rsid w:val="00CE6AF5"/>
    <w:rsid w:val="00CF11A1"/>
    <w:rsid w:val="00CF455B"/>
    <w:rsid w:val="00D01EEC"/>
    <w:rsid w:val="00D02981"/>
    <w:rsid w:val="00D048C4"/>
    <w:rsid w:val="00D04F39"/>
    <w:rsid w:val="00D0726B"/>
    <w:rsid w:val="00D07CA3"/>
    <w:rsid w:val="00D14067"/>
    <w:rsid w:val="00D14104"/>
    <w:rsid w:val="00D314F1"/>
    <w:rsid w:val="00D329D4"/>
    <w:rsid w:val="00D57B3C"/>
    <w:rsid w:val="00D62430"/>
    <w:rsid w:val="00D7257F"/>
    <w:rsid w:val="00D83DA0"/>
    <w:rsid w:val="00D868A5"/>
    <w:rsid w:val="00D87E5B"/>
    <w:rsid w:val="00D9245F"/>
    <w:rsid w:val="00DB65EC"/>
    <w:rsid w:val="00DB68F7"/>
    <w:rsid w:val="00DB6F1C"/>
    <w:rsid w:val="00DC42C6"/>
    <w:rsid w:val="00DC771B"/>
    <w:rsid w:val="00DD74E0"/>
    <w:rsid w:val="00DF5DA9"/>
    <w:rsid w:val="00E01AE8"/>
    <w:rsid w:val="00E0209F"/>
    <w:rsid w:val="00E056FD"/>
    <w:rsid w:val="00E216F9"/>
    <w:rsid w:val="00E35172"/>
    <w:rsid w:val="00E45DD8"/>
    <w:rsid w:val="00E479AB"/>
    <w:rsid w:val="00E50F78"/>
    <w:rsid w:val="00E63931"/>
    <w:rsid w:val="00E736D3"/>
    <w:rsid w:val="00E77104"/>
    <w:rsid w:val="00E8144A"/>
    <w:rsid w:val="00E83761"/>
    <w:rsid w:val="00E87D8C"/>
    <w:rsid w:val="00E92A0E"/>
    <w:rsid w:val="00E933AA"/>
    <w:rsid w:val="00EC17BF"/>
    <w:rsid w:val="00EC65B0"/>
    <w:rsid w:val="00EC6EF7"/>
    <w:rsid w:val="00EE5BC3"/>
    <w:rsid w:val="00EF21D7"/>
    <w:rsid w:val="00EF6F1A"/>
    <w:rsid w:val="00EF7B8D"/>
    <w:rsid w:val="00F118AA"/>
    <w:rsid w:val="00F12DD2"/>
    <w:rsid w:val="00F165EC"/>
    <w:rsid w:val="00F209A8"/>
    <w:rsid w:val="00F22F32"/>
    <w:rsid w:val="00F30F62"/>
    <w:rsid w:val="00F372A5"/>
    <w:rsid w:val="00F408A8"/>
    <w:rsid w:val="00F42EC8"/>
    <w:rsid w:val="00F506C8"/>
    <w:rsid w:val="00F532CB"/>
    <w:rsid w:val="00F60F8D"/>
    <w:rsid w:val="00F63A10"/>
    <w:rsid w:val="00F63C1C"/>
    <w:rsid w:val="00F71A51"/>
    <w:rsid w:val="00F733E9"/>
    <w:rsid w:val="00F81925"/>
    <w:rsid w:val="00F84B50"/>
    <w:rsid w:val="00F91910"/>
    <w:rsid w:val="00F91EE2"/>
    <w:rsid w:val="00F924D7"/>
    <w:rsid w:val="00F929FB"/>
    <w:rsid w:val="00F94C10"/>
    <w:rsid w:val="00FA031E"/>
    <w:rsid w:val="00FB3C29"/>
    <w:rsid w:val="00FB3F7F"/>
    <w:rsid w:val="00FB5E05"/>
    <w:rsid w:val="00FB6085"/>
    <w:rsid w:val="00FD0F45"/>
    <w:rsid w:val="00FD18E9"/>
    <w:rsid w:val="00FE0F56"/>
    <w:rsid w:val="00FF02D1"/>
    <w:rsid w:val="00FF5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DFB0C1"/>
  <w15:docId w15:val="{27FD3FC8-B297-4B78-A75F-D4135313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w:eastAsia="Gill Sans" w:hAnsi="Gill Sans" w:cs="Gill Sans"/>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31E"/>
  </w:style>
  <w:style w:type="paragraph" w:styleId="Heading1">
    <w:name w:val="heading 1"/>
    <w:basedOn w:val="Normal"/>
    <w:next w:val="Normal"/>
    <w:uiPriority w:val="9"/>
    <w:qFormat/>
    <w:pPr>
      <w:spacing w:before="200" w:after="200"/>
      <w:outlineLvl w:val="0"/>
    </w:pPr>
    <w:rPr>
      <w:b/>
      <w:color w:val="0067B9"/>
      <w:sz w:val="28"/>
      <w:szCs w:val="28"/>
    </w:rPr>
  </w:style>
  <w:style w:type="paragraph" w:styleId="Heading2">
    <w:name w:val="heading 2"/>
    <w:basedOn w:val="Normal"/>
    <w:next w:val="Normal"/>
    <w:uiPriority w:val="9"/>
    <w:unhideWhenUsed/>
    <w:qFormat/>
    <w:pPr>
      <w:spacing w:before="200" w:after="200"/>
      <w:outlineLvl w:val="1"/>
    </w:pPr>
    <w:rPr>
      <w:b/>
      <w:smallCaps/>
      <w:color w:val="002F6C"/>
    </w:rPr>
  </w:style>
  <w:style w:type="paragraph" w:styleId="Heading3">
    <w:name w:val="heading 3"/>
    <w:basedOn w:val="Normal"/>
    <w:next w:val="Normal"/>
    <w:uiPriority w:val="9"/>
    <w:unhideWhenUsed/>
    <w:qFormat/>
    <w:pPr>
      <w:spacing w:before="241" w:after="200"/>
      <w:outlineLvl w:val="2"/>
    </w:pPr>
    <w:rPr>
      <w:smallCaps/>
      <w:color w:val="CF1E3C"/>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right"/>
    </w:pPr>
    <w:rPr>
      <w:b/>
      <w:smallCaps/>
      <w:color w:val="FFFFFF"/>
      <w:sz w:val="60"/>
      <w:szCs w:val="6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4"/>
      <w:szCs w:val="24"/>
    </w:rPr>
    <w:tblPr>
      <w:tblStyleRowBandSize w:val="1"/>
      <w:tblStyleColBandSize w:val="1"/>
      <w:tblCellMar>
        <w:top w:w="15" w:type="dxa"/>
        <w:left w:w="115" w:type="dxa"/>
        <w:bottom w:w="15" w:type="dxa"/>
        <w:right w:w="115" w:type="dxa"/>
      </w:tblCellMar>
    </w:tblPr>
  </w:style>
  <w:style w:type="table" w:customStyle="1" w:styleId="a0">
    <w:basedOn w:val="TableNormal"/>
    <w:rPr>
      <w:rFonts w:ascii="Calibri" w:eastAsia="Calibri" w:hAnsi="Calibri" w:cs="Calibri"/>
      <w:sz w:val="24"/>
      <w:szCs w:val="24"/>
    </w:rPr>
    <w:tblPr>
      <w:tblStyleRowBandSize w:val="1"/>
      <w:tblStyleColBandSize w:val="1"/>
      <w:tblCellMar>
        <w:top w:w="15" w:type="dxa"/>
        <w:left w:w="115" w:type="dxa"/>
        <w:bottom w:w="15" w:type="dxa"/>
        <w:right w:w="115" w:type="dxa"/>
      </w:tblCellMar>
    </w:tblPr>
    <w:tblStylePr w:type="firstRow">
      <w:rPr>
        <w:b/>
      </w:rPr>
      <w:tblPr/>
      <w:tcPr>
        <w:tcBorders>
          <w:top w:val="nil"/>
          <w:bottom w:val="single" w:sz="12" w:space="0" w:color="9CC3E5"/>
          <w:insideH w:val="nil"/>
          <w:insideV w:val="nil"/>
        </w:tcBorders>
        <w:shd w:val="clear" w:color="auto" w:fill="FFFFFF"/>
      </w:tcPr>
    </w:tblStylePr>
    <w:tblStylePr w:type="lastRow">
      <w:rPr>
        <w:b/>
      </w:rPr>
      <w:tblPr/>
      <w:tcPr>
        <w:tcBorders>
          <w:top w:val="single" w:sz="4" w:space="0" w:color="9CC3E5"/>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1">
    <w:basedOn w:val="TableNormal"/>
    <w:rPr>
      <w:rFonts w:ascii="Calibri" w:eastAsia="Calibri" w:hAnsi="Calibri" w:cs="Calibri"/>
      <w:sz w:val="24"/>
      <w:szCs w:val="24"/>
    </w:rPr>
    <w:tblPr>
      <w:tblStyleRowBandSize w:val="1"/>
      <w:tblStyleColBandSize w:val="1"/>
      <w:tblCellMar>
        <w:top w:w="15" w:type="dxa"/>
        <w:left w:w="115" w:type="dxa"/>
        <w:bottom w:w="15" w:type="dxa"/>
        <w:right w:w="115" w:type="dxa"/>
      </w:tblCellMar>
    </w:tblPr>
    <w:tblStylePr w:type="firstRow">
      <w:rPr>
        <w:b/>
        <w:color w:val="FFFFFF"/>
      </w:rPr>
      <w:tblPr/>
      <w:tcPr>
        <w:tcBorders>
          <w:top w:val="single" w:sz="4" w:space="0" w:color="002F6C"/>
          <w:left w:val="single" w:sz="4" w:space="0" w:color="002F6C"/>
          <w:bottom w:val="single" w:sz="4" w:space="0" w:color="002F6C"/>
          <w:right w:val="single" w:sz="4" w:space="0" w:color="002F6C"/>
          <w:insideH w:val="nil"/>
          <w:insideV w:val="nil"/>
        </w:tcBorders>
        <w:shd w:val="clear" w:color="auto" w:fill="002F6C"/>
      </w:tcPr>
    </w:tblStylePr>
    <w:tblStylePr w:type="lastRow">
      <w:rPr>
        <w:b/>
      </w:rPr>
      <w:tblPr/>
      <w:tcPr>
        <w:tcBorders>
          <w:top w:val="single" w:sz="4" w:space="0" w:color="002F6C"/>
        </w:tcBorders>
      </w:tcPr>
    </w:tblStylePr>
    <w:tblStylePr w:type="firstCol">
      <w:rPr>
        <w:b/>
      </w:rPr>
    </w:tblStylePr>
    <w:tblStylePr w:type="lastCol">
      <w:rPr>
        <w:b/>
      </w:rPr>
    </w:tblStylePr>
    <w:tblStylePr w:type="band1Vert">
      <w:tblPr/>
      <w:tcPr>
        <w:shd w:val="clear" w:color="auto" w:fill="AED1FF"/>
      </w:tcPr>
    </w:tblStylePr>
    <w:tblStylePr w:type="band1Horz">
      <w:tblPr/>
      <w:tcPr>
        <w:shd w:val="clear" w:color="auto" w:fill="AED1FF"/>
      </w:tcPr>
    </w:tblStylePr>
  </w:style>
  <w:style w:type="table" w:customStyle="1" w:styleId="a2">
    <w:basedOn w:val="TableNormal"/>
    <w:rPr>
      <w:rFonts w:ascii="Calibri" w:eastAsia="Calibri" w:hAnsi="Calibri" w:cs="Calibri"/>
      <w:sz w:val="24"/>
      <w:szCs w:val="24"/>
    </w:rPr>
    <w:tblPr>
      <w:tblStyleRowBandSize w:val="1"/>
      <w:tblStyleColBandSize w:val="1"/>
      <w:tblCellMar>
        <w:top w:w="15" w:type="dxa"/>
        <w:left w:w="115" w:type="dxa"/>
        <w:bottom w:w="15" w:type="dxa"/>
        <w:right w:w="115" w:type="dxa"/>
      </w:tblCellMar>
    </w:tblPr>
  </w:style>
  <w:style w:type="table" w:customStyle="1" w:styleId="a3">
    <w:basedOn w:val="TableNormal"/>
    <w:rPr>
      <w:rFonts w:ascii="Calibri" w:eastAsia="Calibri" w:hAnsi="Calibri" w:cs="Calibri"/>
      <w:sz w:val="24"/>
      <w:szCs w:val="24"/>
    </w:rPr>
    <w:tblPr>
      <w:tblStyleRowBandSize w:val="1"/>
      <w:tblStyleColBandSize w:val="1"/>
      <w:tblCellMar>
        <w:top w:w="15" w:type="dxa"/>
        <w:left w:w="115" w:type="dxa"/>
        <w:bottom w:w="15" w:type="dxa"/>
        <w:right w:w="115" w:type="dxa"/>
      </w:tblCellMar>
    </w:tblPr>
  </w:style>
  <w:style w:type="table" w:customStyle="1" w:styleId="a4">
    <w:basedOn w:val="TableNormal"/>
    <w:rPr>
      <w:rFonts w:ascii="Calibri" w:eastAsia="Calibri" w:hAnsi="Calibri" w:cs="Calibri"/>
      <w:sz w:val="24"/>
      <w:szCs w:val="24"/>
    </w:rPr>
    <w:tblPr>
      <w:tblStyleRowBandSize w:val="1"/>
      <w:tblStyleColBandSize w:val="1"/>
      <w:tblCellMar>
        <w:top w:w="15" w:type="dxa"/>
        <w:left w:w="115" w:type="dxa"/>
        <w:bottom w:w="15" w:type="dxa"/>
        <w:right w:w="115" w:type="dxa"/>
      </w:tblCellMar>
    </w:tblPr>
  </w:style>
  <w:style w:type="table" w:customStyle="1" w:styleId="a5">
    <w:basedOn w:val="TableNormal"/>
    <w:rPr>
      <w:rFonts w:ascii="Calibri" w:eastAsia="Calibri" w:hAnsi="Calibri" w:cs="Calibri"/>
      <w:sz w:val="24"/>
      <w:szCs w:val="24"/>
    </w:rPr>
    <w:tblPr>
      <w:tblStyleRowBandSize w:val="1"/>
      <w:tblStyleColBandSize w:val="1"/>
      <w:tblCellMar>
        <w:top w:w="15" w:type="dxa"/>
        <w:left w:w="115" w:type="dxa"/>
        <w:bottom w:w="15" w:type="dxa"/>
        <w:right w:w="115" w:type="dxa"/>
      </w:tblCellMar>
    </w:tblPr>
  </w:style>
  <w:style w:type="table" w:customStyle="1" w:styleId="a6">
    <w:basedOn w:val="TableNormal"/>
    <w:rPr>
      <w:rFonts w:ascii="Calibri" w:eastAsia="Calibri" w:hAnsi="Calibri" w:cs="Calibri"/>
      <w:sz w:val="24"/>
      <w:szCs w:val="24"/>
    </w:rPr>
    <w:tblPr>
      <w:tblStyleRowBandSize w:val="1"/>
      <w:tblStyleColBandSize w:val="1"/>
      <w:tblCellMar>
        <w:top w:w="15" w:type="dxa"/>
        <w:left w:w="115" w:type="dxa"/>
        <w:bottom w:w="15" w:type="dxa"/>
        <w:right w:w="115" w:type="dxa"/>
      </w:tblCellMar>
    </w:tblPr>
  </w:style>
  <w:style w:type="table" w:customStyle="1" w:styleId="a7">
    <w:basedOn w:val="TableNormal"/>
    <w:rPr>
      <w:rFonts w:ascii="Calibri" w:eastAsia="Calibri" w:hAnsi="Calibri" w:cs="Calibri"/>
      <w:sz w:val="24"/>
      <w:szCs w:val="24"/>
    </w:rPr>
    <w:tblPr>
      <w:tblStyleRowBandSize w:val="1"/>
      <w:tblStyleColBandSize w:val="1"/>
      <w:tblCellMar>
        <w:top w:w="15" w:type="dxa"/>
        <w:left w:w="115" w:type="dxa"/>
        <w:bottom w:w="15" w:type="dxa"/>
        <w:right w:w="115" w:type="dxa"/>
      </w:tblCellMar>
    </w:tblPr>
  </w:style>
  <w:style w:type="table" w:customStyle="1" w:styleId="a8">
    <w:basedOn w:val="TableNormal"/>
    <w:rPr>
      <w:rFonts w:ascii="Calibri" w:eastAsia="Calibri" w:hAnsi="Calibri" w:cs="Calibri"/>
      <w:sz w:val="24"/>
      <w:szCs w:val="24"/>
    </w:rPr>
    <w:tblPr>
      <w:tblStyleRowBandSize w:val="1"/>
      <w:tblStyleColBandSize w:val="1"/>
      <w:tblCellMar>
        <w:top w:w="15" w:type="dxa"/>
        <w:left w:w="115" w:type="dxa"/>
        <w:bottom w:w="15" w:type="dxa"/>
        <w:right w:w="115" w:type="dxa"/>
      </w:tblCellMar>
    </w:tblPr>
  </w:style>
  <w:style w:type="table" w:customStyle="1" w:styleId="a9">
    <w:basedOn w:val="TableNormal"/>
    <w:rPr>
      <w:rFonts w:ascii="Calibri" w:eastAsia="Calibri" w:hAnsi="Calibri" w:cs="Calibri"/>
      <w:sz w:val="24"/>
      <w:szCs w:val="24"/>
    </w:rPr>
    <w:tblPr>
      <w:tblStyleRowBandSize w:val="1"/>
      <w:tblStyleColBandSize w:val="1"/>
      <w:tblCellMar>
        <w:top w:w="15" w:type="dxa"/>
        <w:left w:w="115" w:type="dxa"/>
        <w:bottom w:w="15" w:type="dxa"/>
        <w:right w:w="115" w:type="dxa"/>
      </w:tblCellMar>
    </w:tblPr>
  </w:style>
  <w:style w:type="table" w:customStyle="1" w:styleId="aa">
    <w:basedOn w:val="TableNormal"/>
    <w:rPr>
      <w:rFonts w:ascii="Calibri" w:eastAsia="Calibri" w:hAnsi="Calibri" w:cs="Calibri"/>
      <w:sz w:val="24"/>
      <w:szCs w:val="24"/>
    </w:rPr>
    <w:tblPr>
      <w:tblStyleRowBandSize w:val="1"/>
      <w:tblStyleColBandSize w:val="1"/>
      <w:tblCellMar>
        <w:top w:w="15" w:type="dxa"/>
        <w:left w:w="115" w:type="dxa"/>
        <w:bottom w:w="15" w:type="dxa"/>
        <w:right w:w="115" w:type="dxa"/>
      </w:tblCellMar>
    </w:tblPr>
  </w:style>
  <w:style w:type="table" w:customStyle="1" w:styleId="ab">
    <w:basedOn w:val="TableNormal"/>
    <w:rPr>
      <w:rFonts w:ascii="Calibri" w:eastAsia="Calibri" w:hAnsi="Calibri" w:cs="Calibri"/>
      <w:sz w:val="24"/>
      <w:szCs w:val="24"/>
    </w:rPr>
    <w:tblPr>
      <w:tblStyleRowBandSize w:val="1"/>
      <w:tblStyleColBandSize w:val="1"/>
      <w:tblCellMar>
        <w:top w:w="15" w:type="dxa"/>
        <w:left w:w="115" w:type="dxa"/>
        <w:bottom w:w="15" w:type="dxa"/>
        <w:right w:w="115" w:type="dxa"/>
      </w:tblCellMar>
    </w:tblPr>
  </w:style>
  <w:style w:type="table" w:customStyle="1" w:styleId="ac">
    <w:basedOn w:val="TableNormal"/>
    <w:rPr>
      <w:rFonts w:ascii="Calibri" w:eastAsia="Calibri" w:hAnsi="Calibri" w:cs="Calibri"/>
      <w:sz w:val="24"/>
      <w:szCs w:val="24"/>
    </w:rPr>
    <w:tblPr>
      <w:tblStyleRowBandSize w:val="1"/>
      <w:tblStyleColBandSize w:val="1"/>
      <w:tblCellMar>
        <w:top w:w="15" w:type="dxa"/>
        <w:left w:w="115" w:type="dxa"/>
        <w:bottom w:w="15" w:type="dxa"/>
        <w:right w:w="115" w:type="dxa"/>
      </w:tblCellMar>
    </w:tblPr>
  </w:style>
  <w:style w:type="table" w:customStyle="1" w:styleId="ad">
    <w:basedOn w:val="TableNormal"/>
    <w:rPr>
      <w:rFonts w:ascii="Calibri" w:eastAsia="Calibri" w:hAnsi="Calibri" w:cs="Calibri"/>
      <w:sz w:val="24"/>
      <w:szCs w:val="24"/>
    </w:rPr>
    <w:tblPr>
      <w:tblStyleRowBandSize w:val="1"/>
      <w:tblStyleColBandSize w:val="1"/>
      <w:tblCellMar>
        <w:top w:w="15" w:type="dxa"/>
        <w:left w:w="115" w:type="dxa"/>
        <w:bottom w:w="15" w:type="dxa"/>
        <w:right w:w="115" w:type="dxa"/>
      </w:tblCellMar>
    </w:tblPr>
  </w:style>
  <w:style w:type="table" w:customStyle="1" w:styleId="ae">
    <w:basedOn w:val="TableNormal"/>
    <w:rPr>
      <w:rFonts w:ascii="Calibri" w:eastAsia="Calibri" w:hAnsi="Calibri" w:cs="Calibri"/>
      <w:sz w:val="24"/>
      <w:szCs w:val="24"/>
    </w:rPr>
    <w:tblPr>
      <w:tblStyleRowBandSize w:val="1"/>
      <w:tblStyleColBandSize w:val="1"/>
      <w:tblCellMar>
        <w:top w:w="15" w:type="dxa"/>
        <w:left w:w="115" w:type="dxa"/>
        <w:bottom w:w="15" w:type="dxa"/>
        <w:right w:w="115" w:type="dxa"/>
      </w:tblCellMar>
    </w:tblPr>
  </w:style>
  <w:style w:type="table" w:customStyle="1" w:styleId="af">
    <w:basedOn w:val="TableNormal"/>
    <w:rPr>
      <w:rFonts w:ascii="Calibri" w:eastAsia="Calibri" w:hAnsi="Calibri" w:cs="Calibri"/>
      <w:sz w:val="24"/>
      <w:szCs w:val="24"/>
    </w:rPr>
    <w:tblPr>
      <w:tblStyleRowBandSize w:val="1"/>
      <w:tblStyleColBandSize w:val="1"/>
      <w:tblCellMar>
        <w:top w:w="15" w:type="dxa"/>
        <w:left w:w="115" w:type="dxa"/>
        <w:bottom w:w="15" w:type="dxa"/>
        <w:right w:w="115" w:type="dxa"/>
      </w:tblCellMar>
    </w:tblPr>
  </w:style>
  <w:style w:type="table" w:customStyle="1" w:styleId="af0">
    <w:basedOn w:val="TableNormal"/>
    <w:rPr>
      <w:rFonts w:ascii="Calibri" w:eastAsia="Calibri" w:hAnsi="Calibri" w:cs="Calibri"/>
      <w:sz w:val="24"/>
      <w:szCs w:val="24"/>
    </w:rPr>
    <w:tblPr>
      <w:tblStyleRowBandSize w:val="1"/>
      <w:tblStyleColBandSize w:val="1"/>
      <w:tblCellMar>
        <w:top w:w="15" w:type="dxa"/>
        <w:left w:w="115" w:type="dxa"/>
        <w:bottom w:w="15" w:type="dxa"/>
        <w:right w:w="115" w:type="dxa"/>
      </w:tblCellMar>
    </w:tblPr>
  </w:style>
  <w:style w:type="table" w:customStyle="1" w:styleId="af1">
    <w:basedOn w:val="TableNormal"/>
    <w:rPr>
      <w:rFonts w:ascii="Calibri" w:eastAsia="Calibri" w:hAnsi="Calibri" w:cs="Calibri"/>
      <w:sz w:val="24"/>
      <w:szCs w:val="24"/>
    </w:rPr>
    <w:tblPr>
      <w:tblStyleRowBandSize w:val="1"/>
      <w:tblStyleColBandSize w:val="1"/>
      <w:tblCellMar>
        <w:top w:w="15" w:type="dxa"/>
        <w:left w:w="115" w:type="dxa"/>
        <w:bottom w:w="15" w:type="dxa"/>
        <w:right w:w="115" w:type="dxa"/>
      </w:tblCellMar>
    </w:tblPr>
  </w:style>
  <w:style w:type="table" w:customStyle="1" w:styleId="af2">
    <w:basedOn w:val="TableNormal"/>
    <w:rPr>
      <w:rFonts w:ascii="Calibri" w:eastAsia="Calibri" w:hAnsi="Calibri" w:cs="Calibri"/>
      <w:sz w:val="24"/>
      <w:szCs w:val="24"/>
    </w:rPr>
    <w:tblPr>
      <w:tblStyleRowBandSize w:val="1"/>
      <w:tblStyleColBandSize w:val="1"/>
      <w:tblCellMar>
        <w:top w:w="15" w:type="dxa"/>
        <w:left w:w="115" w:type="dxa"/>
        <w:bottom w:w="15" w:type="dxa"/>
        <w:right w:w="115" w:type="dxa"/>
      </w:tblCellMar>
    </w:tblPr>
  </w:style>
  <w:style w:type="table" w:customStyle="1" w:styleId="af3">
    <w:basedOn w:val="TableNormal"/>
    <w:rPr>
      <w:rFonts w:ascii="Calibri" w:eastAsia="Calibri" w:hAnsi="Calibri" w:cs="Calibri"/>
      <w:sz w:val="24"/>
      <w:szCs w:val="24"/>
    </w:rPr>
    <w:tblPr>
      <w:tblStyleRowBandSize w:val="1"/>
      <w:tblStyleColBandSize w:val="1"/>
      <w:tblCellMar>
        <w:top w:w="15" w:type="dxa"/>
        <w:left w:w="115" w:type="dxa"/>
        <w:bottom w:w="15" w:type="dxa"/>
        <w:right w:w="115" w:type="dxa"/>
      </w:tblCellMar>
    </w:tblPr>
  </w:style>
  <w:style w:type="table" w:customStyle="1" w:styleId="af4">
    <w:basedOn w:val="TableNormal"/>
    <w:rPr>
      <w:rFonts w:ascii="Calibri" w:eastAsia="Calibri" w:hAnsi="Calibri" w:cs="Calibri"/>
      <w:sz w:val="24"/>
      <w:szCs w:val="24"/>
    </w:rPr>
    <w:tblPr>
      <w:tblStyleRowBandSize w:val="1"/>
      <w:tblStyleColBandSize w:val="1"/>
      <w:tblCellMar>
        <w:top w:w="15" w:type="dxa"/>
        <w:left w:w="115" w:type="dxa"/>
        <w:bottom w:w="15" w:type="dxa"/>
        <w:right w:w="115" w:type="dxa"/>
      </w:tblCellMar>
    </w:tblPr>
  </w:style>
  <w:style w:type="table" w:customStyle="1" w:styleId="af5">
    <w:basedOn w:val="TableNormal"/>
    <w:rPr>
      <w:rFonts w:ascii="Calibri" w:eastAsia="Calibri" w:hAnsi="Calibri" w:cs="Calibri"/>
      <w:sz w:val="24"/>
      <w:szCs w:val="24"/>
    </w:rPr>
    <w:tblPr>
      <w:tblStyleRowBandSize w:val="1"/>
      <w:tblStyleColBandSize w:val="1"/>
      <w:tblCellMar>
        <w:top w:w="15" w:type="dxa"/>
        <w:left w:w="115" w:type="dxa"/>
        <w:bottom w:w="15" w:type="dxa"/>
        <w:right w:w="115" w:type="dxa"/>
      </w:tblCellMar>
    </w:tblPr>
  </w:style>
  <w:style w:type="table" w:customStyle="1" w:styleId="af6">
    <w:basedOn w:val="TableNormal"/>
    <w:rPr>
      <w:rFonts w:ascii="Calibri" w:eastAsia="Calibri" w:hAnsi="Calibri" w:cs="Calibri"/>
      <w:sz w:val="24"/>
      <w:szCs w:val="24"/>
    </w:rPr>
    <w:tblPr>
      <w:tblStyleRowBandSize w:val="1"/>
      <w:tblStyleColBandSize w:val="1"/>
      <w:tblCellMar>
        <w:top w:w="15" w:type="dxa"/>
        <w:left w:w="115" w:type="dxa"/>
        <w:bottom w:w="15" w:type="dxa"/>
        <w:right w:w="115" w:type="dxa"/>
      </w:tblCellMar>
    </w:tblPr>
  </w:style>
  <w:style w:type="table" w:customStyle="1" w:styleId="af7">
    <w:basedOn w:val="TableNormal"/>
    <w:rPr>
      <w:rFonts w:ascii="Calibri" w:eastAsia="Calibri" w:hAnsi="Calibri" w:cs="Calibri"/>
      <w:sz w:val="24"/>
      <w:szCs w:val="24"/>
    </w:rPr>
    <w:tblPr>
      <w:tblStyleRowBandSize w:val="1"/>
      <w:tblStyleColBandSize w:val="1"/>
      <w:tblCellMar>
        <w:top w:w="15" w:type="dxa"/>
        <w:left w:w="115" w:type="dxa"/>
        <w:bottom w:w="15" w:type="dxa"/>
        <w:right w:w="115" w:type="dxa"/>
      </w:tblCellMar>
    </w:tblPr>
  </w:style>
  <w:style w:type="table" w:customStyle="1" w:styleId="af8">
    <w:basedOn w:val="TableNormal"/>
    <w:rPr>
      <w:rFonts w:ascii="Calibri" w:eastAsia="Calibri" w:hAnsi="Calibri" w:cs="Calibri"/>
      <w:sz w:val="24"/>
      <w:szCs w:val="24"/>
    </w:rPr>
    <w:tblPr>
      <w:tblStyleRowBandSize w:val="1"/>
      <w:tblStyleColBandSize w:val="1"/>
      <w:tblCellMar>
        <w:top w:w="15" w:type="dxa"/>
        <w:left w:w="115" w:type="dxa"/>
        <w:bottom w:w="15" w:type="dxa"/>
        <w:right w:w="115" w:type="dxa"/>
      </w:tblCellMar>
    </w:tblPr>
  </w:style>
  <w:style w:type="table" w:customStyle="1" w:styleId="af9">
    <w:basedOn w:val="TableNormal"/>
    <w:rPr>
      <w:rFonts w:ascii="Calibri" w:eastAsia="Calibri" w:hAnsi="Calibri" w:cs="Calibri"/>
      <w:sz w:val="24"/>
      <w:szCs w:val="24"/>
    </w:rPr>
    <w:tblPr>
      <w:tblStyleRowBandSize w:val="1"/>
      <w:tblStyleColBandSize w:val="1"/>
      <w:tblCellMar>
        <w:top w:w="15" w:type="dxa"/>
        <w:left w:w="115" w:type="dxa"/>
        <w:bottom w:w="15" w:type="dxa"/>
        <w:right w:w="115" w:type="dxa"/>
      </w:tblCellMar>
    </w:tblPr>
  </w:style>
  <w:style w:type="table" w:customStyle="1" w:styleId="afa">
    <w:basedOn w:val="TableNormal"/>
    <w:rPr>
      <w:rFonts w:ascii="Calibri" w:eastAsia="Calibri" w:hAnsi="Calibri" w:cs="Calibri"/>
      <w:sz w:val="24"/>
      <w:szCs w:val="24"/>
    </w:rPr>
    <w:tblPr>
      <w:tblStyleRowBandSize w:val="1"/>
      <w:tblStyleColBandSize w:val="1"/>
      <w:tblCellMar>
        <w:top w:w="15" w:type="dxa"/>
        <w:left w:w="115" w:type="dxa"/>
        <w:bottom w:w="15" w:type="dxa"/>
        <w:right w:w="115" w:type="dxa"/>
      </w:tblCellMar>
    </w:tblPr>
  </w:style>
  <w:style w:type="table" w:customStyle="1" w:styleId="afb">
    <w:basedOn w:val="TableNormal"/>
    <w:rPr>
      <w:rFonts w:ascii="Calibri" w:eastAsia="Calibri" w:hAnsi="Calibri" w:cs="Calibri"/>
      <w:sz w:val="24"/>
      <w:szCs w:val="24"/>
    </w:rPr>
    <w:tblPr>
      <w:tblStyleRowBandSize w:val="1"/>
      <w:tblStyleColBandSize w:val="1"/>
      <w:tblCellMar>
        <w:top w:w="15" w:type="dxa"/>
        <w:left w:w="115" w:type="dxa"/>
        <w:bottom w:w="15" w:type="dxa"/>
        <w:right w:w="115" w:type="dxa"/>
      </w:tblCellMar>
    </w:tblPr>
  </w:style>
  <w:style w:type="table" w:customStyle="1" w:styleId="afc">
    <w:basedOn w:val="TableNormal"/>
    <w:rPr>
      <w:rFonts w:ascii="Calibri" w:eastAsia="Calibri" w:hAnsi="Calibri" w:cs="Calibri"/>
      <w:sz w:val="24"/>
      <w:szCs w:val="24"/>
    </w:rPr>
    <w:tblPr>
      <w:tblStyleRowBandSize w:val="1"/>
      <w:tblStyleColBandSize w:val="1"/>
      <w:tblCellMar>
        <w:top w:w="15" w:type="dxa"/>
        <w:left w:w="115" w:type="dxa"/>
        <w:bottom w:w="15" w:type="dxa"/>
        <w:right w:w="115" w:type="dxa"/>
      </w:tblCellMar>
    </w:tblPr>
  </w:style>
  <w:style w:type="table" w:customStyle="1" w:styleId="afd">
    <w:basedOn w:val="TableNormal"/>
    <w:rPr>
      <w:rFonts w:ascii="Calibri" w:eastAsia="Calibri" w:hAnsi="Calibri" w:cs="Calibri"/>
      <w:sz w:val="24"/>
      <w:szCs w:val="24"/>
    </w:rPr>
    <w:tblPr>
      <w:tblStyleRowBandSize w:val="1"/>
      <w:tblStyleColBandSize w:val="1"/>
      <w:tblCellMar>
        <w:top w:w="15" w:type="dxa"/>
        <w:left w:w="115" w:type="dxa"/>
        <w:bottom w:w="15" w:type="dxa"/>
        <w:right w:w="115" w:type="dxa"/>
      </w:tblCellMar>
    </w:tblPr>
  </w:style>
  <w:style w:type="table" w:customStyle="1" w:styleId="afe">
    <w:basedOn w:val="TableNormal"/>
    <w:rPr>
      <w:rFonts w:ascii="Calibri" w:eastAsia="Calibri" w:hAnsi="Calibri" w:cs="Calibri"/>
      <w:sz w:val="24"/>
      <w:szCs w:val="24"/>
    </w:rPr>
    <w:tblPr>
      <w:tblStyleRowBandSize w:val="1"/>
      <w:tblStyleColBandSize w:val="1"/>
      <w:tblCellMar>
        <w:top w:w="15" w:type="dxa"/>
        <w:left w:w="115" w:type="dxa"/>
        <w:bottom w:w="15" w:type="dxa"/>
        <w:right w:w="115" w:type="dxa"/>
      </w:tblCellMar>
    </w:tblPr>
  </w:style>
  <w:style w:type="table" w:customStyle="1" w:styleId="aff">
    <w:basedOn w:val="TableNormal"/>
    <w:rPr>
      <w:rFonts w:ascii="Calibri" w:eastAsia="Calibri" w:hAnsi="Calibri" w:cs="Calibri"/>
      <w:sz w:val="24"/>
      <w:szCs w:val="24"/>
    </w:rPr>
    <w:tblPr>
      <w:tblStyleRowBandSize w:val="1"/>
      <w:tblStyleColBandSize w:val="1"/>
      <w:tblCellMar>
        <w:top w:w="15" w:type="dxa"/>
        <w:left w:w="115" w:type="dxa"/>
        <w:bottom w:w="15" w:type="dxa"/>
        <w:right w:w="115" w:type="dxa"/>
      </w:tblCellMar>
    </w:tblPr>
  </w:style>
  <w:style w:type="table" w:customStyle="1" w:styleId="aff0">
    <w:basedOn w:val="TableNormal"/>
    <w:rPr>
      <w:rFonts w:ascii="Calibri" w:eastAsia="Calibri" w:hAnsi="Calibri" w:cs="Calibri"/>
      <w:sz w:val="24"/>
      <w:szCs w:val="24"/>
    </w:rPr>
    <w:tblPr>
      <w:tblStyleRowBandSize w:val="1"/>
      <w:tblStyleColBandSize w:val="1"/>
      <w:tblCellMar>
        <w:top w:w="15" w:type="dxa"/>
        <w:left w:w="115" w:type="dxa"/>
        <w:bottom w:w="15" w:type="dxa"/>
        <w:right w:w="115" w:type="dxa"/>
      </w:tblCellMar>
    </w:tblPr>
  </w:style>
  <w:style w:type="table" w:customStyle="1" w:styleId="aff1">
    <w:basedOn w:val="TableNormal"/>
    <w:rPr>
      <w:rFonts w:ascii="Calibri" w:eastAsia="Calibri" w:hAnsi="Calibri" w:cs="Calibri"/>
      <w:sz w:val="24"/>
      <w:szCs w:val="24"/>
    </w:rPr>
    <w:tblPr>
      <w:tblStyleRowBandSize w:val="1"/>
      <w:tblStyleColBandSize w:val="1"/>
      <w:tblCellMar>
        <w:top w:w="15" w:type="dxa"/>
        <w:left w:w="115" w:type="dxa"/>
        <w:bottom w:w="15" w:type="dxa"/>
        <w:right w:w="115" w:type="dxa"/>
      </w:tblCellMar>
    </w:tblPr>
  </w:style>
  <w:style w:type="table" w:customStyle="1" w:styleId="aff2">
    <w:basedOn w:val="TableNormal"/>
    <w:rPr>
      <w:rFonts w:ascii="Calibri" w:eastAsia="Calibri" w:hAnsi="Calibri" w:cs="Calibri"/>
      <w:sz w:val="24"/>
      <w:szCs w:val="24"/>
    </w:rPr>
    <w:tblPr>
      <w:tblStyleRowBandSize w:val="1"/>
      <w:tblStyleColBandSize w:val="1"/>
      <w:tblCellMar>
        <w:top w:w="15" w:type="dxa"/>
        <w:left w:w="115" w:type="dxa"/>
        <w:bottom w:w="15" w:type="dxa"/>
        <w:right w:w="115" w:type="dxa"/>
      </w:tblCellMar>
    </w:tblPr>
  </w:style>
  <w:style w:type="table" w:customStyle="1" w:styleId="aff3">
    <w:basedOn w:val="TableNormal"/>
    <w:rPr>
      <w:rFonts w:ascii="Calibri" w:eastAsia="Calibri" w:hAnsi="Calibri" w:cs="Calibri"/>
      <w:sz w:val="24"/>
      <w:szCs w:val="24"/>
    </w:rPr>
    <w:tblPr>
      <w:tblStyleRowBandSize w:val="1"/>
      <w:tblStyleColBandSize w:val="1"/>
      <w:tblCellMar>
        <w:top w:w="15" w:type="dxa"/>
        <w:left w:w="115" w:type="dxa"/>
        <w:bottom w:w="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35E9A"/>
    <w:rPr>
      <w:b/>
      <w:bCs/>
    </w:rPr>
  </w:style>
  <w:style w:type="character" w:customStyle="1" w:styleId="CommentSubjectChar">
    <w:name w:val="Comment Subject Char"/>
    <w:basedOn w:val="CommentTextChar"/>
    <w:link w:val="CommentSubject"/>
    <w:uiPriority w:val="99"/>
    <w:semiHidden/>
    <w:rsid w:val="00335E9A"/>
    <w:rPr>
      <w:b/>
      <w:bCs/>
      <w:sz w:val="20"/>
      <w:szCs w:val="20"/>
    </w:rPr>
  </w:style>
  <w:style w:type="paragraph" w:styleId="Revision">
    <w:name w:val="Revision"/>
    <w:hidden/>
    <w:uiPriority w:val="99"/>
    <w:semiHidden/>
    <w:rsid w:val="00335E9A"/>
    <w:pPr>
      <w:widowControl/>
    </w:pPr>
  </w:style>
  <w:style w:type="paragraph" w:styleId="ListParagraph">
    <w:name w:val="List Paragraph"/>
    <w:basedOn w:val="Normal"/>
    <w:uiPriority w:val="34"/>
    <w:qFormat/>
    <w:rsid w:val="00A6394D"/>
    <w:pPr>
      <w:ind w:left="720"/>
      <w:contextualSpacing/>
    </w:pPr>
  </w:style>
  <w:style w:type="paragraph" w:styleId="TOC1">
    <w:name w:val="toc 1"/>
    <w:basedOn w:val="Normal"/>
    <w:next w:val="Normal"/>
    <w:autoRedefine/>
    <w:uiPriority w:val="39"/>
    <w:unhideWhenUsed/>
    <w:rsid w:val="00186EEF"/>
    <w:pPr>
      <w:tabs>
        <w:tab w:val="right" w:pos="9260"/>
      </w:tabs>
      <w:spacing w:after="100"/>
    </w:pPr>
  </w:style>
  <w:style w:type="paragraph" w:styleId="TOC2">
    <w:name w:val="toc 2"/>
    <w:basedOn w:val="Normal"/>
    <w:next w:val="Normal"/>
    <w:autoRedefine/>
    <w:uiPriority w:val="39"/>
    <w:unhideWhenUsed/>
    <w:rsid w:val="009C634D"/>
    <w:pPr>
      <w:tabs>
        <w:tab w:val="left" w:pos="1080"/>
        <w:tab w:val="right" w:pos="9260"/>
      </w:tabs>
      <w:spacing w:after="100"/>
      <w:ind w:firstLine="230"/>
    </w:pPr>
  </w:style>
  <w:style w:type="paragraph" w:styleId="TOC3">
    <w:name w:val="toc 3"/>
    <w:basedOn w:val="Normal"/>
    <w:next w:val="Normal"/>
    <w:autoRedefine/>
    <w:uiPriority w:val="39"/>
    <w:unhideWhenUsed/>
    <w:rsid w:val="0057102E"/>
    <w:pPr>
      <w:tabs>
        <w:tab w:val="left" w:pos="1620"/>
        <w:tab w:val="right" w:pos="9260"/>
      </w:tabs>
      <w:spacing w:after="100"/>
      <w:ind w:left="1710" w:hanging="990"/>
    </w:pPr>
  </w:style>
  <w:style w:type="character" w:styleId="Hyperlink">
    <w:name w:val="Hyperlink"/>
    <w:basedOn w:val="DefaultParagraphFont"/>
    <w:uiPriority w:val="99"/>
    <w:unhideWhenUsed/>
    <w:rsid w:val="00186EEF"/>
    <w:rPr>
      <w:color w:val="0000FF" w:themeColor="hyperlink"/>
      <w:u w:val="single"/>
    </w:rPr>
  </w:style>
  <w:style w:type="paragraph" w:styleId="Header">
    <w:name w:val="header"/>
    <w:basedOn w:val="Normal"/>
    <w:link w:val="HeaderChar"/>
    <w:uiPriority w:val="99"/>
    <w:unhideWhenUsed/>
    <w:rsid w:val="0057102E"/>
    <w:pPr>
      <w:tabs>
        <w:tab w:val="center" w:pos="4680"/>
        <w:tab w:val="right" w:pos="9360"/>
      </w:tabs>
    </w:pPr>
  </w:style>
  <w:style w:type="character" w:customStyle="1" w:styleId="HeaderChar">
    <w:name w:val="Header Char"/>
    <w:basedOn w:val="DefaultParagraphFont"/>
    <w:link w:val="Header"/>
    <w:uiPriority w:val="99"/>
    <w:rsid w:val="0057102E"/>
  </w:style>
  <w:style w:type="paragraph" w:styleId="Footer">
    <w:name w:val="footer"/>
    <w:basedOn w:val="Normal"/>
    <w:link w:val="FooterChar"/>
    <w:uiPriority w:val="99"/>
    <w:unhideWhenUsed/>
    <w:rsid w:val="0057102E"/>
    <w:pPr>
      <w:tabs>
        <w:tab w:val="center" w:pos="4680"/>
        <w:tab w:val="right" w:pos="9360"/>
      </w:tabs>
    </w:pPr>
  </w:style>
  <w:style w:type="character" w:customStyle="1" w:styleId="FooterChar">
    <w:name w:val="Footer Char"/>
    <w:basedOn w:val="DefaultParagraphFont"/>
    <w:link w:val="Footer"/>
    <w:uiPriority w:val="99"/>
    <w:rsid w:val="0057102E"/>
  </w:style>
  <w:style w:type="character" w:styleId="UnresolvedMention">
    <w:name w:val="Unresolved Mention"/>
    <w:basedOn w:val="DefaultParagraphFont"/>
    <w:uiPriority w:val="99"/>
    <w:semiHidden/>
    <w:unhideWhenUsed/>
    <w:rsid w:val="00312759"/>
    <w:rPr>
      <w:color w:val="605E5C"/>
      <w:shd w:val="clear" w:color="auto" w:fill="E1DFDD"/>
    </w:rPr>
  </w:style>
  <w:style w:type="character" w:styleId="FollowedHyperlink">
    <w:name w:val="FollowedHyperlink"/>
    <w:basedOn w:val="DefaultParagraphFont"/>
    <w:uiPriority w:val="99"/>
    <w:semiHidden/>
    <w:unhideWhenUsed/>
    <w:rsid w:val="00C11E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usaidlearninglab.org/sites/default/files/resource/files/htn_activity_mel_plan_final2021.pdf" TargetMode="External"/><Relationship Id="rId18" Type="http://schemas.openxmlformats.org/officeDocument/2006/relationships/hyperlink" Target="https://www.usaid.gov/global-health/health-areas/tuberculosis/resources/news-and-updates/global-accelerator-end-tb/pbmef" TargetMode="External"/><Relationship Id="rId26" Type="http://schemas.openxmlformats.org/officeDocument/2006/relationships/hyperlink" Target="https://usaidlearninglab.org/sites/default/files/resource/files/mt_perf_indicator_baselines_final2021.pdf" TargetMode="External"/><Relationship Id="rId39" Type="http://schemas.openxmlformats.org/officeDocument/2006/relationships/hyperlink" Target="https://usaidlearninglab.org/sites/default/files/resource/files/et-choosing_external_or_internal_evaluation_final2021.pdf" TargetMode="External"/><Relationship Id="rId21" Type="http://schemas.openxmlformats.org/officeDocument/2006/relationships/hyperlink" Target="https://www.usaid.gov/sites/default/files/2022-12/SinglePage-USAIDTB-StratDoc-For508.v3.pdf" TargetMode="External"/><Relationship Id="rId34" Type="http://schemas.openxmlformats.org/officeDocument/2006/relationships/hyperlink" Target="https://usaidlearninglab.org/sites/default/files/resource/files/cleared_-_mt_-_data_security_guidance.pdf" TargetMode="External"/><Relationship Id="rId42" Type="http://schemas.openxmlformats.org/officeDocument/2006/relationships/hyperlink" Target="https://www.who.int/teams/global-tuberculosis-programme/data"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image" Target="media/image7.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usaid.gov/sites/default/files/2022-12/201maf.pdf" TargetMode="External"/><Relationship Id="rId11" Type="http://schemas.openxmlformats.org/officeDocument/2006/relationships/image" Target="media/image1.png"/><Relationship Id="rId24" Type="http://schemas.openxmlformats.org/officeDocument/2006/relationships/hyperlink" Target="https://2017-2020.usaid.gov/sites/default/files/documents/1865/_508_RF_Technical_Note_Final_2013_0722.pdf" TargetMode="External"/><Relationship Id="rId32" Type="http://schemas.openxmlformats.org/officeDocument/2006/relationships/hyperlink" Target="https://usaidlearninglab.org/sites/default/files/resource/files/5rs_techncial_note_ver_2_1_final.pdf" TargetMode="External"/><Relationship Id="rId37" Type="http://schemas.openxmlformats.org/officeDocument/2006/relationships/hyperlink" Target="https://www.usaid.gov/about-us/agency-policy/series-200/205" TargetMode="External"/><Relationship Id="rId40" Type="http://schemas.openxmlformats.org/officeDocument/2006/relationships/hyperlink" Target="https://usaidlearninglab.org/cla/cla-toolkit" TargetMode="External"/><Relationship Id="rId45" Type="http://schemas.openxmlformats.org/officeDocument/2006/relationships/hyperlink" Target="https://usaidlearninglab.org/sites/default/files/resource/files/mt-selecting_performance_indicators.pdf" TargetMode="External"/><Relationship Id="rId53" Type="http://schemas.openxmlformats.org/officeDocument/2006/relationships/footer" Target="footer3.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aid.gov/global-health/health-areas/tuberculosis/resources/news-and-updates/global-accelerator-end-tb/pbmef" TargetMode="External"/><Relationship Id="rId22" Type="http://schemas.openxmlformats.org/officeDocument/2006/relationships/hyperlink" Target="https://usaidlearninglab.org/resources/theory-change-workbook-step-step-process-developing-or-strengthening-theories-change" TargetMode="External"/><Relationship Id="rId27" Type="http://schemas.openxmlformats.org/officeDocument/2006/relationships/hyperlink" Target="https://usaidlearninglab.org/resources/selecting-performance-indicators" TargetMode="External"/><Relationship Id="rId30" Type="http://schemas.openxmlformats.org/officeDocument/2006/relationships/hyperlink" Target="https://www.usaid.gov/sites/default/files/2022-12/201maf.pdf" TargetMode="External"/><Relationship Id="rId35" Type="http://schemas.openxmlformats.org/officeDocument/2006/relationships/hyperlink" Target="chrome-extension://efaidnbmnnnibpcajpcglclefindmkaj/https:/pdf.usaid.gov/pdf_docs/PA00X8JC.pdf" TargetMode="External"/><Relationship Id="rId43" Type="http://schemas.openxmlformats.org/officeDocument/2006/relationships/hyperlink" Target="https://www.stoptb.org/advocate-to-endtb/governance-of-tb-programs" TargetMode="External"/><Relationship Id="rId48" Type="http://schemas.openxmlformats.org/officeDocument/2006/relationships/footer" Target="footer1.xml"/><Relationship Id="rId56" Type="http://schemas.openxmlformats.org/officeDocument/2006/relationships/image" Target="media/image8.png"/><Relationship Id="rId8" Type="http://schemas.openxmlformats.org/officeDocument/2006/relationships/webSettings" Target="webSettings.xml"/><Relationship Id="rId51" Type="http://schemas.openxmlformats.org/officeDocument/2006/relationships/image" Target="media/image5.pn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usaid.gov/sites/default/files/2022-12/SinglePage-USAIDTB-StratDoc-For508.v3.pdf" TargetMode="External"/><Relationship Id="rId25" Type="http://schemas.openxmlformats.org/officeDocument/2006/relationships/hyperlink" Target="https://usaidlearninglab.org/sites/default/files/resource/files/data_collection_perf_monitoring_final2021.pdf" TargetMode="External"/><Relationship Id="rId33" Type="http://schemas.openxmlformats.org/officeDocument/2006/relationships/hyperlink" Target="https://sparcopen.org/wp-content/uploads/2021/01/USAID-ADS_Chapter_579.pdf" TargetMode="External"/><Relationship Id="rId38" Type="http://schemas.openxmlformats.org/officeDocument/2006/relationships/hyperlink" Target="https://www.usaid.gov/sites/default/files/2023-02/201_1.pdf" TargetMode="External"/><Relationship Id="rId46" Type="http://schemas.openxmlformats.org/officeDocument/2006/relationships/hyperlink" Target="https://usaidlearninglab.org/library/template-performance-indicator-summary-table" TargetMode="External"/><Relationship Id="rId20" Type="http://schemas.openxmlformats.org/officeDocument/2006/relationships/hyperlink" Target="https://usaidlearninglab.org/community/blog/what-thing-called-theory-change" TargetMode="External"/><Relationship Id="rId41" Type="http://schemas.openxmlformats.org/officeDocument/2006/relationships/hyperlink" Target="https://www.usaid.gov/global-health/health-areas/tuberculosis/resources/news-and-updates/global-accelerator-end-tb/pbmef" TargetMode="External"/><Relationship Id="rId54"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said.gov/sites/default/files/2022-12/201.pdf" TargetMode="External"/><Relationship Id="rId23" Type="http://schemas.openxmlformats.org/officeDocument/2006/relationships/hyperlink" Target="https://usaidlearninglab.org/resources/theory-change-toc-samples" TargetMode="External"/><Relationship Id="rId28" Type="http://schemas.openxmlformats.org/officeDocument/2006/relationships/hyperlink" Target="https://pdf.usaid.gov/pdf_docs/pnadw106.pdf" TargetMode="External"/><Relationship Id="rId36" Type="http://schemas.openxmlformats.org/officeDocument/2006/relationships/hyperlink" Target="chrome-extension://efaidnbmnnnibpcajpcglclefindmkaj/https:/pdf.usaid.gov/pdf_docs/PA00ZW3J.pdf" TargetMode="External"/><Relationship Id="rId49" Type="http://schemas.openxmlformats.org/officeDocument/2006/relationships/header" Target="header2.xm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usaidlearninglab.org/sites/default/files/resource/files/ah-monitoring_indicator_disaggregation_final2021.pdf" TargetMode="External"/><Relationship Id="rId44" Type="http://schemas.openxmlformats.org/officeDocument/2006/relationships/hyperlink" Target="https://www.theglobalfund.org/media/5192/me_indicatorguidancesheets-annexa-tb_sheet_en.xlsx" TargetMode="External"/><Relationship Id="rId5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humbnail xmlns="4aabcae6-4733-4bd5-b651-85f05c302538" xsi:nil="true"/>
    <TaxCatchAll xmlns="da5460a6-bbc2-4b3b-ab74-0656f9ce9569" xsi:nil="true"/>
    <lcf76f155ced4ddcb4097134ff3c332f xmlns="4aabcae6-4733-4bd5-b651-85f05c30253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GOoBvCxH1yDPFz6JApcPg3V1Vw==">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</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CBC483B2ABB8074BAC5B53AC19681DBF" ma:contentTypeVersion="19" ma:contentTypeDescription="Create a new document." ma:contentTypeScope="" ma:versionID="8b3ec62c895cae69b852347f7e5df064">
  <xsd:schema xmlns:xsd="http://www.w3.org/2001/XMLSchema" xmlns:xs="http://www.w3.org/2001/XMLSchema" xmlns:p="http://schemas.microsoft.com/office/2006/metadata/properties" xmlns:ns2="1f2b3ab7-e12d-4039-8aa5-611d931079e9" xmlns:ns3="4aabcae6-4733-4bd5-b651-85f05c302538" xmlns:ns4="da5460a6-bbc2-4b3b-ab74-0656f9ce9569" targetNamespace="http://schemas.microsoft.com/office/2006/metadata/properties" ma:root="true" ma:fieldsID="e5da1a3996b562f12f46c56168302264" ns2:_="" ns3:_="" ns4:_="">
    <xsd:import namespace="1f2b3ab7-e12d-4039-8aa5-611d931079e9"/>
    <xsd:import namespace="4aabcae6-4733-4bd5-b651-85f05c302538"/>
    <xsd:import namespace="da5460a6-bbc2-4b3b-ab74-0656f9ce95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element ref="ns3: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b3ab7-e12d-4039-8aa5-611d931079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abcae6-4733-4bd5-b651-85f05c30253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fdc6da-32ca-4a2b-983e-32d6a4a8ae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Thumbnail" ma:index="26"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5460a6-bbc2-4b3b-ab74-0656f9ce956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38ee0a3-95a1-461a-989c-604f7cba5861}" ma:internalName="TaxCatchAll" ma:showField="CatchAllData" ma:web="da5460a6-bbc2-4b3b-ab74-0656f9ce95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A5796D-AF79-420C-A57A-13CC223DE8E0}">
  <ds:schemaRefs>
    <ds:schemaRef ds:uri="http://www.w3.org/XML/1998/namespace"/>
    <ds:schemaRef ds:uri="http://purl.org/dc/terms/"/>
    <ds:schemaRef ds:uri="http://purl.org/dc/elements/1.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4aabcae6-4733-4bd5-b651-85f05c302538"/>
    <ds:schemaRef ds:uri="da5460a6-bbc2-4b3b-ab74-0656f9ce9569"/>
    <ds:schemaRef ds:uri="1f2b3ab7-e12d-4039-8aa5-611d931079e9"/>
    <ds:schemaRef ds:uri="http://schemas.microsoft.com/office/2006/metadata/properties"/>
  </ds:schemaRefs>
</ds:datastoreItem>
</file>

<file path=customXml/itemProps2.xml><?xml version="1.0" encoding="utf-8"?>
<ds:datastoreItem xmlns:ds="http://schemas.openxmlformats.org/officeDocument/2006/customXml" ds:itemID="{480ADBED-EFBB-4527-BEAE-859F71EB8E73}">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A2EC961-442E-41A5-9315-B37B504D4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b3ab7-e12d-4039-8aa5-611d931079e9"/>
    <ds:schemaRef ds:uri="4aabcae6-4733-4bd5-b651-85f05c302538"/>
    <ds:schemaRef ds:uri="da5460a6-bbc2-4b3b-ab74-0656f9ce9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55</Pages>
  <Words>17536</Words>
  <Characters>99961</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117263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 Meaghan L. (GH/ID)</dc:creator>
  <cp:lastModifiedBy>Moore, Cricket Cricket Glenellen</cp:lastModifiedBy>
  <cp:revision>24</cp:revision>
  <cp:lastPrinted>2024-02-07T16:47:00Z</cp:lastPrinted>
  <dcterms:created xsi:type="dcterms:W3CDTF">2024-02-07T16:29:00Z</dcterms:created>
  <dcterms:modified xsi:type="dcterms:W3CDTF">2024-02-13T14:33:00Z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0x010100CBC483B2ABB8074BAC5B53AC19681DBF</vt:lpwstr>
  </property>
  <property fmtid="{D5CDD505-2E9C-101B-9397-08002B2CF9AE}" pid="3" name="MediaServiceImageTags">
    <vt:lpwstr/>
  </property>
</Properties>
</file>